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B431" w14:textId="179EBFFC" w:rsidR="00C85D77" w:rsidRPr="00F10B48" w:rsidRDefault="00D97294">
      <w:pPr>
        <w:rPr>
          <w:rFonts w:ascii="Times New Roman" w:hAnsi="Times New Roman" w:cs="Times New Roman"/>
          <w:sz w:val="36"/>
          <w:szCs w:val="36"/>
        </w:rPr>
      </w:pPr>
      <w:r w:rsidRPr="00F10B48">
        <w:rPr>
          <w:rFonts w:ascii="Times New Roman" w:hAnsi="Times New Roman" w:cs="Times New Roman"/>
          <w:sz w:val="36"/>
          <w:szCs w:val="36"/>
        </w:rPr>
        <w:t>Out of Care Coordination S</w:t>
      </w:r>
      <w:r w:rsidR="008F0A9B">
        <w:rPr>
          <w:rFonts w:ascii="Times New Roman" w:hAnsi="Times New Roman" w:cs="Times New Roman"/>
          <w:sz w:val="36"/>
          <w:szCs w:val="36"/>
        </w:rPr>
        <w:t>tandard Operating Procedure</w:t>
      </w:r>
    </w:p>
    <w:p w14:paraId="21D98D33" w14:textId="320AA5FC" w:rsidR="006E677C" w:rsidRPr="00F10B48" w:rsidRDefault="006E677C">
      <w:pPr>
        <w:rPr>
          <w:rFonts w:ascii="Times New Roman" w:hAnsi="Times New Roman" w:cs="Times New Roman"/>
        </w:rPr>
      </w:pPr>
    </w:p>
    <w:sdt>
      <w:sdtPr>
        <w:rPr>
          <w:rFonts w:ascii="Times New Roman" w:eastAsiaTheme="minorHAnsi" w:hAnsi="Times New Roman" w:cs="Times New Roman"/>
          <w:b w:val="0"/>
          <w:bCs w:val="0"/>
          <w:color w:val="auto"/>
          <w:sz w:val="24"/>
          <w:szCs w:val="24"/>
        </w:rPr>
        <w:id w:val="325016951"/>
        <w:docPartObj>
          <w:docPartGallery w:val="Table of Contents"/>
          <w:docPartUnique/>
        </w:docPartObj>
      </w:sdtPr>
      <w:sdtEndPr>
        <w:rPr>
          <w:noProof/>
        </w:rPr>
      </w:sdtEndPr>
      <w:sdtContent>
        <w:p w14:paraId="41D530EB" w14:textId="4B474F07" w:rsidR="00A42D68" w:rsidRPr="00F10B48" w:rsidRDefault="00A42D68">
          <w:pPr>
            <w:pStyle w:val="TOCHeading"/>
            <w:rPr>
              <w:rFonts w:ascii="Times New Roman" w:hAnsi="Times New Roman" w:cs="Times New Roman"/>
            </w:rPr>
          </w:pPr>
          <w:r w:rsidRPr="00F10B48">
            <w:rPr>
              <w:rFonts w:ascii="Times New Roman" w:hAnsi="Times New Roman" w:cs="Times New Roman"/>
            </w:rPr>
            <w:t>Table of Contents</w:t>
          </w:r>
        </w:p>
        <w:p w14:paraId="6E6DB849" w14:textId="72DDE470" w:rsidR="00E74C93" w:rsidRDefault="00A42D68">
          <w:pPr>
            <w:pStyle w:val="TOC1"/>
            <w:tabs>
              <w:tab w:val="right" w:leader="dot" w:pos="9350"/>
            </w:tabs>
            <w:rPr>
              <w:rFonts w:eastAsiaTheme="minorEastAsia" w:cstheme="minorBidi"/>
              <w:b w:val="0"/>
              <w:bCs w:val="0"/>
              <w:i w:val="0"/>
              <w:iCs w:val="0"/>
              <w:noProof/>
              <w:sz w:val="22"/>
              <w:szCs w:val="22"/>
            </w:rPr>
          </w:pPr>
          <w:r w:rsidRPr="00F10B48">
            <w:rPr>
              <w:rFonts w:ascii="Times New Roman" w:hAnsi="Times New Roman" w:cs="Times New Roman"/>
              <w:b w:val="0"/>
              <w:bCs w:val="0"/>
            </w:rPr>
            <w:fldChar w:fldCharType="begin"/>
          </w:r>
          <w:r w:rsidRPr="00F10B48">
            <w:rPr>
              <w:rFonts w:ascii="Times New Roman" w:hAnsi="Times New Roman" w:cs="Times New Roman"/>
            </w:rPr>
            <w:instrText xml:space="preserve"> TOC \o "1-3" \h \z \u </w:instrText>
          </w:r>
          <w:r w:rsidRPr="00F10B48">
            <w:rPr>
              <w:rFonts w:ascii="Times New Roman" w:hAnsi="Times New Roman" w:cs="Times New Roman"/>
              <w:b w:val="0"/>
              <w:bCs w:val="0"/>
            </w:rPr>
            <w:fldChar w:fldCharType="separate"/>
          </w:r>
          <w:hyperlink w:anchor="_Toc93067314" w:history="1">
            <w:r w:rsidR="00E74C93" w:rsidRPr="00231DD8">
              <w:rPr>
                <w:rStyle w:val="Hyperlink"/>
                <w:rFonts w:ascii="Times New Roman" w:hAnsi="Times New Roman" w:cs="Times New Roman"/>
                <w:noProof/>
              </w:rPr>
              <w:t>Background</w:t>
            </w:r>
            <w:r w:rsidR="00E74C93">
              <w:rPr>
                <w:noProof/>
                <w:webHidden/>
              </w:rPr>
              <w:tab/>
            </w:r>
            <w:r w:rsidR="00E74C93">
              <w:rPr>
                <w:noProof/>
                <w:webHidden/>
              </w:rPr>
              <w:fldChar w:fldCharType="begin"/>
            </w:r>
            <w:r w:rsidR="00E74C93">
              <w:rPr>
                <w:noProof/>
                <w:webHidden/>
              </w:rPr>
              <w:instrText xml:space="preserve"> PAGEREF _Toc93067314 \h </w:instrText>
            </w:r>
            <w:r w:rsidR="00E74C93">
              <w:rPr>
                <w:noProof/>
                <w:webHidden/>
              </w:rPr>
            </w:r>
            <w:r w:rsidR="00E74C93">
              <w:rPr>
                <w:noProof/>
                <w:webHidden/>
              </w:rPr>
              <w:fldChar w:fldCharType="separate"/>
            </w:r>
            <w:r w:rsidR="00E74C93">
              <w:rPr>
                <w:noProof/>
                <w:webHidden/>
              </w:rPr>
              <w:t>1</w:t>
            </w:r>
            <w:r w:rsidR="00E74C93">
              <w:rPr>
                <w:noProof/>
                <w:webHidden/>
              </w:rPr>
              <w:fldChar w:fldCharType="end"/>
            </w:r>
          </w:hyperlink>
        </w:p>
        <w:p w14:paraId="0243AC67" w14:textId="2360CC25" w:rsidR="00E74C93" w:rsidRDefault="008E12B3">
          <w:pPr>
            <w:pStyle w:val="TOC1"/>
            <w:tabs>
              <w:tab w:val="right" w:leader="dot" w:pos="9350"/>
            </w:tabs>
            <w:rPr>
              <w:rFonts w:eastAsiaTheme="minorEastAsia" w:cstheme="minorBidi"/>
              <w:b w:val="0"/>
              <w:bCs w:val="0"/>
              <w:i w:val="0"/>
              <w:iCs w:val="0"/>
              <w:noProof/>
              <w:sz w:val="22"/>
              <w:szCs w:val="22"/>
            </w:rPr>
          </w:pPr>
          <w:hyperlink w:anchor="_Toc93067315" w:history="1">
            <w:r w:rsidR="00E74C93" w:rsidRPr="00231DD8">
              <w:rPr>
                <w:rStyle w:val="Hyperlink"/>
                <w:rFonts w:ascii="Times New Roman" w:hAnsi="Times New Roman" w:cs="Times New Roman"/>
                <w:noProof/>
              </w:rPr>
              <w:t>Purpose</w:t>
            </w:r>
            <w:r w:rsidR="00E74C93">
              <w:rPr>
                <w:noProof/>
                <w:webHidden/>
              </w:rPr>
              <w:tab/>
            </w:r>
            <w:r w:rsidR="00E74C93">
              <w:rPr>
                <w:noProof/>
                <w:webHidden/>
              </w:rPr>
              <w:fldChar w:fldCharType="begin"/>
            </w:r>
            <w:r w:rsidR="00E74C93">
              <w:rPr>
                <w:noProof/>
                <w:webHidden/>
              </w:rPr>
              <w:instrText xml:space="preserve"> PAGEREF _Toc93067315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7939A3D6" w14:textId="66B70D93" w:rsidR="00E74C93" w:rsidRDefault="008E12B3">
          <w:pPr>
            <w:pStyle w:val="TOC1"/>
            <w:tabs>
              <w:tab w:val="right" w:leader="dot" w:pos="9350"/>
            </w:tabs>
            <w:rPr>
              <w:rFonts w:eastAsiaTheme="minorEastAsia" w:cstheme="minorBidi"/>
              <w:b w:val="0"/>
              <w:bCs w:val="0"/>
              <w:i w:val="0"/>
              <w:iCs w:val="0"/>
              <w:noProof/>
              <w:sz w:val="22"/>
              <w:szCs w:val="22"/>
            </w:rPr>
          </w:pPr>
          <w:hyperlink w:anchor="_Toc93067316" w:history="1">
            <w:r w:rsidR="00E74C93" w:rsidRPr="00231DD8">
              <w:rPr>
                <w:rStyle w:val="Hyperlink"/>
                <w:rFonts w:ascii="Times New Roman" w:hAnsi="Times New Roman" w:cs="Times New Roman"/>
                <w:noProof/>
              </w:rPr>
              <w:t>Data Systems</w:t>
            </w:r>
            <w:r w:rsidR="00E74C93">
              <w:rPr>
                <w:noProof/>
                <w:webHidden/>
              </w:rPr>
              <w:tab/>
            </w:r>
            <w:r w:rsidR="00E74C93">
              <w:rPr>
                <w:noProof/>
                <w:webHidden/>
              </w:rPr>
              <w:fldChar w:fldCharType="begin"/>
            </w:r>
            <w:r w:rsidR="00E74C93">
              <w:rPr>
                <w:noProof/>
                <w:webHidden/>
              </w:rPr>
              <w:instrText xml:space="preserve"> PAGEREF _Toc93067316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334F4055" w14:textId="49B39B7D" w:rsidR="00E74C93" w:rsidRDefault="008E12B3">
          <w:pPr>
            <w:pStyle w:val="TOC2"/>
            <w:tabs>
              <w:tab w:val="right" w:leader="dot" w:pos="9350"/>
            </w:tabs>
            <w:rPr>
              <w:rFonts w:eastAsiaTheme="minorEastAsia" w:cstheme="minorBidi"/>
              <w:b w:val="0"/>
              <w:bCs w:val="0"/>
              <w:noProof/>
            </w:rPr>
          </w:pPr>
          <w:hyperlink w:anchor="_Toc93067317" w:history="1">
            <w:r w:rsidR="00E74C93" w:rsidRPr="00231DD8">
              <w:rPr>
                <w:rStyle w:val="Hyperlink"/>
                <w:rFonts w:ascii="Times New Roman" w:hAnsi="Times New Roman" w:cs="Times New Roman"/>
                <w:noProof/>
              </w:rPr>
              <w:t>eHARS</w:t>
            </w:r>
            <w:r w:rsidR="00E74C93">
              <w:rPr>
                <w:noProof/>
                <w:webHidden/>
              </w:rPr>
              <w:tab/>
            </w:r>
            <w:r w:rsidR="00E74C93">
              <w:rPr>
                <w:noProof/>
                <w:webHidden/>
              </w:rPr>
              <w:fldChar w:fldCharType="begin"/>
            </w:r>
            <w:r w:rsidR="00E74C93">
              <w:rPr>
                <w:noProof/>
                <w:webHidden/>
              </w:rPr>
              <w:instrText xml:space="preserve"> PAGEREF _Toc93067317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0263C38A" w14:textId="0BECE893" w:rsidR="00E74C93" w:rsidRDefault="008E12B3">
          <w:pPr>
            <w:pStyle w:val="TOC2"/>
            <w:tabs>
              <w:tab w:val="right" w:leader="dot" w:pos="9350"/>
            </w:tabs>
            <w:rPr>
              <w:rFonts w:eastAsiaTheme="minorEastAsia" w:cstheme="minorBidi"/>
              <w:b w:val="0"/>
              <w:bCs w:val="0"/>
              <w:noProof/>
            </w:rPr>
          </w:pPr>
          <w:hyperlink w:anchor="_Toc93067318" w:history="1">
            <w:r w:rsidR="00E74C93" w:rsidRPr="00231DD8">
              <w:rPr>
                <w:rStyle w:val="Hyperlink"/>
                <w:rFonts w:ascii="Times New Roman" w:hAnsi="Times New Roman" w:cs="Times New Roman"/>
                <w:noProof/>
              </w:rPr>
              <w:t>LMS</w:t>
            </w:r>
            <w:r w:rsidR="00E74C93">
              <w:rPr>
                <w:noProof/>
                <w:webHidden/>
              </w:rPr>
              <w:tab/>
            </w:r>
            <w:r w:rsidR="00E74C93">
              <w:rPr>
                <w:noProof/>
                <w:webHidden/>
              </w:rPr>
              <w:fldChar w:fldCharType="begin"/>
            </w:r>
            <w:r w:rsidR="00E74C93">
              <w:rPr>
                <w:noProof/>
                <w:webHidden/>
              </w:rPr>
              <w:instrText xml:space="preserve"> PAGEREF _Toc93067318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4851439F" w14:textId="7468B68E" w:rsidR="00E74C93" w:rsidRDefault="008E12B3">
          <w:pPr>
            <w:pStyle w:val="TOC1"/>
            <w:tabs>
              <w:tab w:val="right" w:leader="dot" w:pos="9350"/>
            </w:tabs>
            <w:rPr>
              <w:rFonts w:eastAsiaTheme="minorEastAsia" w:cstheme="minorBidi"/>
              <w:b w:val="0"/>
              <w:bCs w:val="0"/>
              <w:i w:val="0"/>
              <w:iCs w:val="0"/>
              <w:noProof/>
              <w:sz w:val="22"/>
              <w:szCs w:val="22"/>
            </w:rPr>
          </w:pPr>
          <w:hyperlink w:anchor="_Toc93067319" w:history="1">
            <w:r w:rsidR="00E74C93" w:rsidRPr="00231DD8">
              <w:rPr>
                <w:rStyle w:val="Hyperlink"/>
                <w:rFonts w:ascii="Times New Roman" w:hAnsi="Times New Roman" w:cs="Times New Roman"/>
                <w:noProof/>
              </w:rPr>
              <w:t>File Transfer Mechanism</w:t>
            </w:r>
            <w:r w:rsidR="00E74C93">
              <w:rPr>
                <w:noProof/>
                <w:webHidden/>
              </w:rPr>
              <w:tab/>
            </w:r>
            <w:r w:rsidR="00E74C93">
              <w:rPr>
                <w:noProof/>
                <w:webHidden/>
              </w:rPr>
              <w:fldChar w:fldCharType="begin"/>
            </w:r>
            <w:r w:rsidR="00E74C93">
              <w:rPr>
                <w:noProof/>
                <w:webHidden/>
              </w:rPr>
              <w:instrText xml:space="preserve"> PAGEREF _Toc93067319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709C1755" w14:textId="500D4EF9" w:rsidR="00E74C93" w:rsidRDefault="008E12B3">
          <w:pPr>
            <w:pStyle w:val="TOC1"/>
            <w:tabs>
              <w:tab w:val="right" w:leader="dot" w:pos="9350"/>
            </w:tabs>
            <w:rPr>
              <w:rFonts w:eastAsiaTheme="minorEastAsia" w:cstheme="minorBidi"/>
              <w:b w:val="0"/>
              <w:bCs w:val="0"/>
              <w:i w:val="0"/>
              <w:iCs w:val="0"/>
              <w:noProof/>
              <w:sz w:val="22"/>
              <w:szCs w:val="22"/>
            </w:rPr>
          </w:pPr>
          <w:hyperlink w:anchor="_Toc93067320" w:history="1">
            <w:r w:rsidR="00E74C93" w:rsidRPr="00231DD8">
              <w:rPr>
                <w:rStyle w:val="Hyperlink"/>
                <w:rFonts w:ascii="Times New Roman" w:hAnsi="Times New Roman" w:cs="Times New Roman"/>
                <w:noProof/>
              </w:rPr>
              <w:t>Data Sharing Agreements</w:t>
            </w:r>
            <w:r w:rsidR="00E74C93">
              <w:rPr>
                <w:noProof/>
                <w:webHidden/>
              </w:rPr>
              <w:tab/>
            </w:r>
            <w:r w:rsidR="00E74C93">
              <w:rPr>
                <w:noProof/>
                <w:webHidden/>
              </w:rPr>
              <w:fldChar w:fldCharType="begin"/>
            </w:r>
            <w:r w:rsidR="00E74C93">
              <w:rPr>
                <w:noProof/>
                <w:webHidden/>
              </w:rPr>
              <w:instrText xml:space="preserve"> PAGEREF _Toc93067320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2F38104A" w14:textId="257A2220" w:rsidR="00E74C93" w:rsidRDefault="008E12B3">
          <w:pPr>
            <w:pStyle w:val="TOC1"/>
            <w:tabs>
              <w:tab w:val="right" w:leader="dot" w:pos="9350"/>
            </w:tabs>
            <w:rPr>
              <w:rFonts w:eastAsiaTheme="minorEastAsia" w:cstheme="minorBidi"/>
              <w:b w:val="0"/>
              <w:bCs w:val="0"/>
              <w:i w:val="0"/>
              <w:iCs w:val="0"/>
              <w:noProof/>
              <w:sz w:val="22"/>
              <w:szCs w:val="22"/>
            </w:rPr>
          </w:pPr>
          <w:hyperlink w:anchor="_Toc93067321" w:history="1">
            <w:r w:rsidR="00E74C93" w:rsidRPr="00231DD8">
              <w:rPr>
                <w:rStyle w:val="Hyperlink"/>
                <w:rFonts w:ascii="Times New Roman" w:hAnsi="Times New Roman" w:cs="Times New Roman"/>
                <w:noProof/>
              </w:rPr>
              <w:t>Data Variables</w:t>
            </w:r>
            <w:r w:rsidR="00E74C93">
              <w:rPr>
                <w:noProof/>
                <w:webHidden/>
              </w:rPr>
              <w:tab/>
            </w:r>
            <w:r w:rsidR="00E74C93">
              <w:rPr>
                <w:noProof/>
                <w:webHidden/>
              </w:rPr>
              <w:fldChar w:fldCharType="begin"/>
            </w:r>
            <w:r w:rsidR="00E74C93">
              <w:rPr>
                <w:noProof/>
                <w:webHidden/>
              </w:rPr>
              <w:instrText xml:space="preserve"> PAGEREF _Toc93067321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14D5BCD4" w14:textId="171AC1E5" w:rsidR="00E74C93" w:rsidRDefault="008E12B3">
          <w:pPr>
            <w:pStyle w:val="TOC2"/>
            <w:tabs>
              <w:tab w:val="right" w:leader="dot" w:pos="9350"/>
            </w:tabs>
            <w:rPr>
              <w:rFonts w:eastAsiaTheme="minorEastAsia" w:cstheme="minorBidi"/>
              <w:b w:val="0"/>
              <w:bCs w:val="0"/>
              <w:noProof/>
            </w:rPr>
          </w:pPr>
          <w:hyperlink w:anchor="_Toc93067322" w:history="1">
            <w:r w:rsidR="00E74C93" w:rsidRPr="00231DD8">
              <w:rPr>
                <w:rStyle w:val="Hyperlink"/>
                <w:rFonts w:ascii="Times New Roman" w:hAnsi="Times New Roman" w:cs="Times New Roman"/>
                <w:noProof/>
              </w:rPr>
              <w:t>Table 1. Data Variables for Provider Data Submission to LA SHHP</w:t>
            </w:r>
            <w:r w:rsidR="00E74C93">
              <w:rPr>
                <w:noProof/>
                <w:webHidden/>
              </w:rPr>
              <w:tab/>
            </w:r>
            <w:r w:rsidR="00E74C93">
              <w:rPr>
                <w:noProof/>
                <w:webHidden/>
              </w:rPr>
              <w:fldChar w:fldCharType="begin"/>
            </w:r>
            <w:r w:rsidR="00E74C93">
              <w:rPr>
                <w:noProof/>
                <w:webHidden/>
              </w:rPr>
              <w:instrText xml:space="preserve"> PAGEREF _Toc93067322 \h </w:instrText>
            </w:r>
            <w:r w:rsidR="00E74C93">
              <w:rPr>
                <w:noProof/>
                <w:webHidden/>
              </w:rPr>
            </w:r>
            <w:r w:rsidR="00E74C93">
              <w:rPr>
                <w:noProof/>
                <w:webHidden/>
              </w:rPr>
              <w:fldChar w:fldCharType="separate"/>
            </w:r>
            <w:r w:rsidR="00E74C93">
              <w:rPr>
                <w:noProof/>
                <w:webHidden/>
              </w:rPr>
              <w:t>2</w:t>
            </w:r>
            <w:r w:rsidR="00E74C93">
              <w:rPr>
                <w:noProof/>
                <w:webHidden/>
              </w:rPr>
              <w:fldChar w:fldCharType="end"/>
            </w:r>
          </w:hyperlink>
        </w:p>
        <w:p w14:paraId="66B9D19A" w14:textId="4CB21BDB" w:rsidR="00E74C93" w:rsidRDefault="008E12B3">
          <w:pPr>
            <w:pStyle w:val="TOC2"/>
            <w:tabs>
              <w:tab w:val="right" w:leader="dot" w:pos="9350"/>
            </w:tabs>
            <w:rPr>
              <w:rFonts w:eastAsiaTheme="minorEastAsia" w:cstheme="minorBidi"/>
              <w:b w:val="0"/>
              <w:bCs w:val="0"/>
              <w:noProof/>
            </w:rPr>
          </w:pPr>
          <w:hyperlink w:anchor="_Toc93067323" w:history="1">
            <w:r w:rsidR="00E74C93" w:rsidRPr="00231DD8">
              <w:rPr>
                <w:rStyle w:val="Hyperlink"/>
                <w:rFonts w:ascii="Times New Roman" w:hAnsi="Times New Roman" w:cs="Times New Roman"/>
                <w:noProof/>
              </w:rPr>
              <w:t>Table 2. Data Variables for LA SHHP Feedback to Provider</w:t>
            </w:r>
            <w:r w:rsidR="00E74C93">
              <w:rPr>
                <w:noProof/>
                <w:webHidden/>
              </w:rPr>
              <w:tab/>
            </w:r>
            <w:r w:rsidR="00E74C93">
              <w:rPr>
                <w:noProof/>
                <w:webHidden/>
              </w:rPr>
              <w:fldChar w:fldCharType="begin"/>
            </w:r>
            <w:r w:rsidR="00E74C93">
              <w:rPr>
                <w:noProof/>
                <w:webHidden/>
              </w:rPr>
              <w:instrText xml:space="preserve"> PAGEREF _Toc93067323 \h </w:instrText>
            </w:r>
            <w:r w:rsidR="00E74C93">
              <w:rPr>
                <w:noProof/>
                <w:webHidden/>
              </w:rPr>
            </w:r>
            <w:r w:rsidR="00E74C93">
              <w:rPr>
                <w:noProof/>
                <w:webHidden/>
              </w:rPr>
              <w:fldChar w:fldCharType="separate"/>
            </w:r>
            <w:r w:rsidR="00E74C93">
              <w:rPr>
                <w:noProof/>
                <w:webHidden/>
              </w:rPr>
              <w:t>3</w:t>
            </w:r>
            <w:r w:rsidR="00E74C93">
              <w:rPr>
                <w:noProof/>
                <w:webHidden/>
              </w:rPr>
              <w:fldChar w:fldCharType="end"/>
            </w:r>
          </w:hyperlink>
        </w:p>
        <w:p w14:paraId="01AAF0D1" w14:textId="7FABCCD1" w:rsidR="00E74C93" w:rsidRDefault="008E12B3">
          <w:pPr>
            <w:pStyle w:val="TOC1"/>
            <w:tabs>
              <w:tab w:val="right" w:leader="dot" w:pos="9350"/>
            </w:tabs>
            <w:rPr>
              <w:rFonts w:eastAsiaTheme="minorEastAsia" w:cstheme="minorBidi"/>
              <w:b w:val="0"/>
              <w:bCs w:val="0"/>
              <w:i w:val="0"/>
              <w:iCs w:val="0"/>
              <w:noProof/>
              <w:sz w:val="22"/>
              <w:szCs w:val="22"/>
            </w:rPr>
          </w:pPr>
          <w:hyperlink w:anchor="_Toc93067324" w:history="1">
            <w:r w:rsidR="00E74C93" w:rsidRPr="00231DD8">
              <w:rPr>
                <w:rStyle w:val="Hyperlink"/>
                <w:rFonts w:ascii="Times New Roman" w:hAnsi="Times New Roman" w:cs="Times New Roman"/>
                <w:noProof/>
              </w:rPr>
              <w:t>Data Exchange Process Steps</w:t>
            </w:r>
            <w:r w:rsidR="00E74C93">
              <w:rPr>
                <w:noProof/>
                <w:webHidden/>
              </w:rPr>
              <w:tab/>
            </w:r>
            <w:r w:rsidR="00E74C93">
              <w:rPr>
                <w:noProof/>
                <w:webHidden/>
              </w:rPr>
              <w:fldChar w:fldCharType="begin"/>
            </w:r>
            <w:r w:rsidR="00E74C93">
              <w:rPr>
                <w:noProof/>
                <w:webHidden/>
              </w:rPr>
              <w:instrText xml:space="preserve"> PAGEREF _Toc93067324 \h </w:instrText>
            </w:r>
            <w:r w:rsidR="00E74C93">
              <w:rPr>
                <w:noProof/>
                <w:webHidden/>
              </w:rPr>
            </w:r>
            <w:r w:rsidR="00E74C93">
              <w:rPr>
                <w:noProof/>
                <w:webHidden/>
              </w:rPr>
              <w:fldChar w:fldCharType="separate"/>
            </w:r>
            <w:r w:rsidR="00E74C93">
              <w:rPr>
                <w:noProof/>
                <w:webHidden/>
              </w:rPr>
              <w:t>3</w:t>
            </w:r>
            <w:r w:rsidR="00E74C93">
              <w:rPr>
                <w:noProof/>
                <w:webHidden/>
              </w:rPr>
              <w:fldChar w:fldCharType="end"/>
            </w:r>
          </w:hyperlink>
        </w:p>
        <w:p w14:paraId="15E53CAC" w14:textId="17780E0F" w:rsidR="00E74C93" w:rsidRDefault="008E12B3">
          <w:pPr>
            <w:pStyle w:val="TOC2"/>
            <w:tabs>
              <w:tab w:val="right" w:leader="dot" w:pos="9350"/>
            </w:tabs>
            <w:rPr>
              <w:rFonts w:eastAsiaTheme="minorEastAsia" w:cstheme="minorBidi"/>
              <w:b w:val="0"/>
              <w:bCs w:val="0"/>
              <w:noProof/>
            </w:rPr>
          </w:pPr>
          <w:hyperlink w:anchor="_Toc93067325" w:history="1">
            <w:r w:rsidR="00E74C93" w:rsidRPr="00231DD8">
              <w:rPr>
                <w:rStyle w:val="Hyperlink"/>
                <w:rFonts w:ascii="Times New Roman" w:hAnsi="Times New Roman" w:cs="Times New Roman"/>
                <w:noProof/>
              </w:rPr>
              <w:t>Start-Up</w:t>
            </w:r>
            <w:r w:rsidR="00E74C93">
              <w:rPr>
                <w:noProof/>
                <w:webHidden/>
              </w:rPr>
              <w:tab/>
            </w:r>
            <w:r w:rsidR="00E74C93">
              <w:rPr>
                <w:noProof/>
                <w:webHidden/>
              </w:rPr>
              <w:fldChar w:fldCharType="begin"/>
            </w:r>
            <w:r w:rsidR="00E74C93">
              <w:rPr>
                <w:noProof/>
                <w:webHidden/>
              </w:rPr>
              <w:instrText xml:space="preserve"> PAGEREF _Toc93067325 \h </w:instrText>
            </w:r>
            <w:r w:rsidR="00E74C93">
              <w:rPr>
                <w:noProof/>
                <w:webHidden/>
              </w:rPr>
            </w:r>
            <w:r w:rsidR="00E74C93">
              <w:rPr>
                <w:noProof/>
                <w:webHidden/>
              </w:rPr>
              <w:fldChar w:fldCharType="separate"/>
            </w:r>
            <w:r w:rsidR="00E74C93">
              <w:rPr>
                <w:noProof/>
                <w:webHidden/>
              </w:rPr>
              <w:t>3</w:t>
            </w:r>
            <w:r w:rsidR="00E74C93">
              <w:rPr>
                <w:noProof/>
                <w:webHidden/>
              </w:rPr>
              <w:fldChar w:fldCharType="end"/>
            </w:r>
          </w:hyperlink>
        </w:p>
        <w:p w14:paraId="1655558D" w14:textId="5611B2D3" w:rsidR="00E74C93" w:rsidRDefault="008E12B3">
          <w:pPr>
            <w:pStyle w:val="TOC2"/>
            <w:tabs>
              <w:tab w:val="right" w:leader="dot" w:pos="9350"/>
            </w:tabs>
            <w:rPr>
              <w:rFonts w:eastAsiaTheme="minorEastAsia" w:cstheme="minorBidi"/>
              <w:b w:val="0"/>
              <w:bCs w:val="0"/>
              <w:noProof/>
            </w:rPr>
          </w:pPr>
          <w:hyperlink w:anchor="_Toc93067326" w:history="1">
            <w:r w:rsidR="00E74C93" w:rsidRPr="00231DD8">
              <w:rPr>
                <w:rStyle w:val="Hyperlink"/>
                <w:rFonts w:ascii="Times New Roman" w:hAnsi="Times New Roman" w:cs="Times New Roman"/>
                <w:noProof/>
              </w:rPr>
              <w:t>Routine Exchanges</w:t>
            </w:r>
            <w:r w:rsidR="00E74C93">
              <w:rPr>
                <w:noProof/>
                <w:webHidden/>
              </w:rPr>
              <w:tab/>
            </w:r>
            <w:r w:rsidR="00E74C93">
              <w:rPr>
                <w:noProof/>
                <w:webHidden/>
              </w:rPr>
              <w:fldChar w:fldCharType="begin"/>
            </w:r>
            <w:r w:rsidR="00E74C93">
              <w:rPr>
                <w:noProof/>
                <w:webHidden/>
              </w:rPr>
              <w:instrText xml:space="preserve"> PAGEREF _Toc93067326 \h </w:instrText>
            </w:r>
            <w:r w:rsidR="00E74C93">
              <w:rPr>
                <w:noProof/>
                <w:webHidden/>
              </w:rPr>
            </w:r>
            <w:r w:rsidR="00E74C93">
              <w:rPr>
                <w:noProof/>
                <w:webHidden/>
              </w:rPr>
              <w:fldChar w:fldCharType="separate"/>
            </w:r>
            <w:r w:rsidR="00E74C93">
              <w:rPr>
                <w:noProof/>
                <w:webHidden/>
              </w:rPr>
              <w:t>3</w:t>
            </w:r>
            <w:r w:rsidR="00E74C93">
              <w:rPr>
                <w:noProof/>
                <w:webHidden/>
              </w:rPr>
              <w:fldChar w:fldCharType="end"/>
            </w:r>
          </w:hyperlink>
        </w:p>
        <w:p w14:paraId="2AC2808A" w14:textId="12767EAA" w:rsidR="00A42D68" w:rsidRPr="00F10B48" w:rsidRDefault="00A42D68">
          <w:pPr>
            <w:rPr>
              <w:rFonts w:ascii="Times New Roman" w:hAnsi="Times New Roman" w:cs="Times New Roman"/>
            </w:rPr>
          </w:pPr>
          <w:r w:rsidRPr="00F10B48">
            <w:rPr>
              <w:rFonts w:ascii="Times New Roman" w:hAnsi="Times New Roman" w:cs="Times New Roman"/>
              <w:b/>
              <w:bCs/>
              <w:noProof/>
            </w:rPr>
            <w:fldChar w:fldCharType="end"/>
          </w:r>
        </w:p>
      </w:sdtContent>
    </w:sdt>
    <w:p w14:paraId="03236934" w14:textId="77777777" w:rsidR="006E677C" w:rsidRPr="00F10B48" w:rsidRDefault="006E677C">
      <w:pPr>
        <w:rPr>
          <w:rFonts w:ascii="Times New Roman" w:hAnsi="Times New Roman" w:cs="Times New Roman"/>
        </w:rPr>
      </w:pPr>
    </w:p>
    <w:p w14:paraId="50BF543A" w14:textId="38EC54A9" w:rsidR="006E677C" w:rsidRPr="00F10B48" w:rsidRDefault="006E677C" w:rsidP="00A42D68">
      <w:pPr>
        <w:pStyle w:val="Heading1"/>
        <w:rPr>
          <w:rFonts w:ascii="Times New Roman" w:hAnsi="Times New Roman" w:cs="Times New Roman"/>
        </w:rPr>
      </w:pPr>
      <w:bookmarkStart w:id="0" w:name="_Toc93067314"/>
      <w:r w:rsidRPr="00F10B48">
        <w:rPr>
          <w:rFonts w:ascii="Times New Roman" w:hAnsi="Times New Roman" w:cs="Times New Roman"/>
        </w:rPr>
        <w:t>Background</w:t>
      </w:r>
      <w:bookmarkEnd w:id="0"/>
    </w:p>
    <w:p w14:paraId="48E27AEA" w14:textId="28002AF6" w:rsidR="00D33EAC" w:rsidRPr="00F10B48" w:rsidRDefault="00D33EAC" w:rsidP="006E677C">
      <w:pPr>
        <w:rPr>
          <w:rFonts w:ascii="Times New Roman" w:hAnsi="Times New Roman" w:cs="Times New Roman"/>
        </w:rPr>
      </w:pPr>
      <w:r w:rsidRPr="00F10B48">
        <w:rPr>
          <w:rFonts w:ascii="Times New Roman" w:hAnsi="Times New Roman" w:cs="Times New Roman"/>
        </w:rPr>
        <w:t xml:space="preserve">The Louisiana Department of Health STD/HIV/Hepatitis Program (SHHP) collects and stores data related to HIV, STD, and Hepatitis surveillance and patient care. These data are used to monitor people with HIV (PWH) in attempt to ensure that all PWH are actively receiving HIV care, and advancing towards viral suppression. HIV service providers play a large role in this effort, as providers are a primary point of interaction between the health system and the client. HIV care providers have the capability to recognize clients who are falling out of care </w:t>
      </w:r>
      <w:r w:rsidR="00176FC8" w:rsidRPr="00F10B48">
        <w:rPr>
          <w:rFonts w:ascii="Times New Roman" w:hAnsi="Times New Roman" w:cs="Times New Roman"/>
        </w:rPr>
        <w:t xml:space="preserve">(OOC) </w:t>
      </w:r>
      <w:r w:rsidRPr="00F10B48">
        <w:rPr>
          <w:rFonts w:ascii="Times New Roman" w:hAnsi="Times New Roman" w:cs="Times New Roman"/>
        </w:rPr>
        <w:t xml:space="preserve">before that evidence reaches the state systems – and thus </w:t>
      </w:r>
      <w:r w:rsidR="004D2062">
        <w:rPr>
          <w:rFonts w:ascii="Times New Roman" w:hAnsi="Times New Roman" w:cs="Times New Roman"/>
        </w:rPr>
        <w:t>can initiate contact attempts and</w:t>
      </w:r>
      <w:r w:rsidRPr="00F10B48">
        <w:rPr>
          <w:rFonts w:ascii="Times New Roman" w:hAnsi="Times New Roman" w:cs="Times New Roman"/>
        </w:rPr>
        <w:t xml:space="preserve"> return them to care </w:t>
      </w:r>
      <w:r w:rsidR="004D2062">
        <w:rPr>
          <w:rFonts w:ascii="Times New Roman" w:hAnsi="Times New Roman" w:cs="Times New Roman"/>
        </w:rPr>
        <w:t xml:space="preserve">sooner </w:t>
      </w:r>
      <w:r w:rsidRPr="00F10B48">
        <w:rPr>
          <w:rFonts w:ascii="Times New Roman" w:hAnsi="Times New Roman" w:cs="Times New Roman"/>
        </w:rPr>
        <w:t xml:space="preserve">if they do fall out of care. </w:t>
      </w:r>
      <w:r w:rsidR="00176FC8" w:rsidRPr="00F10B48">
        <w:rPr>
          <w:rFonts w:ascii="Times New Roman" w:hAnsi="Times New Roman" w:cs="Times New Roman"/>
        </w:rPr>
        <w:t>However, providers lack access to the larger scope of data – which can lead to wasted efforts attempting to locate clients who are no longer receiving care at their facility – that may have moved</w:t>
      </w:r>
      <w:r w:rsidR="00A7174F">
        <w:rPr>
          <w:rFonts w:ascii="Times New Roman" w:hAnsi="Times New Roman" w:cs="Times New Roman"/>
        </w:rPr>
        <w:t>,</w:t>
      </w:r>
      <w:r w:rsidR="00300E0C">
        <w:rPr>
          <w:rFonts w:ascii="Times New Roman" w:hAnsi="Times New Roman" w:cs="Times New Roman"/>
        </w:rPr>
        <w:t xml:space="preserve"> </w:t>
      </w:r>
      <w:r w:rsidR="00176FC8" w:rsidRPr="00F10B48">
        <w:rPr>
          <w:rFonts w:ascii="Times New Roman" w:hAnsi="Times New Roman" w:cs="Times New Roman"/>
        </w:rPr>
        <w:t>are in care in another facility, county, or even out of the state</w:t>
      </w:r>
      <w:r w:rsidR="00A7174F">
        <w:rPr>
          <w:rFonts w:ascii="Times New Roman" w:hAnsi="Times New Roman" w:cs="Times New Roman"/>
        </w:rPr>
        <w:t>, or have passed away.</w:t>
      </w:r>
    </w:p>
    <w:p w14:paraId="14FE205F" w14:textId="742CA890" w:rsidR="00176FC8" w:rsidRPr="00F10B48" w:rsidRDefault="00176FC8" w:rsidP="006E677C">
      <w:pPr>
        <w:rPr>
          <w:rFonts w:ascii="Times New Roman" w:hAnsi="Times New Roman" w:cs="Times New Roman"/>
        </w:rPr>
      </w:pPr>
    </w:p>
    <w:p w14:paraId="26267AE0" w14:textId="33AB90B4" w:rsidR="00614F20" w:rsidRPr="00F10B48" w:rsidRDefault="00176FC8" w:rsidP="006E677C">
      <w:pPr>
        <w:rPr>
          <w:rFonts w:ascii="Times New Roman" w:hAnsi="Times New Roman" w:cs="Times New Roman"/>
        </w:rPr>
      </w:pPr>
      <w:r w:rsidRPr="00F10B48">
        <w:rPr>
          <w:rFonts w:ascii="Times New Roman" w:hAnsi="Times New Roman" w:cs="Times New Roman"/>
        </w:rPr>
        <w:t xml:space="preserve">This </w:t>
      </w:r>
      <w:r w:rsidR="008F0A9B">
        <w:rPr>
          <w:rFonts w:ascii="Times New Roman" w:hAnsi="Times New Roman" w:cs="Times New Roman"/>
        </w:rPr>
        <w:t>Standard Operating Procedure (</w:t>
      </w:r>
      <w:r w:rsidRPr="00F10B48">
        <w:rPr>
          <w:rFonts w:ascii="Times New Roman" w:hAnsi="Times New Roman" w:cs="Times New Roman"/>
        </w:rPr>
        <w:t>SOP</w:t>
      </w:r>
      <w:r w:rsidR="008F0A9B">
        <w:rPr>
          <w:rFonts w:ascii="Times New Roman" w:hAnsi="Times New Roman" w:cs="Times New Roman"/>
        </w:rPr>
        <w:t>)</w:t>
      </w:r>
      <w:r w:rsidRPr="00F10B48">
        <w:rPr>
          <w:rFonts w:ascii="Times New Roman" w:hAnsi="Times New Roman" w:cs="Times New Roman"/>
        </w:rPr>
        <w:t xml:space="preserve"> outlines a standardized process for data sharing between Louisiana HIV care providers and the state data system</w:t>
      </w:r>
      <w:r w:rsidR="00A7174F">
        <w:rPr>
          <w:rFonts w:ascii="Times New Roman" w:hAnsi="Times New Roman" w:cs="Times New Roman"/>
        </w:rPr>
        <w:t>s</w:t>
      </w:r>
      <w:r w:rsidRPr="00F10B48">
        <w:rPr>
          <w:rFonts w:ascii="Times New Roman" w:hAnsi="Times New Roman" w:cs="Times New Roman"/>
        </w:rPr>
        <w:t xml:space="preserve">. This data sharing is for the purpose of providing routine data quality feedback to the facilities in order to narrow down their OOC lists to those clients who are still presumed to be not receiving care within the state. The full extent of the data sharing is outlined in subsequent sections of this protocol. Data variables or data sharing processes not outlined in this protocol will not be considered for this project – as </w:t>
      </w:r>
      <w:r w:rsidRPr="00F10B48">
        <w:rPr>
          <w:rFonts w:ascii="Times New Roman" w:hAnsi="Times New Roman" w:cs="Times New Roman"/>
        </w:rPr>
        <w:lastRenderedPageBreak/>
        <w:t xml:space="preserve">the goal for this particular exchange is to provide streamlined, standardized data quality feedback to as many facilities as possible without adding significant burden to state nor facility with respect to data processing workload. </w:t>
      </w:r>
    </w:p>
    <w:p w14:paraId="3DA0A0BE" w14:textId="27509666" w:rsidR="00614F20" w:rsidRPr="00F10B48" w:rsidRDefault="00614F20" w:rsidP="00A42D68">
      <w:pPr>
        <w:pStyle w:val="Heading1"/>
        <w:rPr>
          <w:rFonts w:ascii="Times New Roman" w:hAnsi="Times New Roman" w:cs="Times New Roman"/>
        </w:rPr>
      </w:pPr>
      <w:bookmarkStart w:id="1" w:name="_Toc93067315"/>
      <w:r w:rsidRPr="00F10B48">
        <w:rPr>
          <w:rFonts w:ascii="Times New Roman" w:hAnsi="Times New Roman" w:cs="Times New Roman"/>
        </w:rPr>
        <w:t>Purpose</w:t>
      </w:r>
      <w:bookmarkEnd w:id="1"/>
      <w:r w:rsidRPr="00F10B48">
        <w:rPr>
          <w:rFonts w:ascii="Times New Roman" w:hAnsi="Times New Roman" w:cs="Times New Roman"/>
        </w:rPr>
        <w:t xml:space="preserve"> </w:t>
      </w:r>
    </w:p>
    <w:p w14:paraId="6CA494E5" w14:textId="7D5997BF" w:rsidR="00614F20" w:rsidRPr="00F10B48" w:rsidRDefault="00614F20" w:rsidP="006E677C">
      <w:pPr>
        <w:rPr>
          <w:rFonts w:ascii="Times New Roman" w:hAnsi="Times New Roman" w:cs="Times New Roman"/>
        </w:rPr>
      </w:pPr>
      <w:r w:rsidRPr="00F10B48">
        <w:rPr>
          <w:rFonts w:ascii="Times New Roman" w:hAnsi="Times New Roman" w:cs="Times New Roman"/>
        </w:rPr>
        <w:t>T</w:t>
      </w:r>
      <w:r w:rsidR="00176FC8" w:rsidRPr="00F10B48">
        <w:rPr>
          <w:rFonts w:ascii="Times New Roman" w:hAnsi="Times New Roman" w:cs="Times New Roman"/>
        </w:rPr>
        <w:t>he purpose of this protocol is to</w:t>
      </w:r>
      <w:r w:rsidRPr="00F10B48">
        <w:rPr>
          <w:rFonts w:ascii="Times New Roman" w:hAnsi="Times New Roman" w:cs="Times New Roman"/>
        </w:rPr>
        <w:t xml:space="preserve"> </w:t>
      </w:r>
      <w:r w:rsidR="00176FC8" w:rsidRPr="00F10B48">
        <w:rPr>
          <w:rFonts w:ascii="Times New Roman" w:hAnsi="Times New Roman" w:cs="Times New Roman"/>
        </w:rPr>
        <w:t>outline</w:t>
      </w:r>
      <w:r w:rsidRPr="00F10B48">
        <w:rPr>
          <w:rFonts w:ascii="Times New Roman" w:hAnsi="Times New Roman" w:cs="Times New Roman"/>
        </w:rPr>
        <w:t xml:space="preserve"> a </w:t>
      </w:r>
      <w:r w:rsidR="00176FC8" w:rsidRPr="00F10B48">
        <w:rPr>
          <w:rFonts w:ascii="Times New Roman" w:hAnsi="Times New Roman" w:cs="Times New Roman"/>
        </w:rPr>
        <w:t>succinct</w:t>
      </w:r>
      <w:r w:rsidRPr="00F10B48">
        <w:rPr>
          <w:rFonts w:ascii="Times New Roman" w:hAnsi="Times New Roman" w:cs="Times New Roman"/>
        </w:rPr>
        <w:t xml:space="preserve"> and streamlined process for HIV providers to participate in</w:t>
      </w:r>
      <w:r w:rsidR="00176FC8" w:rsidRPr="00F10B48">
        <w:rPr>
          <w:rFonts w:ascii="Times New Roman" w:hAnsi="Times New Roman" w:cs="Times New Roman"/>
        </w:rPr>
        <w:t xml:space="preserve"> routine data quality matches for</w:t>
      </w:r>
      <w:r w:rsidRPr="00F10B48">
        <w:rPr>
          <w:rFonts w:ascii="Times New Roman" w:hAnsi="Times New Roman" w:cs="Times New Roman"/>
        </w:rPr>
        <w:t xml:space="preserve"> </w:t>
      </w:r>
      <w:r w:rsidR="00176FC8" w:rsidRPr="00F10B48">
        <w:rPr>
          <w:rFonts w:ascii="Times New Roman" w:hAnsi="Times New Roman" w:cs="Times New Roman"/>
        </w:rPr>
        <w:t>their clients, via data sharing with</w:t>
      </w:r>
      <w:r w:rsidRPr="00F10B48">
        <w:rPr>
          <w:rFonts w:ascii="Times New Roman" w:hAnsi="Times New Roman" w:cs="Times New Roman"/>
        </w:rPr>
        <w:t xml:space="preserve"> the Louisiana Department of Health’s </w:t>
      </w:r>
      <w:r w:rsidR="00176FC8" w:rsidRPr="00F10B48">
        <w:rPr>
          <w:rFonts w:ascii="Times New Roman" w:hAnsi="Times New Roman" w:cs="Times New Roman"/>
        </w:rPr>
        <w:t>SHHP.</w:t>
      </w:r>
    </w:p>
    <w:p w14:paraId="5A6D3A9F" w14:textId="3A6FF2D5" w:rsidR="004066F3" w:rsidRPr="00F10B48" w:rsidRDefault="004066F3" w:rsidP="00A42D68">
      <w:pPr>
        <w:pStyle w:val="Heading1"/>
        <w:rPr>
          <w:rFonts w:ascii="Times New Roman" w:hAnsi="Times New Roman" w:cs="Times New Roman"/>
        </w:rPr>
      </w:pPr>
      <w:bookmarkStart w:id="2" w:name="_Toc93067316"/>
      <w:r w:rsidRPr="00F10B48">
        <w:rPr>
          <w:rFonts w:ascii="Times New Roman" w:hAnsi="Times New Roman" w:cs="Times New Roman"/>
        </w:rPr>
        <w:t>Data Systems</w:t>
      </w:r>
      <w:bookmarkEnd w:id="2"/>
    </w:p>
    <w:p w14:paraId="2EAE0679" w14:textId="5D454592" w:rsidR="00A41151" w:rsidRPr="00F10B48" w:rsidRDefault="00A41151" w:rsidP="00F10B48">
      <w:pPr>
        <w:pStyle w:val="Heading2"/>
        <w:rPr>
          <w:rFonts w:ascii="Times New Roman" w:hAnsi="Times New Roman" w:cs="Times New Roman"/>
          <w:b/>
          <w:bCs/>
          <w:color w:val="000000" w:themeColor="text1"/>
        </w:rPr>
      </w:pPr>
      <w:bookmarkStart w:id="3" w:name="_Toc93067317"/>
      <w:r w:rsidRPr="00F10B48">
        <w:rPr>
          <w:rFonts w:ascii="Times New Roman" w:hAnsi="Times New Roman" w:cs="Times New Roman"/>
          <w:b/>
          <w:bCs/>
          <w:color w:val="000000" w:themeColor="text1"/>
        </w:rPr>
        <w:t>eHARS</w:t>
      </w:r>
      <w:bookmarkEnd w:id="3"/>
    </w:p>
    <w:p w14:paraId="73C3B5BC" w14:textId="1213F831" w:rsidR="004066F3" w:rsidRPr="00F10B48" w:rsidRDefault="004066F3" w:rsidP="00FA4E01">
      <w:pPr>
        <w:ind w:right="-450"/>
        <w:rPr>
          <w:rFonts w:ascii="Times New Roman" w:hAnsi="Times New Roman" w:cs="Times New Roman"/>
        </w:rPr>
      </w:pPr>
      <w:r w:rsidRPr="00F10B48">
        <w:rPr>
          <w:rFonts w:ascii="Times New Roman" w:hAnsi="Times New Roman" w:cs="Times New Roman"/>
        </w:rPr>
        <w:t>The Enhanced HIV/AIDS Reporting System (eHARS) is a browser-based, CDC-developed application. It is a document-based data collection and management system that assist</w:t>
      </w:r>
      <w:r w:rsidR="00F71D54">
        <w:rPr>
          <w:rFonts w:ascii="Times New Roman" w:hAnsi="Times New Roman" w:cs="Times New Roman"/>
        </w:rPr>
        <w:t>s</w:t>
      </w:r>
      <w:r w:rsidRPr="00F10B48">
        <w:rPr>
          <w:rFonts w:ascii="Times New Roman" w:hAnsi="Times New Roman" w:cs="Times New Roman"/>
        </w:rPr>
        <w:t xml:space="preserve"> health departments with the management of the state’s HIV/AIDS cases. Through this system </w:t>
      </w:r>
      <w:r w:rsidR="003321C2" w:rsidRPr="00F10B48">
        <w:rPr>
          <w:rFonts w:ascii="Times New Roman" w:hAnsi="Times New Roman" w:cs="Times New Roman"/>
        </w:rPr>
        <w:t>states</w:t>
      </w:r>
      <w:r w:rsidRPr="00F10B48">
        <w:rPr>
          <w:rFonts w:ascii="Times New Roman" w:hAnsi="Times New Roman" w:cs="Times New Roman"/>
        </w:rPr>
        <w:t xml:space="preserve"> can run reports and analysis, as well as facilitate the transfer of data to CDC.</w:t>
      </w:r>
      <w:r w:rsidR="00FA4E01" w:rsidRPr="00F10B48">
        <w:rPr>
          <w:rFonts w:ascii="Times New Roman" w:hAnsi="Times New Roman" w:cs="Times New Roman"/>
        </w:rPr>
        <w:t xml:space="preserve"> </w:t>
      </w:r>
    </w:p>
    <w:p w14:paraId="0F0BDD25" w14:textId="552F98A0" w:rsidR="00FA4E01" w:rsidRPr="00F10B48" w:rsidRDefault="00FA4E01" w:rsidP="00FA4E01">
      <w:pPr>
        <w:ind w:right="-450"/>
        <w:rPr>
          <w:rFonts w:ascii="Times New Roman" w:hAnsi="Times New Roman" w:cs="Times New Roman"/>
        </w:rPr>
      </w:pPr>
    </w:p>
    <w:p w14:paraId="066E0C0A" w14:textId="36812BAF" w:rsidR="007E7728" w:rsidRDefault="00FA4E01" w:rsidP="00FA4E01">
      <w:pPr>
        <w:ind w:right="-450"/>
        <w:rPr>
          <w:rFonts w:ascii="Times New Roman" w:hAnsi="Times New Roman" w:cs="Times New Roman"/>
        </w:rPr>
      </w:pPr>
      <w:r w:rsidRPr="00F10B48">
        <w:rPr>
          <w:rFonts w:ascii="Times New Roman" w:hAnsi="Times New Roman" w:cs="Times New Roman"/>
        </w:rPr>
        <w:t xml:space="preserve">eHARS </w:t>
      </w:r>
      <w:r w:rsidR="00176FC8" w:rsidRPr="00F10B48">
        <w:rPr>
          <w:rFonts w:ascii="Times New Roman" w:hAnsi="Times New Roman" w:cs="Times New Roman"/>
        </w:rPr>
        <w:t xml:space="preserve">data </w:t>
      </w:r>
      <w:r w:rsidRPr="00F10B48">
        <w:rPr>
          <w:rFonts w:ascii="Times New Roman" w:hAnsi="Times New Roman" w:cs="Times New Roman"/>
        </w:rPr>
        <w:t xml:space="preserve">will be used </w:t>
      </w:r>
      <w:r w:rsidR="00176FC8" w:rsidRPr="00F10B48">
        <w:rPr>
          <w:rFonts w:ascii="Times New Roman" w:hAnsi="Times New Roman" w:cs="Times New Roman"/>
        </w:rPr>
        <w:t>for the provider client list match</w:t>
      </w:r>
      <w:r w:rsidR="003321C2" w:rsidRPr="00F10B48">
        <w:rPr>
          <w:rFonts w:ascii="Times New Roman" w:hAnsi="Times New Roman" w:cs="Times New Roman"/>
        </w:rPr>
        <w:t xml:space="preserve">. eHARS data is updated regularly as lab data for PWH are funneled into the system. </w:t>
      </w:r>
    </w:p>
    <w:p w14:paraId="1475ABE6" w14:textId="0150496F" w:rsidR="00A7174F" w:rsidRDefault="00A7174F" w:rsidP="00FA4E01">
      <w:pPr>
        <w:ind w:right="-450"/>
        <w:rPr>
          <w:rFonts w:ascii="Times New Roman" w:hAnsi="Times New Roman" w:cs="Times New Roman"/>
        </w:rPr>
      </w:pPr>
    </w:p>
    <w:p w14:paraId="001DE79E" w14:textId="3D80F81A" w:rsidR="00A7174F" w:rsidRPr="00300E0C" w:rsidRDefault="00A7174F" w:rsidP="00300E0C">
      <w:pPr>
        <w:pStyle w:val="Heading2"/>
        <w:rPr>
          <w:rFonts w:ascii="Times New Roman" w:hAnsi="Times New Roman" w:cs="Times New Roman"/>
          <w:b/>
          <w:bCs/>
          <w:color w:val="000000" w:themeColor="text1"/>
        </w:rPr>
      </w:pPr>
      <w:bookmarkStart w:id="4" w:name="_Toc93067318"/>
      <w:r w:rsidRPr="00300E0C">
        <w:rPr>
          <w:rFonts w:ascii="Times New Roman" w:hAnsi="Times New Roman" w:cs="Times New Roman"/>
          <w:b/>
          <w:bCs/>
          <w:color w:val="000000" w:themeColor="text1"/>
        </w:rPr>
        <w:t>LMS</w:t>
      </w:r>
      <w:bookmarkEnd w:id="4"/>
    </w:p>
    <w:p w14:paraId="17BAC947" w14:textId="7E974D71" w:rsidR="00A7174F" w:rsidRPr="00F10B48" w:rsidRDefault="00A7174F" w:rsidP="00FA4E01">
      <w:pPr>
        <w:ind w:right="-450"/>
        <w:rPr>
          <w:rFonts w:ascii="Times New Roman" w:hAnsi="Times New Roman" w:cs="Times New Roman"/>
        </w:rPr>
      </w:pPr>
      <w:r>
        <w:rPr>
          <w:rFonts w:ascii="Times New Roman" w:hAnsi="Times New Roman" w:cs="Times New Roman"/>
        </w:rPr>
        <w:t>All HIV laboratory tests results collected in HIV laboratory surveillance are compiled in the Laboratory Management System (LMS)</w:t>
      </w:r>
      <w:r w:rsidR="007227EE">
        <w:rPr>
          <w:rFonts w:ascii="Times New Roman" w:hAnsi="Times New Roman" w:cs="Times New Roman"/>
        </w:rPr>
        <w:t>, which is a system created by SHHP IT staff</w:t>
      </w:r>
      <w:r>
        <w:rPr>
          <w:rFonts w:ascii="Times New Roman" w:hAnsi="Times New Roman" w:cs="Times New Roman"/>
        </w:rPr>
        <w:t xml:space="preserve">. All laboratory test results for persons in eHARS are originally routed to LMS and LMS serves as the database with the most current laboratory data. </w:t>
      </w:r>
    </w:p>
    <w:p w14:paraId="49963C46" w14:textId="0A36E988" w:rsidR="007E7728" w:rsidRPr="00F10B48" w:rsidRDefault="007E7728" w:rsidP="003561A0">
      <w:pPr>
        <w:pStyle w:val="Heading1"/>
        <w:rPr>
          <w:rFonts w:ascii="Times New Roman" w:hAnsi="Times New Roman" w:cs="Times New Roman"/>
        </w:rPr>
      </w:pPr>
      <w:bookmarkStart w:id="5" w:name="_Toc93067319"/>
      <w:r w:rsidRPr="00F10B48">
        <w:rPr>
          <w:rFonts w:ascii="Times New Roman" w:hAnsi="Times New Roman" w:cs="Times New Roman"/>
        </w:rPr>
        <w:t>File Transfer Mechanism</w:t>
      </w:r>
      <w:bookmarkEnd w:id="5"/>
    </w:p>
    <w:p w14:paraId="0DE22041" w14:textId="53447FDC" w:rsidR="00FA4E01" w:rsidRPr="00F10B48" w:rsidRDefault="003321C2" w:rsidP="00FA4E01">
      <w:pPr>
        <w:ind w:right="-450"/>
        <w:rPr>
          <w:rFonts w:ascii="Times New Roman" w:hAnsi="Times New Roman" w:cs="Times New Roman"/>
        </w:rPr>
      </w:pPr>
      <w:r w:rsidRPr="00F10B48">
        <w:rPr>
          <w:rFonts w:ascii="Times New Roman" w:hAnsi="Times New Roman" w:cs="Times New Roman"/>
        </w:rPr>
        <w:t xml:space="preserve">All files transferred between the </w:t>
      </w:r>
      <w:r w:rsidR="007E7728" w:rsidRPr="00F10B48">
        <w:rPr>
          <w:rFonts w:ascii="Times New Roman" w:hAnsi="Times New Roman" w:cs="Times New Roman"/>
        </w:rPr>
        <w:t xml:space="preserve">SHHP </w:t>
      </w:r>
      <w:r w:rsidRPr="00F10B48">
        <w:rPr>
          <w:rFonts w:ascii="Times New Roman" w:hAnsi="Times New Roman" w:cs="Times New Roman"/>
        </w:rPr>
        <w:t>and HIV providers will be conducted via a secure data transfer platform that is configured to ensure only the appropriate parties are able to access the file. Predetermined primary and secondary contact persons from each participating provider will be the only individuals able to upload and access files for this data exchange.</w:t>
      </w:r>
    </w:p>
    <w:p w14:paraId="37CC63AF" w14:textId="36FC095F" w:rsidR="00614F20" w:rsidRPr="00F10B48" w:rsidRDefault="00614F20" w:rsidP="003561A0">
      <w:pPr>
        <w:pStyle w:val="Heading1"/>
        <w:rPr>
          <w:rFonts w:ascii="Times New Roman" w:hAnsi="Times New Roman" w:cs="Times New Roman"/>
        </w:rPr>
      </w:pPr>
      <w:bookmarkStart w:id="6" w:name="_Toc93067320"/>
      <w:r w:rsidRPr="00F10B48">
        <w:rPr>
          <w:rFonts w:ascii="Times New Roman" w:hAnsi="Times New Roman" w:cs="Times New Roman"/>
        </w:rPr>
        <w:t xml:space="preserve">Data Sharing </w:t>
      </w:r>
      <w:r w:rsidR="004066F3" w:rsidRPr="00F10B48">
        <w:rPr>
          <w:rFonts w:ascii="Times New Roman" w:hAnsi="Times New Roman" w:cs="Times New Roman"/>
        </w:rPr>
        <w:t>Agreements</w:t>
      </w:r>
      <w:bookmarkEnd w:id="6"/>
    </w:p>
    <w:p w14:paraId="3B205717" w14:textId="138D876F" w:rsidR="004066F3" w:rsidRPr="00F10B48" w:rsidRDefault="003321C2" w:rsidP="006E677C">
      <w:pPr>
        <w:rPr>
          <w:rFonts w:ascii="Times New Roman" w:hAnsi="Times New Roman" w:cs="Times New Roman"/>
        </w:rPr>
      </w:pPr>
      <w:r w:rsidRPr="00F10B48">
        <w:rPr>
          <w:rFonts w:ascii="Times New Roman" w:hAnsi="Times New Roman" w:cs="Times New Roman"/>
        </w:rPr>
        <w:t>In order to participate in this data sharing process, facilities must sign and return a Data Sharing Agreement (DSA) which outlines the parameters of the data exchange and provides a legal basis for the exchange to occur</w:t>
      </w:r>
      <w:r w:rsidR="00F86A03" w:rsidRPr="00F10B48">
        <w:rPr>
          <w:rFonts w:ascii="Times New Roman" w:hAnsi="Times New Roman" w:cs="Times New Roman"/>
        </w:rPr>
        <w:t>.</w:t>
      </w:r>
      <w:r w:rsidR="00FA5162" w:rsidRPr="00F10B48">
        <w:rPr>
          <w:rFonts w:ascii="Times New Roman" w:hAnsi="Times New Roman" w:cs="Times New Roman"/>
        </w:rPr>
        <w:t xml:space="preserve"> </w:t>
      </w:r>
      <w:r w:rsidRPr="00F10B48">
        <w:rPr>
          <w:rFonts w:ascii="Times New Roman" w:hAnsi="Times New Roman" w:cs="Times New Roman"/>
        </w:rPr>
        <w:t xml:space="preserve"> A fully executed version of the agreement must be o</w:t>
      </w:r>
      <w:r w:rsidR="00FA5162" w:rsidRPr="00F10B48">
        <w:rPr>
          <w:rFonts w:ascii="Times New Roman" w:hAnsi="Times New Roman" w:cs="Times New Roman"/>
        </w:rPr>
        <w:t>n file</w:t>
      </w:r>
      <w:r w:rsidRPr="00F10B48">
        <w:rPr>
          <w:rFonts w:ascii="Times New Roman" w:hAnsi="Times New Roman" w:cs="Times New Roman"/>
        </w:rPr>
        <w:t xml:space="preserve"> before any data can be transferred</w:t>
      </w:r>
      <w:r w:rsidR="00FA5162" w:rsidRPr="00F10B48">
        <w:rPr>
          <w:rFonts w:ascii="Times New Roman" w:hAnsi="Times New Roman" w:cs="Times New Roman"/>
        </w:rPr>
        <w:t>.</w:t>
      </w:r>
    </w:p>
    <w:p w14:paraId="68101AD8" w14:textId="3E5D1222" w:rsidR="004066F3" w:rsidRPr="00F10B48" w:rsidRDefault="004066F3" w:rsidP="003561A0">
      <w:pPr>
        <w:pStyle w:val="Heading1"/>
        <w:rPr>
          <w:rFonts w:ascii="Times New Roman" w:hAnsi="Times New Roman" w:cs="Times New Roman"/>
        </w:rPr>
      </w:pPr>
      <w:bookmarkStart w:id="7" w:name="_Toc93067321"/>
      <w:r w:rsidRPr="00F10B48">
        <w:rPr>
          <w:rFonts w:ascii="Times New Roman" w:hAnsi="Times New Roman" w:cs="Times New Roman"/>
        </w:rPr>
        <w:t>Data Variables</w:t>
      </w:r>
      <w:bookmarkEnd w:id="7"/>
    </w:p>
    <w:p w14:paraId="00AAF9A9" w14:textId="2F93B06E" w:rsidR="004066F3" w:rsidRPr="00F10B48" w:rsidRDefault="003321C2" w:rsidP="004066F3">
      <w:pPr>
        <w:ind w:right="-450"/>
        <w:rPr>
          <w:rFonts w:ascii="Times New Roman" w:hAnsi="Times New Roman" w:cs="Times New Roman"/>
        </w:rPr>
      </w:pPr>
      <w:r w:rsidRPr="00F10B48">
        <w:rPr>
          <w:rFonts w:ascii="Times New Roman" w:hAnsi="Times New Roman" w:cs="Times New Roman"/>
        </w:rPr>
        <w:t>To initiate the data exchange, facilities will submit a line listing of patients with the variables outlined in Table 1. Facilities must use the exact naming conventions as in Table 1, and a template is included in the toolkit associated with this protocol</w:t>
      </w:r>
      <w:r w:rsidR="002F4ADB">
        <w:rPr>
          <w:rFonts w:ascii="Times New Roman" w:hAnsi="Times New Roman" w:cs="Times New Roman"/>
        </w:rPr>
        <w:t>. The lists submitted for matching, contains persons determined to be OOC at the facility</w:t>
      </w:r>
      <w:r w:rsidRPr="00F10B48">
        <w:rPr>
          <w:rFonts w:ascii="Times New Roman" w:hAnsi="Times New Roman" w:cs="Times New Roman"/>
        </w:rPr>
        <w:t xml:space="preserve">. </w:t>
      </w:r>
      <w:r w:rsidR="00672543" w:rsidRPr="00F10B48">
        <w:rPr>
          <w:rFonts w:ascii="Times New Roman" w:hAnsi="Times New Roman" w:cs="Times New Roman"/>
        </w:rPr>
        <w:t xml:space="preserve">The variables in Table 1 will be used for matching clients to the SHHP data systems. </w:t>
      </w:r>
    </w:p>
    <w:p w14:paraId="63E98E3D" w14:textId="1D7C4E9B" w:rsidR="00672543" w:rsidRDefault="00672543" w:rsidP="004066F3">
      <w:pPr>
        <w:ind w:right="-450"/>
        <w:rPr>
          <w:rFonts w:ascii="Times New Roman" w:hAnsi="Times New Roman" w:cs="Times New Roman"/>
          <w:b/>
          <w:bCs/>
        </w:rPr>
      </w:pPr>
    </w:p>
    <w:p w14:paraId="44E040B6" w14:textId="77777777" w:rsidR="003938A7" w:rsidRPr="00F10B48" w:rsidRDefault="003938A7" w:rsidP="004066F3">
      <w:pPr>
        <w:ind w:right="-450"/>
        <w:rPr>
          <w:rFonts w:ascii="Times New Roman" w:hAnsi="Times New Roman" w:cs="Times New Roman"/>
          <w:b/>
          <w:bCs/>
        </w:rPr>
      </w:pPr>
    </w:p>
    <w:p w14:paraId="62A58EEF" w14:textId="4E4AF64C" w:rsidR="003321C2" w:rsidRPr="00F10B48" w:rsidRDefault="00672543" w:rsidP="00F10B48">
      <w:pPr>
        <w:pStyle w:val="Heading2"/>
        <w:rPr>
          <w:rFonts w:ascii="Times New Roman" w:hAnsi="Times New Roman" w:cs="Times New Roman"/>
          <w:b/>
          <w:bCs/>
          <w:color w:val="000000" w:themeColor="text1"/>
        </w:rPr>
      </w:pPr>
      <w:bookmarkStart w:id="8" w:name="_Toc93067322"/>
      <w:r w:rsidRPr="00F10B48">
        <w:rPr>
          <w:rFonts w:ascii="Times New Roman" w:hAnsi="Times New Roman" w:cs="Times New Roman"/>
          <w:b/>
          <w:bCs/>
          <w:color w:val="000000" w:themeColor="text1"/>
        </w:rPr>
        <w:t>Table 1. Data Variables for Provider Data Submission to LA SHHP</w:t>
      </w:r>
      <w:bookmarkEnd w:id="8"/>
    </w:p>
    <w:tbl>
      <w:tblPr>
        <w:tblStyle w:val="TableGrid"/>
        <w:tblW w:w="9535" w:type="dxa"/>
        <w:shd w:val="clear" w:color="auto" w:fill="F2F2F2" w:themeFill="background1" w:themeFillShade="F2"/>
        <w:tblLook w:val="04A0" w:firstRow="1" w:lastRow="0" w:firstColumn="1" w:lastColumn="0" w:noHBand="0" w:noVBand="1"/>
      </w:tblPr>
      <w:tblGrid>
        <w:gridCol w:w="3505"/>
        <w:gridCol w:w="6030"/>
      </w:tblGrid>
      <w:tr w:rsidR="004066F3" w:rsidRPr="00F10B48" w14:paraId="7FF079E9" w14:textId="77777777" w:rsidTr="00AB554C">
        <w:trPr>
          <w:trHeight w:val="300"/>
        </w:trPr>
        <w:tc>
          <w:tcPr>
            <w:tcW w:w="3505" w:type="dxa"/>
            <w:shd w:val="clear" w:color="auto" w:fill="7B7B7B" w:themeFill="accent3" w:themeFillShade="BF"/>
            <w:noWrap/>
            <w:hideMark/>
          </w:tcPr>
          <w:p w14:paraId="3A388264" w14:textId="2B924B23" w:rsidR="004066F3" w:rsidRPr="00F10B48" w:rsidRDefault="004066F3" w:rsidP="00F01071">
            <w:pPr>
              <w:ind w:right="-450"/>
              <w:rPr>
                <w:rFonts w:ascii="Times New Roman" w:hAnsi="Times New Roman" w:cs="Times New Roman"/>
                <w:b/>
                <w:bCs/>
                <w:color w:val="FFFFFF" w:themeColor="background1"/>
                <w:sz w:val="24"/>
                <w:szCs w:val="24"/>
              </w:rPr>
            </w:pPr>
            <w:r w:rsidRPr="00F10B48">
              <w:rPr>
                <w:rFonts w:ascii="Times New Roman" w:hAnsi="Times New Roman" w:cs="Times New Roman"/>
                <w:b/>
                <w:bCs/>
                <w:color w:val="FFFFFF" w:themeColor="background1"/>
                <w:sz w:val="24"/>
                <w:szCs w:val="24"/>
              </w:rPr>
              <w:t xml:space="preserve">Variable </w:t>
            </w:r>
          </w:p>
        </w:tc>
        <w:tc>
          <w:tcPr>
            <w:tcW w:w="6030" w:type="dxa"/>
            <w:shd w:val="clear" w:color="auto" w:fill="7B7B7B" w:themeFill="accent3" w:themeFillShade="BF"/>
            <w:noWrap/>
            <w:hideMark/>
          </w:tcPr>
          <w:p w14:paraId="24EF006F" w14:textId="77777777" w:rsidR="004066F3" w:rsidRPr="00F10B48" w:rsidRDefault="004066F3" w:rsidP="00F01071">
            <w:pPr>
              <w:ind w:right="-450"/>
              <w:rPr>
                <w:rFonts w:ascii="Times New Roman" w:hAnsi="Times New Roman" w:cs="Times New Roman"/>
                <w:b/>
                <w:bCs/>
                <w:color w:val="FFFFFF" w:themeColor="background1"/>
                <w:sz w:val="24"/>
                <w:szCs w:val="24"/>
              </w:rPr>
            </w:pPr>
            <w:r w:rsidRPr="00F10B48">
              <w:rPr>
                <w:rFonts w:ascii="Times New Roman" w:hAnsi="Times New Roman" w:cs="Times New Roman"/>
                <w:b/>
                <w:bCs/>
                <w:color w:val="FFFFFF" w:themeColor="background1"/>
                <w:sz w:val="24"/>
                <w:szCs w:val="24"/>
              </w:rPr>
              <w:t>Variable Definition</w:t>
            </w:r>
          </w:p>
        </w:tc>
      </w:tr>
      <w:tr w:rsidR="004066F3" w:rsidRPr="00F10B48" w14:paraId="228D1257" w14:textId="77777777" w:rsidTr="00AB554C">
        <w:trPr>
          <w:trHeight w:val="300"/>
        </w:trPr>
        <w:tc>
          <w:tcPr>
            <w:tcW w:w="3505" w:type="dxa"/>
            <w:shd w:val="clear" w:color="auto" w:fill="F2F2F2" w:themeFill="background1" w:themeFillShade="F2"/>
            <w:noWrap/>
            <w:hideMark/>
          </w:tcPr>
          <w:p w14:paraId="4781ECCF" w14:textId="14ADF3D4"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ClientID*</w:t>
            </w:r>
          </w:p>
        </w:tc>
        <w:tc>
          <w:tcPr>
            <w:tcW w:w="6030" w:type="dxa"/>
            <w:shd w:val="clear" w:color="auto" w:fill="F2F2F2" w:themeFill="background1" w:themeFillShade="F2"/>
            <w:noWrap/>
            <w:hideMark/>
          </w:tcPr>
          <w:p w14:paraId="5E66A321" w14:textId="3D75B656"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Clinic specific identifier, SHHP does not retain this field but returns it to the Recipient at the conclusion of the match</w:t>
            </w:r>
          </w:p>
        </w:tc>
      </w:tr>
      <w:tr w:rsidR="004066F3" w:rsidRPr="00F10B48" w14:paraId="1C94C3B7" w14:textId="77777777" w:rsidTr="00AB554C">
        <w:trPr>
          <w:trHeight w:val="300"/>
        </w:trPr>
        <w:tc>
          <w:tcPr>
            <w:tcW w:w="3505" w:type="dxa"/>
            <w:shd w:val="clear" w:color="auto" w:fill="F2F2F2" w:themeFill="background1" w:themeFillShade="F2"/>
            <w:noWrap/>
            <w:hideMark/>
          </w:tcPr>
          <w:p w14:paraId="190555EB" w14:textId="7B26038E"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 xml:space="preserve">First_Name*  </w:t>
            </w:r>
          </w:p>
        </w:tc>
        <w:tc>
          <w:tcPr>
            <w:tcW w:w="6030" w:type="dxa"/>
            <w:shd w:val="clear" w:color="auto" w:fill="F2F2F2" w:themeFill="background1" w:themeFillShade="F2"/>
            <w:noWrap/>
            <w:hideMark/>
          </w:tcPr>
          <w:p w14:paraId="7CBDE8B1" w14:textId="08B79DE8"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Client first name, legal preferred</w:t>
            </w:r>
          </w:p>
        </w:tc>
      </w:tr>
      <w:tr w:rsidR="004066F3" w:rsidRPr="00F10B48" w14:paraId="7A1658CF" w14:textId="77777777" w:rsidTr="00AB554C">
        <w:trPr>
          <w:trHeight w:val="300"/>
        </w:trPr>
        <w:tc>
          <w:tcPr>
            <w:tcW w:w="3505" w:type="dxa"/>
            <w:shd w:val="clear" w:color="auto" w:fill="F2F2F2" w:themeFill="background1" w:themeFillShade="F2"/>
            <w:noWrap/>
            <w:hideMark/>
          </w:tcPr>
          <w:p w14:paraId="12250F3C" w14:textId="229809D2" w:rsidR="004066F3" w:rsidRPr="00F10B48" w:rsidRDefault="004066F3" w:rsidP="00F01071">
            <w:pPr>
              <w:ind w:right="-450"/>
              <w:rPr>
                <w:rFonts w:ascii="Times New Roman" w:hAnsi="Times New Roman" w:cs="Times New Roman"/>
                <w:sz w:val="24"/>
                <w:szCs w:val="24"/>
              </w:rPr>
            </w:pPr>
            <w:proofErr w:type="spellStart"/>
            <w:r w:rsidRPr="00F10B48">
              <w:rPr>
                <w:rFonts w:ascii="Times New Roman" w:hAnsi="Times New Roman" w:cs="Times New Roman"/>
                <w:sz w:val="24"/>
                <w:szCs w:val="24"/>
              </w:rPr>
              <w:t>Last_Name</w:t>
            </w:r>
            <w:proofErr w:type="spellEnd"/>
            <w:r w:rsidRPr="00F10B48">
              <w:rPr>
                <w:rFonts w:ascii="Times New Roman" w:hAnsi="Times New Roman" w:cs="Times New Roman"/>
                <w:sz w:val="24"/>
                <w:szCs w:val="24"/>
              </w:rPr>
              <w:t xml:space="preserve">*  </w:t>
            </w:r>
          </w:p>
        </w:tc>
        <w:tc>
          <w:tcPr>
            <w:tcW w:w="6030" w:type="dxa"/>
            <w:shd w:val="clear" w:color="auto" w:fill="F2F2F2" w:themeFill="background1" w:themeFillShade="F2"/>
            <w:noWrap/>
            <w:hideMark/>
          </w:tcPr>
          <w:p w14:paraId="32C63CC6" w14:textId="7FF69EBC"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Client last name, legal preferred</w:t>
            </w:r>
          </w:p>
        </w:tc>
      </w:tr>
      <w:tr w:rsidR="004066F3" w:rsidRPr="00F10B48" w14:paraId="7FE32F81" w14:textId="77777777" w:rsidTr="00AB554C">
        <w:trPr>
          <w:trHeight w:val="300"/>
        </w:trPr>
        <w:tc>
          <w:tcPr>
            <w:tcW w:w="3505" w:type="dxa"/>
            <w:shd w:val="clear" w:color="auto" w:fill="F2F2F2" w:themeFill="background1" w:themeFillShade="F2"/>
            <w:noWrap/>
            <w:hideMark/>
          </w:tcPr>
          <w:p w14:paraId="4659F815" w14:textId="59E6333A"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DOB*</w:t>
            </w:r>
          </w:p>
        </w:tc>
        <w:tc>
          <w:tcPr>
            <w:tcW w:w="6030" w:type="dxa"/>
            <w:shd w:val="clear" w:color="auto" w:fill="F2F2F2" w:themeFill="background1" w:themeFillShade="F2"/>
            <w:noWrap/>
            <w:hideMark/>
          </w:tcPr>
          <w:p w14:paraId="048F1347" w14:textId="2BA79DC0" w:rsidR="004066F3" w:rsidRPr="00F10B48" w:rsidRDefault="004066F3" w:rsidP="00F01071">
            <w:pPr>
              <w:ind w:right="-450"/>
              <w:rPr>
                <w:rFonts w:ascii="Times New Roman" w:hAnsi="Times New Roman" w:cs="Times New Roman"/>
                <w:sz w:val="24"/>
                <w:szCs w:val="24"/>
              </w:rPr>
            </w:pPr>
            <w:r w:rsidRPr="00F10B48">
              <w:rPr>
                <w:rFonts w:ascii="Times New Roman" w:hAnsi="Times New Roman" w:cs="Times New Roman"/>
                <w:sz w:val="24"/>
                <w:szCs w:val="24"/>
              </w:rPr>
              <w:t>Client date of Birth, in MMDD</w:t>
            </w:r>
            <w:r w:rsidR="00DD4001" w:rsidRPr="00F10B48">
              <w:rPr>
                <w:rFonts w:ascii="Times New Roman" w:hAnsi="Times New Roman" w:cs="Times New Roman"/>
                <w:sz w:val="24"/>
                <w:szCs w:val="24"/>
              </w:rPr>
              <w:t>YYYY format, no spaces, slashes or dashes</w:t>
            </w:r>
          </w:p>
        </w:tc>
      </w:tr>
      <w:tr w:rsidR="003321C2" w:rsidRPr="00F10B48" w14:paraId="1DD3CF49" w14:textId="77777777" w:rsidTr="00AB554C">
        <w:trPr>
          <w:trHeight w:val="300"/>
        </w:trPr>
        <w:tc>
          <w:tcPr>
            <w:tcW w:w="3505" w:type="dxa"/>
            <w:shd w:val="clear" w:color="auto" w:fill="F2F2F2" w:themeFill="background1" w:themeFillShade="F2"/>
            <w:noWrap/>
          </w:tcPr>
          <w:p w14:paraId="6C0AF1F7" w14:textId="081FC89D" w:rsidR="003321C2" w:rsidRPr="00F10B48" w:rsidRDefault="003321C2" w:rsidP="003321C2">
            <w:pPr>
              <w:ind w:right="-450"/>
              <w:rPr>
                <w:rFonts w:ascii="Times New Roman" w:hAnsi="Times New Roman" w:cs="Times New Roman"/>
              </w:rPr>
            </w:pPr>
            <w:r w:rsidRPr="00F10B48">
              <w:rPr>
                <w:rFonts w:ascii="Times New Roman" w:hAnsi="Times New Roman" w:cs="Times New Roman"/>
              </w:rPr>
              <w:t>SSN</w:t>
            </w:r>
            <w:r w:rsidRPr="00F10B48">
              <w:rPr>
                <w:rFonts w:ascii="Times New Roman" w:hAnsi="Times New Roman" w:cs="Times New Roman"/>
                <w:vertAlign w:val="superscript"/>
              </w:rPr>
              <w:t>+</w:t>
            </w:r>
          </w:p>
        </w:tc>
        <w:tc>
          <w:tcPr>
            <w:tcW w:w="6030" w:type="dxa"/>
            <w:shd w:val="clear" w:color="auto" w:fill="F2F2F2" w:themeFill="background1" w:themeFillShade="F2"/>
            <w:noWrap/>
          </w:tcPr>
          <w:p w14:paraId="7AF1804C" w14:textId="24439061" w:rsidR="003321C2" w:rsidRPr="00F10B48" w:rsidRDefault="003321C2" w:rsidP="003321C2">
            <w:pPr>
              <w:ind w:right="-450"/>
              <w:rPr>
                <w:rFonts w:ascii="Times New Roman" w:hAnsi="Times New Roman" w:cs="Times New Roman"/>
                <w:sz w:val="24"/>
                <w:szCs w:val="24"/>
              </w:rPr>
            </w:pPr>
            <w:r w:rsidRPr="00F10B48">
              <w:rPr>
                <w:rFonts w:ascii="Times New Roman" w:hAnsi="Times New Roman" w:cs="Times New Roman"/>
                <w:sz w:val="24"/>
                <w:szCs w:val="24"/>
              </w:rPr>
              <w:t xml:space="preserve">Client social security number, no spaces, slashes or dashes </w:t>
            </w:r>
          </w:p>
        </w:tc>
      </w:tr>
    </w:tbl>
    <w:p w14:paraId="0578C8AD" w14:textId="77777777" w:rsidR="003321C2" w:rsidRPr="00F10B48" w:rsidRDefault="003321C2" w:rsidP="003321C2">
      <w:pPr>
        <w:rPr>
          <w:rFonts w:ascii="Times New Roman" w:hAnsi="Times New Roman" w:cs="Times New Roman"/>
          <w:i/>
          <w:iCs/>
          <w:sz w:val="21"/>
          <w:szCs w:val="21"/>
        </w:rPr>
      </w:pPr>
      <w:r w:rsidRPr="00F10B48">
        <w:rPr>
          <w:rFonts w:ascii="Times New Roman" w:hAnsi="Times New Roman" w:cs="Times New Roman"/>
          <w:i/>
          <w:iCs/>
          <w:sz w:val="21"/>
          <w:szCs w:val="21"/>
        </w:rPr>
        <w:t xml:space="preserve">*Required variables. If these data fields are not sent, the algorithm will not match the associated record to SHHP data. </w:t>
      </w:r>
    </w:p>
    <w:p w14:paraId="05B738F8" w14:textId="77777777" w:rsidR="003321C2" w:rsidRPr="00F10B48" w:rsidRDefault="003321C2" w:rsidP="003321C2">
      <w:pPr>
        <w:rPr>
          <w:rFonts w:ascii="Times New Roman" w:hAnsi="Times New Roman" w:cs="Times New Roman"/>
          <w:i/>
          <w:iCs/>
          <w:sz w:val="21"/>
          <w:szCs w:val="21"/>
        </w:rPr>
      </w:pPr>
      <w:r w:rsidRPr="00F10B48">
        <w:rPr>
          <w:rFonts w:ascii="Times New Roman" w:hAnsi="Times New Roman" w:cs="Times New Roman"/>
          <w:i/>
          <w:iCs/>
          <w:sz w:val="21"/>
          <w:szCs w:val="21"/>
          <w:vertAlign w:val="superscript"/>
        </w:rPr>
        <w:t>+</w:t>
      </w:r>
      <w:r w:rsidRPr="00F10B48">
        <w:rPr>
          <w:rFonts w:ascii="Times New Roman" w:hAnsi="Times New Roman" w:cs="Times New Roman"/>
          <w:i/>
          <w:iCs/>
          <w:sz w:val="21"/>
          <w:szCs w:val="21"/>
        </w:rPr>
        <w:t xml:space="preserve">Persons reported without SSN may be less likely to find a match to SHHP data. Partial SSN will be accepted only if submitted as last four digits of SSN without any leading placeholders for missing values (ex: 1234 instead of XXX-XX-1234 or 000001234). Clients without SSN should be submitted with a blank field. </w:t>
      </w:r>
    </w:p>
    <w:p w14:paraId="7E0D844C" w14:textId="51F67195" w:rsidR="004066F3" w:rsidRPr="00F10B48" w:rsidRDefault="004066F3" w:rsidP="006E677C">
      <w:pPr>
        <w:rPr>
          <w:rFonts w:ascii="Times New Roman" w:hAnsi="Times New Roman" w:cs="Times New Roman"/>
        </w:rPr>
      </w:pPr>
    </w:p>
    <w:p w14:paraId="76704B4D" w14:textId="4D111164" w:rsidR="00AB554C" w:rsidRPr="00F10B48" w:rsidRDefault="00672543" w:rsidP="006E677C">
      <w:pPr>
        <w:rPr>
          <w:rFonts w:ascii="Times New Roman" w:hAnsi="Times New Roman" w:cs="Times New Roman"/>
        </w:rPr>
      </w:pPr>
      <w:r w:rsidRPr="00F10B48">
        <w:rPr>
          <w:rFonts w:ascii="Times New Roman" w:hAnsi="Times New Roman" w:cs="Times New Roman"/>
        </w:rPr>
        <w:t>The matched data feedback will be detailed in an output report, with the variables in Table 2. A dummy table is included in the associated toolkit for reference.</w:t>
      </w:r>
    </w:p>
    <w:p w14:paraId="22D4FFCC" w14:textId="6066001C" w:rsidR="00672543" w:rsidRPr="00F10B48" w:rsidRDefault="00672543" w:rsidP="006E677C">
      <w:pPr>
        <w:rPr>
          <w:rFonts w:ascii="Times New Roman" w:hAnsi="Times New Roman" w:cs="Times New Roman"/>
        </w:rPr>
      </w:pPr>
    </w:p>
    <w:p w14:paraId="441F2B8E" w14:textId="72BBD39C" w:rsidR="00672543" w:rsidRPr="00F10B48" w:rsidRDefault="00672543" w:rsidP="00F10B48">
      <w:pPr>
        <w:pStyle w:val="Heading2"/>
        <w:rPr>
          <w:rFonts w:ascii="Times New Roman" w:hAnsi="Times New Roman" w:cs="Times New Roman"/>
          <w:b/>
          <w:bCs/>
          <w:color w:val="000000" w:themeColor="text1"/>
        </w:rPr>
      </w:pPr>
      <w:bookmarkStart w:id="9" w:name="_Toc93067323"/>
      <w:r w:rsidRPr="00F10B48">
        <w:rPr>
          <w:rFonts w:ascii="Times New Roman" w:hAnsi="Times New Roman" w:cs="Times New Roman"/>
          <w:b/>
          <w:bCs/>
          <w:color w:val="000000" w:themeColor="text1"/>
        </w:rPr>
        <w:t>Table 2. Data Variables for LA SHHP Feedback to Provider</w:t>
      </w:r>
      <w:bookmarkEnd w:id="9"/>
    </w:p>
    <w:tbl>
      <w:tblPr>
        <w:tblStyle w:val="TableGrid"/>
        <w:tblW w:w="9895" w:type="dxa"/>
        <w:shd w:val="clear" w:color="auto" w:fill="F2F2F2" w:themeFill="background1" w:themeFillShade="F2"/>
        <w:tblLook w:val="04A0" w:firstRow="1" w:lastRow="0" w:firstColumn="1" w:lastColumn="0" w:noHBand="0" w:noVBand="1"/>
      </w:tblPr>
      <w:tblGrid>
        <w:gridCol w:w="2245"/>
        <w:gridCol w:w="7650"/>
      </w:tblGrid>
      <w:tr w:rsidR="00AB554C" w:rsidRPr="00F10B48" w14:paraId="18722CF1" w14:textId="77777777" w:rsidTr="00FA4E01">
        <w:trPr>
          <w:trHeight w:val="300"/>
        </w:trPr>
        <w:tc>
          <w:tcPr>
            <w:tcW w:w="2245" w:type="dxa"/>
            <w:shd w:val="clear" w:color="auto" w:fill="7B7B7B" w:themeFill="accent3" w:themeFillShade="BF"/>
            <w:noWrap/>
            <w:hideMark/>
          </w:tcPr>
          <w:p w14:paraId="265889E2" w14:textId="77777777" w:rsidR="00AB554C" w:rsidRPr="00F10B48" w:rsidRDefault="00AB554C" w:rsidP="00F01071">
            <w:pPr>
              <w:ind w:right="-450"/>
              <w:rPr>
                <w:rFonts w:ascii="Times New Roman" w:hAnsi="Times New Roman" w:cs="Times New Roman"/>
                <w:b/>
                <w:bCs/>
                <w:color w:val="FFFFFF" w:themeColor="background1"/>
                <w:sz w:val="24"/>
                <w:szCs w:val="24"/>
              </w:rPr>
            </w:pPr>
            <w:r w:rsidRPr="00F10B48">
              <w:rPr>
                <w:rFonts w:ascii="Times New Roman" w:hAnsi="Times New Roman" w:cs="Times New Roman"/>
                <w:b/>
                <w:bCs/>
                <w:color w:val="FFFFFF" w:themeColor="background1"/>
                <w:sz w:val="24"/>
                <w:szCs w:val="24"/>
              </w:rPr>
              <w:t xml:space="preserve">Variable </w:t>
            </w:r>
          </w:p>
        </w:tc>
        <w:tc>
          <w:tcPr>
            <w:tcW w:w="7650" w:type="dxa"/>
            <w:shd w:val="clear" w:color="auto" w:fill="7B7B7B" w:themeFill="accent3" w:themeFillShade="BF"/>
            <w:noWrap/>
            <w:hideMark/>
          </w:tcPr>
          <w:p w14:paraId="2DAE72AD" w14:textId="77777777" w:rsidR="00AB554C" w:rsidRPr="00F10B48" w:rsidRDefault="00AB554C" w:rsidP="00F01071">
            <w:pPr>
              <w:ind w:right="-450"/>
              <w:rPr>
                <w:rFonts w:ascii="Times New Roman" w:hAnsi="Times New Roman" w:cs="Times New Roman"/>
                <w:b/>
                <w:bCs/>
                <w:color w:val="FFFFFF" w:themeColor="background1"/>
                <w:sz w:val="24"/>
                <w:szCs w:val="24"/>
              </w:rPr>
            </w:pPr>
            <w:r w:rsidRPr="00F10B48">
              <w:rPr>
                <w:rFonts w:ascii="Times New Roman" w:hAnsi="Times New Roman" w:cs="Times New Roman"/>
                <w:b/>
                <w:bCs/>
                <w:color w:val="FFFFFF" w:themeColor="background1"/>
                <w:sz w:val="24"/>
                <w:szCs w:val="24"/>
              </w:rPr>
              <w:t>Variable Definition</w:t>
            </w:r>
          </w:p>
        </w:tc>
      </w:tr>
      <w:tr w:rsidR="00AB554C" w:rsidRPr="00F10B48" w14:paraId="429A04F9" w14:textId="77777777" w:rsidTr="00FA4E01">
        <w:trPr>
          <w:trHeight w:val="300"/>
        </w:trPr>
        <w:tc>
          <w:tcPr>
            <w:tcW w:w="2245" w:type="dxa"/>
            <w:shd w:val="clear" w:color="auto" w:fill="F2F2F2" w:themeFill="background1" w:themeFillShade="F2"/>
            <w:noWrap/>
            <w:hideMark/>
          </w:tcPr>
          <w:p w14:paraId="6F32E813" w14:textId="536A22EC" w:rsidR="00AB554C" w:rsidRPr="00F10B48" w:rsidRDefault="00AB554C" w:rsidP="00F01071">
            <w:pPr>
              <w:ind w:right="-450"/>
              <w:rPr>
                <w:rFonts w:ascii="Times New Roman" w:hAnsi="Times New Roman" w:cs="Times New Roman"/>
                <w:sz w:val="24"/>
                <w:szCs w:val="24"/>
              </w:rPr>
            </w:pPr>
            <w:r w:rsidRPr="00F10B48">
              <w:rPr>
                <w:rFonts w:ascii="Times New Roman" w:hAnsi="Times New Roman" w:cs="Times New Roman"/>
                <w:sz w:val="24"/>
                <w:szCs w:val="24"/>
              </w:rPr>
              <w:t>Disposition</w:t>
            </w:r>
          </w:p>
        </w:tc>
        <w:tc>
          <w:tcPr>
            <w:tcW w:w="7650" w:type="dxa"/>
            <w:shd w:val="clear" w:color="auto" w:fill="F2F2F2" w:themeFill="background1" w:themeFillShade="F2"/>
            <w:noWrap/>
            <w:hideMark/>
          </w:tcPr>
          <w:p w14:paraId="0EFE0888" w14:textId="6F63B8AC" w:rsidR="00AB554C" w:rsidRPr="00F10B48" w:rsidRDefault="00AB554C" w:rsidP="00F01071">
            <w:pPr>
              <w:ind w:right="-450"/>
              <w:rPr>
                <w:rFonts w:ascii="Times New Roman" w:hAnsi="Times New Roman" w:cs="Times New Roman"/>
                <w:sz w:val="24"/>
                <w:szCs w:val="24"/>
              </w:rPr>
            </w:pPr>
            <w:r w:rsidRPr="00F10B48">
              <w:rPr>
                <w:rFonts w:ascii="Times New Roman" w:hAnsi="Times New Roman" w:cs="Times New Roman"/>
                <w:sz w:val="24"/>
                <w:szCs w:val="24"/>
              </w:rPr>
              <w:t>0 – No Recorded C</w:t>
            </w:r>
            <w:r w:rsidR="00FA4E01" w:rsidRPr="00F10B48">
              <w:rPr>
                <w:rFonts w:ascii="Times New Roman" w:hAnsi="Times New Roman" w:cs="Times New Roman"/>
                <w:sz w:val="24"/>
                <w:szCs w:val="24"/>
              </w:rPr>
              <w:t>D</w:t>
            </w:r>
            <w:r w:rsidRPr="00F10B48">
              <w:rPr>
                <w:rFonts w:ascii="Times New Roman" w:hAnsi="Times New Roman" w:cs="Times New Roman"/>
                <w:sz w:val="24"/>
                <w:szCs w:val="24"/>
              </w:rPr>
              <w:t xml:space="preserve">4 </w:t>
            </w:r>
            <w:r w:rsidR="00FA4E01" w:rsidRPr="00F10B48">
              <w:rPr>
                <w:rFonts w:ascii="Times New Roman" w:hAnsi="Times New Roman" w:cs="Times New Roman"/>
                <w:sz w:val="24"/>
                <w:szCs w:val="24"/>
              </w:rPr>
              <w:t xml:space="preserve">count </w:t>
            </w:r>
            <w:r w:rsidRPr="00F10B48">
              <w:rPr>
                <w:rFonts w:ascii="Times New Roman" w:hAnsi="Times New Roman" w:cs="Times New Roman"/>
                <w:sz w:val="24"/>
                <w:szCs w:val="24"/>
              </w:rPr>
              <w:t>or Viral Load within the last six months</w:t>
            </w:r>
          </w:p>
        </w:tc>
      </w:tr>
      <w:tr w:rsidR="00AB554C" w:rsidRPr="00F10B48" w14:paraId="5B3791E9" w14:textId="77777777" w:rsidTr="00FA4E01">
        <w:trPr>
          <w:trHeight w:val="300"/>
        </w:trPr>
        <w:tc>
          <w:tcPr>
            <w:tcW w:w="2245" w:type="dxa"/>
            <w:shd w:val="clear" w:color="auto" w:fill="F2F2F2" w:themeFill="background1" w:themeFillShade="F2"/>
            <w:noWrap/>
            <w:hideMark/>
          </w:tcPr>
          <w:p w14:paraId="29BDADCF" w14:textId="5550F3E0" w:rsidR="00AB554C" w:rsidRPr="00F10B48" w:rsidRDefault="00AB554C" w:rsidP="00F01071">
            <w:pPr>
              <w:ind w:right="-450"/>
              <w:rPr>
                <w:rFonts w:ascii="Times New Roman" w:hAnsi="Times New Roman" w:cs="Times New Roman"/>
                <w:sz w:val="24"/>
                <w:szCs w:val="24"/>
              </w:rPr>
            </w:pPr>
          </w:p>
        </w:tc>
        <w:tc>
          <w:tcPr>
            <w:tcW w:w="7650" w:type="dxa"/>
            <w:shd w:val="clear" w:color="auto" w:fill="F2F2F2" w:themeFill="background1" w:themeFillShade="F2"/>
            <w:noWrap/>
            <w:hideMark/>
          </w:tcPr>
          <w:p w14:paraId="6CC1A082" w14:textId="06DDB033" w:rsidR="00AB554C" w:rsidRPr="00F10B48" w:rsidRDefault="00AB554C" w:rsidP="00F01071">
            <w:pPr>
              <w:ind w:right="-450"/>
              <w:rPr>
                <w:rFonts w:ascii="Times New Roman" w:hAnsi="Times New Roman" w:cs="Times New Roman"/>
                <w:sz w:val="24"/>
                <w:szCs w:val="24"/>
              </w:rPr>
            </w:pPr>
            <w:r w:rsidRPr="00F10B48">
              <w:rPr>
                <w:rFonts w:ascii="Times New Roman" w:hAnsi="Times New Roman" w:cs="Times New Roman"/>
                <w:sz w:val="24"/>
                <w:szCs w:val="24"/>
              </w:rPr>
              <w:t>1 – Has had a CD4 count or Viral Load within the last six months at a location besides your clinic</w:t>
            </w:r>
          </w:p>
        </w:tc>
      </w:tr>
      <w:tr w:rsidR="00AB554C" w:rsidRPr="00F10B48" w14:paraId="307F6B26" w14:textId="77777777" w:rsidTr="00FA4E01">
        <w:trPr>
          <w:trHeight w:val="300"/>
        </w:trPr>
        <w:tc>
          <w:tcPr>
            <w:tcW w:w="2245" w:type="dxa"/>
            <w:shd w:val="clear" w:color="auto" w:fill="F2F2F2" w:themeFill="background1" w:themeFillShade="F2"/>
            <w:noWrap/>
            <w:hideMark/>
          </w:tcPr>
          <w:p w14:paraId="7DE58D0E" w14:textId="3E44432C" w:rsidR="00AB554C" w:rsidRPr="00F10B48" w:rsidRDefault="00AB554C" w:rsidP="00F01071">
            <w:pPr>
              <w:ind w:right="-450"/>
              <w:rPr>
                <w:rFonts w:ascii="Times New Roman" w:hAnsi="Times New Roman" w:cs="Times New Roman"/>
                <w:sz w:val="24"/>
                <w:szCs w:val="24"/>
              </w:rPr>
            </w:pPr>
          </w:p>
        </w:tc>
        <w:tc>
          <w:tcPr>
            <w:tcW w:w="7650" w:type="dxa"/>
            <w:shd w:val="clear" w:color="auto" w:fill="F2F2F2" w:themeFill="background1" w:themeFillShade="F2"/>
            <w:noWrap/>
            <w:hideMark/>
          </w:tcPr>
          <w:p w14:paraId="6A614420" w14:textId="45E9F668" w:rsidR="00AB554C" w:rsidRPr="00F10B48" w:rsidRDefault="00AB554C" w:rsidP="00F01071">
            <w:pPr>
              <w:ind w:right="-450"/>
              <w:rPr>
                <w:rFonts w:ascii="Times New Roman" w:hAnsi="Times New Roman" w:cs="Times New Roman"/>
                <w:sz w:val="24"/>
                <w:szCs w:val="24"/>
              </w:rPr>
            </w:pPr>
            <w:r w:rsidRPr="00F10B48">
              <w:rPr>
                <w:rFonts w:ascii="Times New Roman" w:hAnsi="Times New Roman" w:cs="Times New Roman"/>
                <w:sz w:val="24"/>
                <w:szCs w:val="24"/>
              </w:rPr>
              <w:t>2- Has had a CD4 count or Viral Load within the last six months at your clinic</w:t>
            </w:r>
          </w:p>
        </w:tc>
      </w:tr>
      <w:tr w:rsidR="00AB554C" w:rsidRPr="00F10B48" w14:paraId="21FDE2C8" w14:textId="77777777" w:rsidTr="00FA4E01">
        <w:trPr>
          <w:trHeight w:val="300"/>
        </w:trPr>
        <w:tc>
          <w:tcPr>
            <w:tcW w:w="2245" w:type="dxa"/>
            <w:shd w:val="clear" w:color="auto" w:fill="F2F2F2" w:themeFill="background1" w:themeFillShade="F2"/>
            <w:noWrap/>
            <w:hideMark/>
          </w:tcPr>
          <w:p w14:paraId="233E5D62" w14:textId="0895D9A0" w:rsidR="00AB554C" w:rsidRPr="00F10B48" w:rsidRDefault="00AB554C" w:rsidP="00F01071">
            <w:pPr>
              <w:ind w:right="-450"/>
              <w:rPr>
                <w:rFonts w:ascii="Times New Roman" w:hAnsi="Times New Roman" w:cs="Times New Roman"/>
                <w:sz w:val="24"/>
                <w:szCs w:val="24"/>
              </w:rPr>
            </w:pPr>
          </w:p>
        </w:tc>
        <w:tc>
          <w:tcPr>
            <w:tcW w:w="7650" w:type="dxa"/>
            <w:shd w:val="clear" w:color="auto" w:fill="F2F2F2" w:themeFill="background1" w:themeFillShade="F2"/>
            <w:noWrap/>
            <w:hideMark/>
          </w:tcPr>
          <w:p w14:paraId="2A914481" w14:textId="3DFCC003" w:rsidR="00FA4E01" w:rsidRPr="00F10B48" w:rsidRDefault="00AB554C" w:rsidP="00F01071">
            <w:pPr>
              <w:ind w:right="-450"/>
              <w:rPr>
                <w:rFonts w:ascii="Times New Roman" w:hAnsi="Times New Roman" w:cs="Times New Roman"/>
                <w:sz w:val="24"/>
                <w:szCs w:val="24"/>
              </w:rPr>
            </w:pPr>
            <w:r w:rsidRPr="00F10B48">
              <w:rPr>
                <w:rFonts w:ascii="Times New Roman" w:hAnsi="Times New Roman" w:cs="Times New Roman"/>
                <w:sz w:val="24"/>
                <w:szCs w:val="24"/>
              </w:rPr>
              <w:t xml:space="preserve">3 </w:t>
            </w:r>
            <w:r w:rsidR="00FA4E01" w:rsidRPr="00F10B48">
              <w:rPr>
                <w:rFonts w:ascii="Times New Roman" w:hAnsi="Times New Roman" w:cs="Times New Roman"/>
                <w:sz w:val="24"/>
                <w:szCs w:val="24"/>
              </w:rPr>
              <w:t>–</w:t>
            </w:r>
            <w:r w:rsidRPr="00F10B48">
              <w:rPr>
                <w:rFonts w:ascii="Times New Roman" w:hAnsi="Times New Roman" w:cs="Times New Roman"/>
                <w:sz w:val="24"/>
                <w:szCs w:val="24"/>
              </w:rPr>
              <w:t xml:space="preserve"> Dead</w:t>
            </w:r>
          </w:p>
        </w:tc>
      </w:tr>
      <w:tr w:rsidR="00FA4E01" w:rsidRPr="00F10B48" w14:paraId="2181C027" w14:textId="77777777" w:rsidTr="00FA4E01">
        <w:trPr>
          <w:trHeight w:val="300"/>
        </w:trPr>
        <w:tc>
          <w:tcPr>
            <w:tcW w:w="2245" w:type="dxa"/>
            <w:shd w:val="clear" w:color="auto" w:fill="F2F2F2" w:themeFill="background1" w:themeFillShade="F2"/>
            <w:noWrap/>
          </w:tcPr>
          <w:p w14:paraId="65AF20BE" w14:textId="77777777" w:rsidR="00FA4E01" w:rsidRPr="00F10B48" w:rsidRDefault="00FA4E01" w:rsidP="00F01071">
            <w:pPr>
              <w:ind w:right="-450"/>
              <w:rPr>
                <w:rFonts w:ascii="Times New Roman" w:hAnsi="Times New Roman" w:cs="Times New Roman"/>
              </w:rPr>
            </w:pPr>
          </w:p>
        </w:tc>
        <w:tc>
          <w:tcPr>
            <w:tcW w:w="7650" w:type="dxa"/>
            <w:shd w:val="clear" w:color="auto" w:fill="F2F2F2" w:themeFill="background1" w:themeFillShade="F2"/>
            <w:noWrap/>
          </w:tcPr>
          <w:p w14:paraId="0A88145C" w14:textId="2AAB461A" w:rsidR="00FA4E01" w:rsidRPr="00F10B48" w:rsidRDefault="00FA4E01" w:rsidP="00F01071">
            <w:pPr>
              <w:ind w:right="-450"/>
              <w:rPr>
                <w:rFonts w:ascii="Times New Roman" w:hAnsi="Times New Roman" w:cs="Times New Roman"/>
              </w:rPr>
            </w:pPr>
            <w:r w:rsidRPr="00F10B48">
              <w:rPr>
                <w:rFonts w:ascii="Times New Roman" w:hAnsi="Times New Roman" w:cs="Times New Roman"/>
              </w:rPr>
              <w:t>4 – Moved Out of State</w:t>
            </w:r>
          </w:p>
        </w:tc>
      </w:tr>
      <w:tr w:rsidR="00FA4E01" w:rsidRPr="00F10B48" w14:paraId="6A9B9AB8" w14:textId="77777777" w:rsidTr="00FA4E01">
        <w:trPr>
          <w:trHeight w:val="300"/>
        </w:trPr>
        <w:tc>
          <w:tcPr>
            <w:tcW w:w="2245" w:type="dxa"/>
            <w:shd w:val="clear" w:color="auto" w:fill="F2F2F2" w:themeFill="background1" w:themeFillShade="F2"/>
            <w:noWrap/>
          </w:tcPr>
          <w:p w14:paraId="10F61940" w14:textId="77777777" w:rsidR="00FA4E01" w:rsidRPr="00F10B48" w:rsidRDefault="00FA4E01" w:rsidP="00F01071">
            <w:pPr>
              <w:ind w:right="-450"/>
              <w:rPr>
                <w:rFonts w:ascii="Times New Roman" w:hAnsi="Times New Roman" w:cs="Times New Roman"/>
              </w:rPr>
            </w:pPr>
          </w:p>
        </w:tc>
        <w:tc>
          <w:tcPr>
            <w:tcW w:w="7650" w:type="dxa"/>
            <w:shd w:val="clear" w:color="auto" w:fill="F2F2F2" w:themeFill="background1" w:themeFillShade="F2"/>
            <w:noWrap/>
          </w:tcPr>
          <w:p w14:paraId="4C33644C" w14:textId="26F5BE37" w:rsidR="00FA4E01" w:rsidRPr="00F10B48" w:rsidRDefault="00FA4E01" w:rsidP="00F01071">
            <w:pPr>
              <w:ind w:right="-450"/>
              <w:rPr>
                <w:rFonts w:ascii="Times New Roman" w:hAnsi="Times New Roman" w:cs="Times New Roman"/>
              </w:rPr>
            </w:pPr>
            <w:r w:rsidRPr="00F10B48">
              <w:rPr>
                <w:rFonts w:ascii="Times New Roman" w:hAnsi="Times New Roman" w:cs="Times New Roman"/>
              </w:rPr>
              <w:t>5 – Not Found in SHHP</w:t>
            </w:r>
            <w:r w:rsidR="003938A7">
              <w:rPr>
                <w:rFonts w:ascii="Times New Roman" w:hAnsi="Times New Roman" w:cs="Times New Roman"/>
              </w:rPr>
              <w:t>**</w:t>
            </w:r>
          </w:p>
        </w:tc>
      </w:tr>
      <w:tr w:rsidR="00FA4E01" w:rsidRPr="00F10B48" w14:paraId="3B02D1A3" w14:textId="77777777" w:rsidTr="00FA4E01">
        <w:trPr>
          <w:trHeight w:val="300"/>
        </w:trPr>
        <w:tc>
          <w:tcPr>
            <w:tcW w:w="2245" w:type="dxa"/>
            <w:shd w:val="clear" w:color="auto" w:fill="F2F2F2" w:themeFill="background1" w:themeFillShade="F2"/>
            <w:noWrap/>
          </w:tcPr>
          <w:p w14:paraId="4E574A90" w14:textId="7477CFE0" w:rsidR="00FA4E01" w:rsidRPr="00F10B48" w:rsidRDefault="00FA4E01" w:rsidP="00F01071">
            <w:pPr>
              <w:ind w:right="-450"/>
              <w:rPr>
                <w:rFonts w:ascii="Times New Roman" w:hAnsi="Times New Roman" w:cs="Times New Roman"/>
              </w:rPr>
            </w:pPr>
            <w:r w:rsidRPr="00F10B48">
              <w:rPr>
                <w:rFonts w:ascii="Times New Roman" w:hAnsi="Times New Roman" w:cs="Times New Roman"/>
              </w:rPr>
              <w:t>Date of Death</w:t>
            </w:r>
          </w:p>
        </w:tc>
        <w:tc>
          <w:tcPr>
            <w:tcW w:w="7650" w:type="dxa"/>
            <w:shd w:val="clear" w:color="auto" w:fill="F2F2F2" w:themeFill="background1" w:themeFillShade="F2"/>
            <w:noWrap/>
          </w:tcPr>
          <w:p w14:paraId="05D4425E" w14:textId="29AF3FCA" w:rsidR="00FA4E01" w:rsidRPr="00F10B48" w:rsidRDefault="00FA4E01" w:rsidP="00F01071">
            <w:pPr>
              <w:ind w:right="-450"/>
              <w:rPr>
                <w:rFonts w:ascii="Times New Roman" w:hAnsi="Times New Roman" w:cs="Times New Roman"/>
              </w:rPr>
            </w:pPr>
            <w:r w:rsidRPr="00F10B48">
              <w:rPr>
                <w:rFonts w:ascii="Times New Roman" w:hAnsi="Times New Roman" w:cs="Times New Roman"/>
              </w:rPr>
              <w:t xml:space="preserve">Date the client was deceased, </w:t>
            </w:r>
            <w:r w:rsidRPr="00F10B48">
              <w:rPr>
                <w:rFonts w:ascii="Times New Roman" w:hAnsi="Times New Roman" w:cs="Times New Roman"/>
                <w:b/>
                <w:bCs/>
              </w:rPr>
              <w:t>only</w:t>
            </w:r>
            <w:r w:rsidRPr="00F10B48">
              <w:rPr>
                <w:rFonts w:ascii="Times New Roman" w:hAnsi="Times New Roman" w:cs="Times New Roman"/>
              </w:rPr>
              <w:t xml:space="preserve"> for clients with disposition 3</w:t>
            </w:r>
          </w:p>
        </w:tc>
      </w:tr>
      <w:tr w:rsidR="00FA4E01" w:rsidRPr="00F10B48" w14:paraId="5A79D4DF" w14:textId="77777777" w:rsidTr="00FA4E01">
        <w:trPr>
          <w:trHeight w:val="300"/>
        </w:trPr>
        <w:tc>
          <w:tcPr>
            <w:tcW w:w="2245" w:type="dxa"/>
            <w:shd w:val="clear" w:color="auto" w:fill="F2F2F2" w:themeFill="background1" w:themeFillShade="F2"/>
            <w:noWrap/>
          </w:tcPr>
          <w:p w14:paraId="01008E12" w14:textId="7B13CDE8" w:rsidR="00FA4E01" w:rsidRPr="00F10B48" w:rsidRDefault="00FA4E01" w:rsidP="00F01071">
            <w:pPr>
              <w:ind w:right="-450"/>
              <w:rPr>
                <w:rFonts w:ascii="Times New Roman" w:hAnsi="Times New Roman" w:cs="Times New Roman"/>
              </w:rPr>
            </w:pPr>
            <w:r w:rsidRPr="00F10B48">
              <w:rPr>
                <w:rFonts w:ascii="Times New Roman" w:hAnsi="Times New Roman" w:cs="Times New Roman"/>
              </w:rPr>
              <w:t>Last Viral Load, Virally Suppressed</w:t>
            </w:r>
          </w:p>
        </w:tc>
        <w:tc>
          <w:tcPr>
            <w:tcW w:w="7650" w:type="dxa"/>
            <w:shd w:val="clear" w:color="auto" w:fill="F2F2F2" w:themeFill="background1" w:themeFillShade="F2"/>
            <w:noWrap/>
          </w:tcPr>
          <w:p w14:paraId="0D56EAC9" w14:textId="6C36265D" w:rsidR="00FA4E01" w:rsidRPr="00F10B48" w:rsidRDefault="00FA4E01" w:rsidP="00F01071">
            <w:pPr>
              <w:ind w:right="-450"/>
              <w:rPr>
                <w:rFonts w:ascii="Times New Roman" w:hAnsi="Times New Roman" w:cs="Times New Roman"/>
              </w:rPr>
            </w:pPr>
            <w:r w:rsidRPr="00F10B48">
              <w:rPr>
                <w:rFonts w:ascii="Times New Roman" w:hAnsi="Times New Roman" w:cs="Times New Roman"/>
              </w:rPr>
              <w:t xml:space="preserve">(Yes/No) At the clients last Viral Load, they were virally suppressed (&lt;200), </w:t>
            </w:r>
            <w:r w:rsidRPr="00F10B48">
              <w:rPr>
                <w:rFonts w:ascii="Times New Roman" w:hAnsi="Times New Roman" w:cs="Times New Roman"/>
                <w:b/>
                <w:bCs/>
              </w:rPr>
              <w:t>only</w:t>
            </w:r>
            <w:r w:rsidRPr="00F10B48">
              <w:rPr>
                <w:rFonts w:ascii="Times New Roman" w:hAnsi="Times New Roman" w:cs="Times New Roman"/>
              </w:rPr>
              <w:t xml:space="preserve"> for clients with disposition 1 &amp; 2</w:t>
            </w:r>
          </w:p>
        </w:tc>
      </w:tr>
    </w:tbl>
    <w:p w14:paraId="5C969254" w14:textId="64969341" w:rsidR="00F86A03" w:rsidRPr="007227EE" w:rsidRDefault="003938A7" w:rsidP="00F86A03">
      <w:pPr>
        <w:rPr>
          <w:rFonts w:ascii="Times New Roman" w:hAnsi="Times New Roman" w:cs="Times New Roman"/>
          <w:i/>
        </w:rPr>
      </w:pPr>
      <w:r w:rsidRPr="007227EE">
        <w:rPr>
          <w:rFonts w:ascii="Times New Roman" w:hAnsi="Times New Roman" w:cs="Times New Roman"/>
          <w:i/>
        </w:rPr>
        <w:t xml:space="preserve">** A high volume of clients with a Disposition of 5, </w:t>
      </w:r>
      <w:r>
        <w:rPr>
          <w:rFonts w:ascii="Times New Roman" w:hAnsi="Times New Roman" w:cs="Times New Roman"/>
          <w:i/>
        </w:rPr>
        <w:t>may indicate</w:t>
      </w:r>
      <w:r w:rsidRPr="007227EE">
        <w:rPr>
          <w:rFonts w:ascii="Times New Roman" w:hAnsi="Times New Roman" w:cs="Times New Roman"/>
          <w:i/>
        </w:rPr>
        <w:t xml:space="preserve"> that the file contents need review and resubmission. SHHP will discuss directly with the submitting agency.</w:t>
      </w:r>
    </w:p>
    <w:p w14:paraId="4EE13372" w14:textId="3FB4BA17" w:rsidR="00F86A03" w:rsidRPr="00F10B48" w:rsidRDefault="00672543" w:rsidP="003561A0">
      <w:pPr>
        <w:pStyle w:val="Heading1"/>
        <w:rPr>
          <w:rFonts w:ascii="Times New Roman" w:hAnsi="Times New Roman" w:cs="Times New Roman"/>
        </w:rPr>
      </w:pPr>
      <w:bookmarkStart w:id="10" w:name="_Toc93067324"/>
      <w:r w:rsidRPr="00F10B48">
        <w:rPr>
          <w:rFonts w:ascii="Times New Roman" w:hAnsi="Times New Roman" w:cs="Times New Roman"/>
        </w:rPr>
        <w:t>Data Exchange Process Steps</w:t>
      </w:r>
      <w:bookmarkEnd w:id="10"/>
    </w:p>
    <w:p w14:paraId="7669B8FE" w14:textId="4D670E4D" w:rsidR="00672543" w:rsidRPr="00F10B48" w:rsidRDefault="00672543" w:rsidP="00F10B48">
      <w:pPr>
        <w:pStyle w:val="Heading2"/>
        <w:rPr>
          <w:rFonts w:ascii="Times New Roman" w:hAnsi="Times New Roman" w:cs="Times New Roman"/>
          <w:b/>
          <w:bCs/>
          <w:color w:val="000000" w:themeColor="text1"/>
        </w:rPr>
      </w:pPr>
      <w:bookmarkStart w:id="11" w:name="_Toc93067325"/>
      <w:r w:rsidRPr="00F10B48">
        <w:rPr>
          <w:rFonts w:ascii="Times New Roman" w:hAnsi="Times New Roman" w:cs="Times New Roman"/>
          <w:b/>
          <w:bCs/>
          <w:color w:val="000000" w:themeColor="text1"/>
        </w:rPr>
        <w:t>Start-Up</w:t>
      </w:r>
      <w:bookmarkEnd w:id="11"/>
    </w:p>
    <w:p w14:paraId="60CA03DC" w14:textId="4E53FDA2" w:rsidR="00672543" w:rsidRPr="00F10B48" w:rsidRDefault="00672543" w:rsidP="00672543">
      <w:pPr>
        <w:rPr>
          <w:rFonts w:ascii="Times New Roman" w:hAnsi="Times New Roman" w:cs="Times New Roman"/>
        </w:rPr>
      </w:pPr>
      <w:r w:rsidRPr="00F10B48">
        <w:rPr>
          <w:rFonts w:ascii="Times New Roman" w:hAnsi="Times New Roman" w:cs="Times New Roman"/>
        </w:rPr>
        <w:t>1. Provider signs DSA and returns it to LA SHHP</w:t>
      </w:r>
    </w:p>
    <w:p w14:paraId="07361AB4" w14:textId="77777777" w:rsidR="00EB00F3" w:rsidRPr="00F10B48" w:rsidRDefault="00EB00F3" w:rsidP="00672543">
      <w:pPr>
        <w:rPr>
          <w:rFonts w:ascii="Times New Roman" w:hAnsi="Times New Roman" w:cs="Times New Roman"/>
        </w:rPr>
      </w:pPr>
    </w:p>
    <w:p w14:paraId="2809B2E8" w14:textId="74172770" w:rsidR="00672543" w:rsidRPr="00F10B48" w:rsidRDefault="00672543" w:rsidP="00672543">
      <w:pPr>
        <w:rPr>
          <w:rFonts w:ascii="Times New Roman" w:hAnsi="Times New Roman" w:cs="Times New Roman"/>
        </w:rPr>
      </w:pPr>
      <w:r w:rsidRPr="00F10B48">
        <w:rPr>
          <w:rFonts w:ascii="Times New Roman" w:hAnsi="Times New Roman" w:cs="Times New Roman"/>
        </w:rPr>
        <w:t>2. Provider indicates primary and secondary contacts</w:t>
      </w:r>
    </w:p>
    <w:p w14:paraId="25849C9F" w14:textId="77777777" w:rsidR="00E064EA" w:rsidRPr="00F10B48" w:rsidRDefault="00E064EA" w:rsidP="00672543">
      <w:pPr>
        <w:rPr>
          <w:rFonts w:ascii="Times New Roman" w:hAnsi="Times New Roman" w:cs="Times New Roman"/>
        </w:rPr>
      </w:pPr>
    </w:p>
    <w:p w14:paraId="2198C425" w14:textId="6B793D5A" w:rsidR="00672543" w:rsidRPr="00F10B48" w:rsidRDefault="00672543" w:rsidP="00672543">
      <w:pPr>
        <w:rPr>
          <w:rFonts w:ascii="Times New Roman" w:hAnsi="Times New Roman" w:cs="Times New Roman"/>
        </w:rPr>
      </w:pPr>
      <w:r w:rsidRPr="00F10B48">
        <w:rPr>
          <w:rFonts w:ascii="Times New Roman" w:hAnsi="Times New Roman" w:cs="Times New Roman"/>
        </w:rPr>
        <w:t xml:space="preserve">3. SHHP configures file transfer mechanism </w:t>
      </w:r>
    </w:p>
    <w:p w14:paraId="25338B60" w14:textId="77777777" w:rsidR="00E064EA" w:rsidRPr="00F10B48" w:rsidRDefault="00E064EA" w:rsidP="00672543">
      <w:pPr>
        <w:rPr>
          <w:rFonts w:ascii="Times New Roman" w:hAnsi="Times New Roman" w:cs="Times New Roman"/>
        </w:rPr>
      </w:pPr>
    </w:p>
    <w:p w14:paraId="7E9C06A6" w14:textId="21D32508" w:rsidR="00672543" w:rsidRPr="00F10B48" w:rsidRDefault="00672543" w:rsidP="00672543">
      <w:pPr>
        <w:rPr>
          <w:rFonts w:ascii="Times New Roman" w:hAnsi="Times New Roman" w:cs="Times New Roman"/>
        </w:rPr>
      </w:pPr>
      <w:r w:rsidRPr="00F10B48">
        <w:rPr>
          <w:rFonts w:ascii="Times New Roman" w:hAnsi="Times New Roman" w:cs="Times New Roman"/>
        </w:rPr>
        <w:t>4. Provider tests file transfer with dummy data table</w:t>
      </w:r>
    </w:p>
    <w:p w14:paraId="741B0F08" w14:textId="77777777" w:rsidR="00E064EA" w:rsidRPr="00F10B48" w:rsidRDefault="00E064EA" w:rsidP="00672543">
      <w:pPr>
        <w:rPr>
          <w:rFonts w:ascii="Times New Roman" w:hAnsi="Times New Roman" w:cs="Times New Roman"/>
        </w:rPr>
      </w:pPr>
    </w:p>
    <w:p w14:paraId="3C405F53" w14:textId="4576A815" w:rsidR="00672543" w:rsidRPr="00F10B48" w:rsidRDefault="00672543" w:rsidP="00672543">
      <w:pPr>
        <w:rPr>
          <w:rFonts w:ascii="Times New Roman" w:hAnsi="Times New Roman" w:cs="Times New Roman"/>
        </w:rPr>
      </w:pPr>
      <w:r w:rsidRPr="00F10B48">
        <w:rPr>
          <w:rFonts w:ascii="Times New Roman" w:hAnsi="Times New Roman" w:cs="Times New Roman"/>
        </w:rPr>
        <w:t>5. SHHP confirms success of test transfer</w:t>
      </w:r>
    </w:p>
    <w:p w14:paraId="5CEEC9C5" w14:textId="4FBF7916" w:rsidR="00672543" w:rsidRPr="00F10B48" w:rsidRDefault="00672543" w:rsidP="00672543">
      <w:pPr>
        <w:rPr>
          <w:rFonts w:ascii="Times New Roman" w:hAnsi="Times New Roman" w:cs="Times New Roman"/>
        </w:rPr>
      </w:pPr>
    </w:p>
    <w:p w14:paraId="7F9517C1" w14:textId="39F87A05" w:rsidR="00672543" w:rsidRPr="00F10B48" w:rsidRDefault="00672543" w:rsidP="00F10B48">
      <w:pPr>
        <w:pStyle w:val="Heading2"/>
        <w:rPr>
          <w:rFonts w:ascii="Times New Roman" w:hAnsi="Times New Roman" w:cs="Times New Roman"/>
          <w:b/>
          <w:bCs/>
          <w:color w:val="000000" w:themeColor="text1"/>
        </w:rPr>
      </w:pPr>
      <w:bookmarkStart w:id="12" w:name="_Toc93067326"/>
      <w:r w:rsidRPr="00F10B48">
        <w:rPr>
          <w:rFonts w:ascii="Times New Roman" w:hAnsi="Times New Roman" w:cs="Times New Roman"/>
          <w:b/>
          <w:bCs/>
          <w:color w:val="000000" w:themeColor="text1"/>
        </w:rPr>
        <w:t>Routine Exchanges</w:t>
      </w:r>
      <w:bookmarkEnd w:id="12"/>
    </w:p>
    <w:p w14:paraId="32A9F925" w14:textId="230F355C" w:rsidR="00672543" w:rsidRPr="007227EE" w:rsidRDefault="00672543" w:rsidP="007227EE">
      <w:pPr>
        <w:pStyle w:val="ListParagraph"/>
        <w:numPr>
          <w:ilvl w:val="0"/>
          <w:numId w:val="2"/>
        </w:numPr>
        <w:rPr>
          <w:rFonts w:ascii="Times New Roman" w:hAnsi="Times New Roman" w:cs="Times New Roman"/>
        </w:rPr>
      </w:pPr>
      <w:r w:rsidRPr="007227EE">
        <w:rPr>
          <w:rFonts w:ascii="Times New Roman" w:hAnsi="Times New Roman" w:cs="Times New Roman"/>
        </w:rPr>
        <w:t xml:space="preserve">Provider submits client data set through file transfer, </w:t>
      </w:r>
      <w:r w:rsidR="003938A7" w:rsidRPr="007227EE">
        <w:rPr>
          <w:rFonts w:ascii="Times New Roman" w:hAnsi="Times New Roman" w:cs="Times New Roman"/>
        </w:rPr>
        <w:t>by the first Friday of each month.</w:t>
      </w:r>
      <w:r w:rsidR="00E74C93" w:rsidRPr="007227EE">
        <w:rPr>
          <w:rFonts w:ascii="Times New Roman" w:hAnsi="Times New Roman" w:cs="Times New Roman"/>
        </w:rPr>
        <w:t xml:space="preserve"> </w:t>
      </w:r>
      <w:r w:rsidR="003938A7" w:rsidRPr="007227EE">
        <w:rPr>
          <w:rFonts w:ascii="Times New Roman" w:hAnsi="Times New Roman" w:cs="Times New Roman"/>
        </w:rPr>
        <w:t xml:space="preserve">Client data set is inclusive of persons determined to be out of HIV medical care. </w:t>
      </w:r>
      <w:r w:rsidR="00E74C93" w:rsidRPr="007227EE">
        <w:rPr>
          <w:rFonts w:ascii="Times New Roman" w:hAnsi="Times New Roman" w:cs="Times New Roman"/>
        </w:rPr>
        <w:t>Providers may be asked to send an email or complete a simple survey when files are submitted.</w:t>
      </w:r>
    </w:p>
    <w:p w14:paraId="6A327B3C" w14:textId="77777777" w:rsidR="003938A7" w:rsidRPr="007227EE" w:rsidRDefault="003938A7" w:rsidP="007227EE">
      <w:pPr>
        <w:pStyle w:val="ListParagraph"/>
        <w:rPr>
          <w:rFonts w:ascii="Times New Roman" w:hAnsi="Times New Roman" w:cs="Times New Roman"/>
        </w:rPr>
      </w:pPr>
    </w:p>
    <w:p w14:paraId="76BB9AA5" w14:textId="6BAAF70E" w:rsidR="00672543" w:rsidRPr="00F10B48" w:rsidRDefault="00AE612E" w:rsidP="00AE612E">
      <w:pPr>
        <w:rPr>
          <w:rFonts w:ascii="Times New Roman" w:hAnsi="Times New Roman" w:cs="Times New Roman"/>
        </w:rPr>
      </w:pPr>
      <w:r w:rsidRPr="00F10B48">
        <w:rPr>
          <w:rFonts w:ascii="Times New Roman" w:hAnsi="Times New Roman" w:cs="Times New Roman"/>
          <w:i/>
          <w:iCs/>
        </w:rPr>
        <w:t>The data must be submitted using the data format and naming conventions as defined in the data sharing agreement. A template is provided in the toolkit for this exchange. Data that are not uploaded within the aforementioned time period will not be matched until the following month.</w:t>
      </w:r>
    </w:p>
    <w:p w14:paraId="5FE0C91F" w14:textId="77777777" w:rsidR="00E064EA" w:rsidRPr="00F10B48" w:rsidRDefault="00E064EA" w:rsidP="00672543">
      <w:pPr>
        <w:rPr>
          <w:rFonts w:ascii="Times New Roman" w:hAnsi="Times New Roman" w:cs="Times New Roman"/>
        </w:rPr>
      </w:pPr>
    </w:p>
    <w:p w14:paraId="34877CBA" w14:textId="6C12E792" w:rsidR="00672543" w:rsidRPr="00F10B48" w:rsidRDefault="00672543" w:rsidP="00672543">
      <w:pPr>
        <w:rPr>
          <w:rFonts w:ascii="Times New Roman" w:hAnsi="Times New Roman" w:cs="Times New Roman"/>
        </w:rPr>
      </w:pPr>
      <w:r w:rsidRPr="00F10B48">
        <w:rPr>
          <w:rFonts w:ascii="Times New Roman" w:hAnsi="Times New Roman" w:cs="Times New Roman"/>
        </w:rPr>
        <w:t xml:space="preserve">2. LA SHHP pulls data file from client upload folder and performs data match, producing output report. </w:t>
      </w:r>
    </w:p>
    <w:p w14:paraId="412211D3" w14:textId="77777777" w:rsidR="00E064EA" w:rsidRPr="00F10B48" w:rsidRDefault="00E064EA" w:rsidP="00672543">
      <w:pPr>
        <w:rPr>
          <w:rFonts w:ascii="Times New Roman" w:hAnsi="Times New Roman" w:cs="Times New Roman"/>
        </w:rPr>
      </w:pPr>
    </w:p>
    <w:p w14:paraId="6915DCE1" w14:textId="70FDA12E" w:rsidR="00672543" w:rsidRPr="00F10B48" w:rsidRDefault="00672543" w:rsidP="00672543">
      <w:pPr>
        <w:rPr>
          <w:rFonts w:ascii="Times New Roman" w:hAnsi="Times New Roman" w:cs="Times New Roman"/>
        </w:rPr>
      </w:pPr>
      <w:r w:rsidRPr="00F10B48">
        <w:rPr>
          <w:rFonts w:ascii="Times New Roman" w:hAnsi="Times New Roman" w:cs="Times New Roman"/>
        </w:rPr>
        <w:t xml:space="preserve">3. LA SHHP returns </w:t>
      </w:r>
      <w:r w:rsidR="002F4ADB">
        <w:rPr>
          <w:rFonts w:ascii="Times New Roman" w:hAnsi="Times New Roman" w:cs="Times New Roman"/>
        </w:rPr>
        <w:t>output</w:t>
      </w:r>
      <w:r w:rsidR="003938A7">
        <w:rPr>
          <w:rFonts w:ascii="Times New Roman" w:hAnsi="Times New Roman" w:cs="Times New Roman"/>
        </w:rPr>
        <w:t xml:space="preserve"> report </w:t>
      </w:r>
      <w:r w:rsidR="003938A7" w:rsidRPr="00F10B48">
        <w:rPr>
          <w:rFonts w:ascii="Times New Roman" w:hAnsi="Times New Roman" w:cs="Times New Roman"/>
        </w:rPr>
        <w:t>to</w:t>
      </w:r>
      <w:r w:rsidRPr="00F10B48">
        <w:rPr>
          <w:rFonts w:ascii="Times New Roman" w:hAnsi="Times New Roman" w:cs="Times New Roman"/>
        </w:rPr>
        <w:t xml:space="preserve"> provider via </w:t>
      </w:r>
      <w:r w:rsidR="002F4ADB">
        <w:rPr>
          <w:rFonts w:ascii="Times New Roman" w:hAnsi="Times New Roman" w:cs="Times New Roman"/>
        </w:rPr>
        <w:t>secure file transfer</w:t>
      </w:r>
    </w:p>
    <w:p w14:paraId="0FB0E9F0" w14:textId="77777777" w:rsidR="00E064EA" w:rsidRPr="00F10B48" w:rsidRDefault="00E064EA" w:rsidP="00672543">
      <w:pPr>
        <w:rPr>
          <w:rFonts w:ascii="Times New Roman" w:hAnsi="Times New Roman" w:cs="Times New Roman"/>
        </w:rPr>
      </w:pPr>
    </w:p>
    <w:p w14:paraId="636F5A78" w14:textId="38DA6B5B" w:rsidR="00672543" w:rsidRDefault="00672543" w:rsidP="00672543">
      <w:pPr>
        <w:rPr>
          <w:rFonts w:ascii="Times New Roman" w:hAnsi="Times New Roman" w:cs="Times New Roman"/>
        </w:rPr>
      </w:pPr>
      <w:r w:rsidRPr="00F10B48">
        <w:rPr>
          <w:rFonts w:ascii="Times New Roman" w:hAnsi="Times New Roman" w:cs="Times New Roman"/>
        </w:rPr>
        <w:t xml:space="preserve">4. Provider retrieves output </w:t>
      </w:r>
      <w:r w:rsidR="003938A7">
        <w:rPr>
          <w:rFonts w:ascii="Times New Roman" w:hAnsi="Times New Roman" w:cs="Times New Roman"/>
        </w:rPr>
        <w:t>report</w:t>
      </w:r>
    </w:p>
    <w:p w14:paraId="20D62626" w14:textId="52824AA8" w:rsidR="003938A7" w:rsidRDefault="003938A7" w:rsidP="00672543">
      <w:pPr>
        <w:rPr>
          <w:rFonts w:ascii="Times New Roman" w:hAnsi="Times New Roman" w:cs="Times New Roman"/>
        </w:rPr>
      </w:pPr>
    </w:p>
    <w:p w14:paraId="6B76FA7A" w14:textId="41B069BC" w:rsidR="003938A7" w:rsidRPr="00F10B48" w:rsidRDefault="003938A7" w:rsidP="00672543">
      <w:pPr>
        <w:rPr>
          <w:rFonts w:ascii="Times New Roman" w:hAnsi="Times New Roman" w:cs="Times New Roman"/>
        </w:rPr>
      </w:pPr>
      <w:r>
        <w:rPr>
          <w:rFonts w:ascii="Times New Roman" w:hAnsi="Times New Roman" w:cs="Times New Roman"/>
        </w:rPr>
        <w:t>5. Process can be repeated as often as monthly (12x per year).</w:t>
      </w:r>
    </w:p>
    <w:p w14:paraId="5D843A7D" w14:textId="77777777" w:rsidR="00672543" w:rsidRDefault="00672543" w:rsidP="00672543"/>
    <w:p w14:paraId="2D1B2B74" w14:textId="065EC0E9" w:rsidR="00672543" w:rsidRDefault="00672543" w:rsidP="00672543">
      <w:r>
        <w:tab/>
      </w:r>
    </w:p>
    <w:p w14:paraId="4DE277F6" w14:textId="77777777" w:rsidR="00672543" w:rsidRPr="00672543" w:rsidRDefault="00672543" w:rsidP="00672543"/>
    <w:p w14:paraId="232139BF" w14:textId="4F123992" w:rsidR="003561A0" w:rsidRPr="00201449" w:rsidRDefault="003561A0" w:rsidP="007E7728">
      <w:pPr>
        <w:rPr>
          <w:rFonts w:ascii="Times New Roman" w:hAnsi="Times New Roman" w:cs="Times New Roman"/>
        </w:rPr>
      </w:pPr>
    </w:p>
    <w:sectPr w:rsidR="003561A0" w:rsidRPr="0020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96658"/>
    <w:multiLevelType w:val="hybridMultilevel"/>
    <w:tmpl w:val="865A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84AF7"/>
    <w:multiLevelType w:val="hybridMultilevel"/>
    <w:tmpl w:val="6648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A8"/>
    <w:rsid w:val="001474A8"/>
    <w:rsid w:val="00176FC8"/>
    <w:rsid w:val="00201449"/>
    <w:rsid w:val="00255423"/>
    <w:rsid w:val="002F4ADB"/>
    <w:rsid w:val="00300E0C"/>
    <w:rsid w:val="003321C2"/>
    <w:rsid w:val="003561A0"/>
    <w:rsid w:val="00356EAA"/>
    <w:rsid w:val="00383B78"/>
    <w:rsid w:val="003938A7"/>
    <w:rsid w:val="004066F3"/>
    <w:rsid w:val="004D2062"/>
    <w:rsid w:val="00614F20"/>
    <w:rsid w:val="00672543"/>
    <w:rsid w:val="006E677C"/>
    <w:rsid w:val="007227EE"/>
    <w:rsid w:val="007931A9"/>
    <w:rsid w:val="007E7728"/>
    <w:rsid w:val="00880730"/>
    <w:rsid w:val="008A4C6F"/>
    <w:rsid w:val="008E12B3"/>
    <w:rsid w:val="008F0A9B"/>
    <w:rsid w:val="00A41151"/>
    <w:rsid w:val="00A42D68"/>
    <w:rsid w:val="00A7174F"/>
    <w:rsid w:val="00AB554C"/>
    <w:rsid w:val="00AE612E"/>
    <w:rsid w:val="00B31BFE"/>
    <w:rsid w:val="00C85D77"/>
    <w:rsid w:val="00D33EAC"/>
    <w:rsid w:val="00D97294"/>
    <w:rsid w:val="00DD4001"/>
    <w:rsid w:val="00E064EA"/>
    <w:rsid w:val="00E706B0"/>
    <w:rsid w:val="00E74C93"/>
    <w:rsid w:val="00EB00F3"/>
    <w:rsid w:val="00F10B48"/>
    <w:rsid w:val="00F71D54"/>
    <w:rsid w:val="00F86A03"/>
    <w:rsid w:val="00FA4E01"/>
    <w:rsid w:val="00FA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6E57"/>
  <w15:chartTrackingRefBased/>
  <w15:docId w15:val="{92E3D2A6-17D2-C94C-8247-1E62DB1F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6F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0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F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066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2D68"/>
    <w:pPr>
      <w:spacing w:before="480" w:line="276" w:lineRule="auto"/>
      <w:outlineLvl w:val="9"/>
    </w:pPr>
    <w:rPr>
      <w:b/>
      <w:bCs/>
      <w:sz w:val="28"/>
      <w:szCs w:val="28"/>
    </w:rPr>
  </w:style>
  <w:style w:type="paragraph" w:styleId="TOC1">
    <w:name w:val="toc 1"/>
    <w:basedOn w:val="Normal"/>
    <w:next w:val="Normal"/>
    <w:autoRedefine/>
    <w:uiPriority w:val="39"/>
    <w:unhideWhenUsed/>
    <w:rsid w:val="00A42D68"/>
    <w:pPr>
      <w:spacing w:before="120"/>
    </w:pPr>
    <w:rPr>
      <w:rFonts w:cstheme="minorHAnsi"/>
      <w:b/>
      <w:bCs/>
      <w:i/>
      <w:iCs/>
    </w:rPr>
  </w:style>
  <w:style w:type="paragraph" w:styleId="TOC2">
    <w:name w:val="toc 2"/>
    <w:basedOn w:val="Normal"/>
    <w:next w:val="Normal"/>
    <w:autoRedefine/>
    <w:uiPriority w:val="39"/>
    <w:unhideWhenUsed/>
    <w:rsid w:val="00A42D6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42D68"/>
    <w:pPr>
      <w:ind w:left="480"/>
    </w:pPr>
    <w:rPr>
      <w:rFonts w:cstheme="minorHAnsi"/>
      <w:sz w:val="20"/>
      <w:szCs w:val="20"/>
    </w:rPr>
  </w:style>
  <w:style w:type="paragraph" w:styleId="TOC4">
    <w:name w:val="toc 4"/>
    <w:basedOn w:val="Normal"/>
    <w:next w:val="Normal"/>
    <w:autoRedefine/>
    <w:uiPriority w:val="39"/>
    <w:semiHidden/>
    <w:unhideWhenUsed/>
    <w:rsid w:val="00A42D68"/>
    <w:pPr>
      <w:ind w:left="720"/>
    </w:pPr>
    <w:rPr>
      <w:rFonts w:cstheme="minorHAnsi"/>
      <w:sz w:val="20"/>
      <w:szCs w:val="20"/>
    </w:rPr>
  </w:style>
  <w:style w:type="paragraph" w:styleId="TOC5">
    <w:name w:val="toc 5"/>
    <w:basedOn w:val="Normal"/>
    <w:next w:val="Normal"/>
    <w:autoRedefine/>
    <w:uiPriority w:val="39"/>
    <w:semiHidden/>
    <w:unhideWhenUsed/>
    <w:rsid w:val="00A42D68"/>
    <w:pPr>
      <w:ind w:left="960"/>
    </w:pPr>
    <w:rPr>
      <w:rFonts w:cstheme="minorHAnsi"/>
      <w:sz w:val="20"/>
      <w:szCs w:val="20"/>
    </w:rPr>
  </w:style>
  <w:style w:type="paragraph" w:styleId="TOC6">
    <w:name w:val="toc 6"/>
    <w:basedOn w:val="Normal"/>
    <w:next w:val="Normal"/>
    <w:autoRedefine/>
    <w:uiPriority w:val="39"/>
    <w:semiHidden/>
    <w:unhideWhenUsed/>
    <w:rsid w:val="00A42D68"/>
    <w:pPr>
      <w:ind w:left="1200"/>
    </w:pPr>
    <w:rPr>
      <w:rFonts w:cstheme="minorHAnsi"/>
      <w:sz w:val="20"/>
      <w:szCs w:val="20"/>
    </w:rPr>
  </w:style>
  <w:style w:type="paragraph" w:styleId="TOC7">
    <w:name w:val="toc 7"/>
    <w:basedOn w:val="Normal"/>
    <w:next w:val="Normal"/>
    <w:autoRedefine/>
    <w:uiPriority w:val="39"/>
    <w:semiHidden/>
    <w:unhideWhenUsed/>
    <w:rsid w:val="00A42D68"/>
    <w:pPr>
      <w:ind w:left="1440"/>
    </w:pPr>
    <w:rPr>
      <w:rFonts w:cstheme="minorHAnsi"/>
      <w:sz w:val="20"/>
      <w:szCs w:val="20"/>
    </w:rPr>
  </w:style>
  <w:style w:type="paragraph" w:styleId="TOC8">
    <w:name w:val="toc 8"/>
    <w:basedOn w:val="Normal"/>
    <w:next w:val="Normal"/>
    <w:autoRedefine/>
    <w:uiPriority w:val="39"/>
    <w:semiHidden/>
    <w:unhideWhenUsed/>
    <w:rsid w:val="00A42D68"/>
    <w:pPr>
      <w:ind w:left="1680"/>
    </w:pPr>
    <w:rPr>
      <w:rFonts w:cstheme="minorHAnsi"/>
      <w:sz w:val="20"/>
      <w:szCs w:val="20"/>
    </w:rPr>
  </w:style>
  <w:style w:type="paragraph" w:styleId="TOC9">
    <w:name w:val="toc 9"/>
    <w:basedOn w:val="Normal"/>
    <w:next w:val="Normal"/>
    <w:autoRedefine/>
    <w:uiPriority w:val="39"/>
    <w:semiHidden/>
    <w:unhideWhenUsed/>
    <w:rsid w:val="00A42D68"/>
    <w:pPr>
      <w:ind w:left="1920"/>
    </w:pPr>
    <w:rPr>
      <w:rFonts w:cstheme="minorHAnsi"/>
      <w:sz w:val="20"/>
      <w:szCs w:val="20"/>
    </w:rPr>
  </w:style>
  <w:style w:type="character" w:styleId="Hyperlink">
    <w:name w:val="Hyperlink"/>
    <w:basedOn w:val="DefaultParagraphFont"/>
    <w:uiPriority w:val="99"/>
    <w:unhideWhenUsed/>
    <w:rsid w:val="00A42D68"/>
    <w:rPr>
      <w:color w:val="0563C1" w:themeColor="hyperlink"/>
      <w:u w:val="single"/>
    </w:rPr>
  </w:style>
  <w:style w:type="character" w:styleId="CommentReference">
    <w:name w:val="annotation reference"/>
    <w:basedOn w:val="DefaultParagraphFont"/>
    <w:uiPriority w:val="99"/>
    <w:semiHidden/>
    <w:unhideWhenUsed/>
    <w:rsid w:val="003561A0"/>
    <w:rPr>
      <w:sz w:val="16"/>
      <w:szCs w:val="16"/>
    </w:rPr>
  </w:style>
  <w:style w:type="paragraph" w:styleId="CommentText">
    <w:name w:val="annotation text"/>
    <w:basedOn w:val="Normal"/>
    <w:link w:val="CommentTextChar"/>
    <w:uiPriority w:val="99"/>
    <w:semiHidden/>
    <w:unhideWhenUsed/>
    <w:rsid w:val="003561A0"/>
    <w:rPr>
      <w:sz w:val="20"/>
      <w:szCs w:val="20"/>
    </w:rPr>
  </w:style>
  <w:style w:type="character" w:customStyle="1" w:styleId="CommentTextChar">
    <w:name w:val="Comment Text Char"/>
    <w:basedOn w:val="DefaultParagraphFont"/>
    <w:link w:val="CommentText"/>
    <w:uiPriority w:val="99"/>
    <w:semiHidden/>
    <w:rsid w:val="003561A0"/>
    <w:rPr>
      <w:sz w:val="20"/>
      <w:szCs w:val="20"/>
    </w:rPr>
  </w:style>
  <w:style w:type="paragraph" w:styleId="CommentSubject">
    <w:name w:val="annotation subject"/>
    <w:basedOn w:val="CommentText"/>
    <w:next w:val="CommentText"/>
    <w:link w:val="CommentSubjectChar"/>
    <w:uiPriority w:val="99"/>
    <w:semiHidden/>
    <w:unhideWhenUsed/>
    <w:rsid w:val="003561A0"/>
    <w:rPr>
      <w:b/>
      <w:bCs/>
    </w:rPr>
  </w:style>
  <w:style w:type="character" w:customStyle="1" w:styleId="CommentSubjectChar">
    <w:name w:val="Comment Subject Char"/>
    <w:basedOn w:val="CommentTextChar"/>
    <w:link w:val="CommentSubject"/>
    <w:uiPriority w:val="99"/>
    <w:semiHidden/>
    <w:rsid w:val="003561A0"/>
    <w:rPr>
      <w:b/>
      <w:bCs/>
      <w:sz w:val="20"/>
      <w:szCs w:val="20"/>
    </w:rPr>
  </w:style>
  <w:style w:type="paragraph" w:styleId="ListParagraph">
    <w:name w:val="List Paragraph"/>
    <w:basedOn w:val="Normal"/>
    <w:uiPriority w:val="34"/>
    <w:qFormat/>
    <w:rsid w:val="00672543"/>
    <w:pPr>
      <w:ind w:left="720"/>
      <w:contextualSpacing/>
    </w:pPr>
  </w:style>
  <w:style w:type="character" w:customStyle="1" w:styleId="Heading2Char">
    <w:name w:val="Heading 2 Char"/>
    <w:basedOn w:val="DefaultParagraphFont"/>
    <w:link w:val="Heading2"/>
    <w:uiPriority w:val="9"/>
    <w:semiHidden/>
    <w:rsid w:val="00F10B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D2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62"/>
    <w:rPr>
      <w:rFonts w:ascii="Segoe UI" w:hAnsi="Segoe UI" w:cs="Segoe UI"/>
      <w:sz w:val="18"/>
      <w:szCs w:val="18"/>
    </w:rPr>
  </w:style>
  <w:style w:type="paragraph" w:styleId="Revision">
    <w:name w:val="Revision"/>
    <w:hidden/>
    <w:uiPriority w:val="99"/>
    <w:semiHidden/>
    <w:rsid w:val="0072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75EB-AB4F-40A0-84FC-EC5F0D15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Neil</cp:lastModifiedBy>
  <cp:revision>4</cp:revision>
  <dcterms:created xsi:type="dcterms:W3CDTF">2022-03-17T18:10:00Z</dcterms:created>
  <dcterms:modified xsi:type="dcterms:W3CDTF">2022-03-18T15:46:00Z</dcterms:modified>
</cp:coreProperties>
</file>