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206AB" w14:textId="4DBFE6EF" w:rsidR="008A2696" w:rsidRPr="00A34D08" w:rsidRDefault="008A2696" w:rsidP="008A2696">
      <w:pPr>
        <w:spacing w:after="0" w:line="240" w:lineRule="auto"/>
        <w:rPr>
          <w:rFonts w:ascii="Century Gothic" w:hAnsi="Century Gothic" w:cs="Times New Roman"/>
          <w:b/>
          <w:szCs w:val="32"/>
        </w:rPr>
      </w:pPr>
    </w:p>
    <w:p w14:paraId="776C3765" w14:textId="77777777" w:rsidR="008A2696" w:rsidRPr="00A34D08" w:rsidRDefault="008A2696" w:rsidP="008A2696">
      <w:pPr>
        <w:pStyle w:val="NoSpacing"/>
        <w:rPr>
          <w:rFonts w:ascii="Century Gothic" w:hAnsi="Century Gothic"/>
          <w:b/>
        </w:rPr>
      </w:pPr>
    </w:p>
    <w:p w14:paraId="0D96228B" w14:textId="77777777" w:rsidR="008A2696" w:rsidRPr="00A34D08" w:rsidRDefault="008A2696" w:rsidP="008A2696">
      <w:pPr>
        <w:pStyle w:val="NoSpacing"/>
        <w:rPr>
          <w:rFonts w:ascii="Century Gothic" w:hAnsi="Century Gothic"/>
          <w:b/>
        </w:rPr>
      </w:pPr>
    </w:p>
    <w:p w14:paraId="53B7E3EB" w14:textId="77777777" w:rsidR="008A2696" w:rsidRPr="00A34D08" w:rsidRDefault="008A2696" w:rsidP="008A2696">
      <w:pPr>
        <w:pStyle w:val="NoSpacing"/>
        <w:rPr>
          <w:rFonts w:ascii="Century Gothic" w:hAnsi="Century Gothic"/>
          <w:b/>
        </w:rPr>
      </w:pPr>
    </w:p>
    <w:p w14:paraId="50AF9BC4" w14:textId="77777777" w:rsidR="008A2696" w:rsidRPr="00A34D08" w:rsidRDefault="008A2696" w:rsidP="008A2696">
      <w:pPr>
        <w:pStyle w:val="NoSpacing"/>
        <w:rPr>
          <w:rFonts w:ascii="Century Gothic" w:hAnsi="Century Gothic"/>
          <w:b/>
        </w:rPr>
      </w:pPr>
    </w:p>
    <w:p w14:paraId="7BF78F88" w14:textId="77777777" w:rsidR="008A2696" w:rsidRPr="00A34D08" w:rsidRDefault="008A2696" w:rsidP="008A2696">
      <w:pPr>
        <w:pStyle w:val="NoSpacing"/>
        <w:rPr>
          <w:rFonts w:ascii="Century Gothic" w:hAnsi="Century Gothic"/>
          <w:b/>
        </w:rPr>
      </w:pPr>
    </w:p>
    <w:p w14:paraId="634A52BC" w14:textId="77777777" w:rsidR="008A2696" w:rsidRPr="00A34D08" w:rsidRDefault="008A2696" w:rsidP="008A2696">
      <w:pPr>
        <w:pStyle w:val="NoSpacing"/>
        <w:rPr>
          <w:rFonts w:ascii="Century Gothic" w:hAnsi="Century Gothic"/>
          <w:b/>
        </w:rPr>
      </w:pPr>
    </w:p>
    <w:p w14:paraId="3554D9BA" w14:textId="77777777" w:rsidR="008A2696" w:rsidRPr="00A34D08" w:rsidRDefault="008A2696" w:rsidP="008A2696">
      <w:pPr>
        <w:pStyle w:val="NoSpacing"/>
        <w:rPr>
          <w:rFonts w:ascii="Century Gothic" w:hAnsi="Century Gothic"/>
          <w:b/>
        </w:rPr>
      </w:pPr>
    </w:p>
    <w:p w14:paraId="13318FD6" w14:textId="77777777" w:rsidR="008A2696" w:rsidRPr="00A34D08" w:rsidRDefault="008A2696" w:rsidP="008A2696">
      <w:pPr>
        <w:pStyle w:val="NoSpacing"/>
        <w:rPr>
          <w:rFonts w:ascii="Century Gothic" w:hAnsi="Century Gothic"/>
          <w:b/>
        </w:rPr>
      </w:pPr>
    </w:p>
    <w:p w14:paraId="6F67C15B" w14:textId="77777777" w:rsidR="008A2696" w:rsidRPr="00A34D08" w:rsidRDefault="008A2696" w:rsidP="008A2696">
      <w:pPr>
        <w:pStyle w:val="NoSpacing"/>
        <w:rPr>
          <w:rFonts w:ascii="Century Gothic" w:hAnsi="Century Gothic"/>
          <w:b/>
        </w:rPr>
      </w:pPr>
    </w:p>
    <w:p w14:paraId="7A71BE3C" w14:textId="77777777" w:rsidR="008A2696" w:rsidRPr="00A34D08" w:rsidRDefault="008A2696" w:rsidP="008A2696">
      <w:pPr>
        <w:pStyle w:val="NoSpacing"/>
        <w:rPr>
          <w:rFonts w:ascii="Century Gothic" w:hAnsi="Century Gothic"/>
          <w:b/>
        </w:rPr>
      </w:pPr>
    </w:p>
    <w:p w14:paraId="789BFF80" w14:textId="77777777" w:rsidR="008A2696" w:rsidRPr="00A34D08" w:rsidRDefault="008A2696" w:rsidP="008A2696">
      <w:pPr>
        <w:pStyle w:val="NoSpacing"/>
        <w:rPr>
          <w:rFonts w:ascii="Century Gothic" w:hAnsi="Century Gothic"/>
          <w:b/>
        </w:rPr>
      </w:pPr>
    </w:p>
    <w:p w14:paraId="13A5CD82" w14:textId="77777777" w:rsidR="008A2696" w:rsidRPr="00A34D08" w:rsidRDefault="008A2696" w:rsidP="008A2696">
      <w:pPr>
        <w:pStyle w:val="NoSpacing"/>
        <w:rPr>
          <w:rFonts w:ascii="Century Gothic" w:hAnsi="Century Gothic"/>
          <w:b/>
        </w:rPr>
      </w:pPr>
    </w:p>
    <w:p w14:paraId="5AC9BF61" w14:textId="77777777" w:rsidR="008A2696" w:rsidRPr="00A34D08" w:rsidRDefault="008A2696" w:rsidP="008A2696">
      <w:pPr>
        <w:pStyle w:val="NoSpacing"/>
        <w:rPr>
          <w:rFonts w:ascii="Century Gothic" w:hAnsi="Century Gothic"/>
          <w:b/>
        </w:rPr>
      </w:pPr>
    </w:p>
    <w:p w14:paraId="08BFCD33" w14:textId="77777777" w:rsidR="008A2696" w:rsidRPr="00A34D08" w:rsidRDefault="008A2696" w:rsidP="008A2696">
      <w:pPr>
        <w:pStyle w:val="NoSpacing"/>
        <w:rPr>
          <w:rFonts w:ascii="Century Gothic" w:hAnsi="Century Gothic"/>
          <w:b/>
        </w:rPr>
      </w:pPr>
    </w:p>
    <w:p w14:paraId="412FD2A7" w14:textId="77777777" w:rsidR="008A2696" w:rsidRPr="00A34D08" w:rsidRDefault="008A2696" w:rsidP="008A2696">
      <w:pPr>
        <w:pStyle w:val="NoSpacing"/>
        <w:rPr>
          <w:rFonts w:ascii="Century Gothic" w:hAnsi="Century Gothic"/>
          <w:b/>
        </w:rPr>
      </w:pPr>
    </w:p>
    <w:p w14:paraId="40797D41" w14:textId="0D533FB6" w:rsidR="008A2696" w:rsidRPr="00A34D08" w:rsidRDefault="008A2696" w:rsidP="00F042B5">
      <w:pPr>
        <w:pStyle w:val="NoSpacing"/>
        <w:rPr>
          <w:rFonts w:ascii="Century Gothic" w:hAnsi="Century Gothic"/>
          <w:b/>
          <w:sz w:val="46"/>
          <w:szCs w:val="48"/>
        </w:rPr>
      </w:pPr>
    </w:p>
    <w:p w14:paraId="0FC6FD15" w14:textId="49A63F48" w:rsidR="008A2696" w:rsidRPr="00A34D08" w:rsidRDefault="008A2696" w:rsidP="008A2696">
      <w:pPr>
        <w:pStyle w:val="NoSpacing"/>
        <w:jc w:val="center"/>
        <w:rPr>
          <w:rFonts w:ascii="Century Gothic" w:hAnsi="Century Gothic"/>
          <w:b/>
          <w:sz w:val="40"/>
          <w:szCs w:val="48"/>
        </w:rPr>
      </w:pPr>
      <w:r w:rsidRPr="00A34D08">
        <w:rPr>
          <w:rFonts w:ascii="Century Gothic" w:hAnsi="Century Gothic"/>
          <w:b/>
          <w:sz w:val="40"/>
          <w:szCs w:val="48"/>
        </w:rPr>
        <w:t>Housing Oppo</w:t>
      </w:r>
      <w:r w:rsidR="002515A5" w:rsidRPr="00A34D08">
        <w:rPr>
          <w:rFonts w:ascii="Century Gothic" w:hAnsi="Century Gothic"/>
          <w:b/>
          <w:sz w:val="40"/>
          <w:szCs w:val="48"/>
        </w:rPr>
        <w:t>rtunities for Persons with AIDS</w:t>
      </w:r>
    </w:p>
    <w:p w14:paraId="560B330B" w14:textId="3AF5885A" w:rsidR="00F042B5" w:rsidRPr="00A34D08" w:rsidRDefault="00F042B5" w:rsidP="008A2696">
      <w:pPr>
        <w:pStyle w:val="NoSpacing"/>
        <w:jc w:val="center"/>
        <w:rPr>
          <w:rFonts w:ascii="Century Gothic" w:hAnsi="Century Gothic"/>
          <w:b/>
          <w:sz w:val="48"/>
          <w:szCs w:val="48"/>
        </w:rPr>
      </w:pPr>
      <w:r w:rsidRPr="00A34D08">
        <w:rPr>
          <w:rFonts w:ascii="Century Gothic" w:hAnsi="Century Gothic"/>
          <w:b/>
          <w:sz w:val="40"/>
          <w:szCs w:val="48"/>
        </w:rPr>
        <w:t>A program of the Louisiana Department of Health STD/HIV Program</w:t>
      </w:r>
    </w:p>
    <w:p w14:paraId="5FE7D9A1" w14:textId="5A621FDE" w:rsidR="008A2696" w:rsidRDefault="008A2696" w:rsidP="008A2696">
      <w:pPr>
        <w:pStyle w:val="NoSpacing"/>
        <w:jc w:val="center"/>
        <w:rPr>
          <w:rFonts w:ascii="Century Gothic" w:hAnsi="Century Gothic"/>
          <w:b/>
          <w:color w:val="5B9BD5" w:themeColor="accent1"/>
          <w:sz w:val="36"/>
          <w:szCs w:val="48"/>
        </w:rPr>
      </w:pPr>
      <w:r w:rsidRPr="00A34D08">
        <w:rPr>
          <w:rFonts w:ascii="Century Gothic" w:hAnsi="Century Gothic"/>
          <w:b/>
          <w:color w:val="5B9BD5" w:themeColor="accent1"/>
          <w:sz w:val="36"/>
          <w:szCs w:val="48"/>
        </w:rPr>
        <w:t>Program Manual</w:t>
      </w:r>
    </w:p>
    <w:p w14:paraId="2E44BE48" w14:textId="77777777" w:rsidR="00A472D8" w:rsidRDefault="00A472D8" w:rsidP="008A2696">
      <w:pPr>
        <w:pStyle w:val="NoSpacing"/>
        <w:jc w:val="center"/>
        <w:rPr>
          <w:rFonts w:ascii="Century Gothic" w:hAnsi="Century Gothic"/>
          <w:b/>
          <w:color w:val="5B9BD5" w:themeColor="accent1"/>
          <w:sz w:val="36"/>
          <w:szCs w:val="48"/>
        </w:rPr>
      </w:pPr>
    </w:p>
    <w:p w14:paraId="1E44AE1E" w14:textId="77777777" w:rsidR="00A472D8" w:rsidRDefault="00A472D8" w:rsidP="008A2696">
      <w:pPr>
        <w:pStyle w:val="NoSpacing"/>
        <w:jc w:val="center"/>
        <w:rPr>
          <w:rFonts w:ascii="Century Gothic" w:hAnsi="Century Gothic"/>
          <w:b/>
          <w:color w:val="5B9BD5" w:themeColor="accent1"/>
          <w:sz w:val="36"/>
          <w:szCs w:val="48"/>
        </w:rPr>
      </w:pPr>
    </w:p>
    <w:p w14:paraId="4BD88632" w14:textId="77777777" w:rsidR="00A472D8" w:rsidRDefault="00A472D8" w:rsidP="008A2696">
      <w:pPr>
        <w:pStyle w:val="NoSpacing"/>
        <w:jc w:val="center"/>
        <w:rPr>
          <w:rFonts w:ascii="Century Gothic" w:hAnsi="Century Gothic"/>
          <w:b/>
          <w:color w:val="5B9BD5" w:themeColor="accent1"/>
          <w:sz w:val="36"/>
          <w:szCs w:val="48"/>
        </w:rPr>
      </w:pPr>
    </w:p>
    <w:p w14:paraId="4CA10913" w14:textId="77777777" w:rsidR="00A472D8" w:rsidRDefault="00A472D8" w:rsidP="008A2696">
      <w:pPr>
        <w:pStyle w:val="NoSpacing"/>
        <w:jc w:val="center"/>
        <w:rPr>
          <w:rFonts w:ascii="Century Gothic" w:hAnsi="Century Gothic"/>
          <w:b/>
          <w:color w:val="5B9BD5" w:themeColor="accent1"/>
          <w:sz w:val="36"/>
          <w:szCs w:val="48"/>
        </w:rPr>
      </w:pPr>
    </w:p>
    <w:p w14:paraId="58E600BB" w14:textId="77777777" w:rsidR="00A472D8" w:rsidRDefault="00A472D8" w:rsidP="008A2696">
      <w:pPr>
        <w:pStyle w:val="NoSpacing"/>
        <w:jc w:val="center"/>
        <w:rPr>
          <w:rFonts w:ascii="Century Gothic" w:hAnsi="Century Gothic"/>
          <w:b/>
          <w:color w:val="5B9BD5" w:themeColor="accent1"/>
          <w:sz w:val="36"/>
          <w:szCs w:val="48"/>
        </w:rPr>
      </w:pPr>
    </w:p>
    <w:p w14:paraId="0AB6F62E" w14:textId="77777777" w:rsidR="00A472D8" w:rsidRDefault="00A472D8" w:rsidP="008A2696">
      <w:pPr>
        <w:pStyle w:val="NoSpacing"/>
        <w:jc w:val="center"/>
        <w:rPr>
          <w:rFonts w:ascii="Century Gothic" w:hAnsi="Century Gothic"/>
          <w:b/>
          <w:color w:val="5B9BD5" w:themeColor="accent1"/>
          <w:sz w:val="36"/>
          <w:szCs w:val="48"/>
        </w:rPr>
      </w:pPr>
    </w:p>
    <w:p w14:paraId="280EF9EF" w14:textId="77777777" w:rsidR="00A472D8" w:rsidRDefault="00A472D8" w:rsidP="008A2696">
      <w:pPr>
        <w:pStyle w:val="NoSpacing"/>
        <w:jc w:val="center"/>
        <w:rPr>
          <w:rFonts w:ascii="Century Gothic" w:hAnsi="Century Gothic"/>
          <w:b/>
          <w:color w:val="5B9BD5" w:themeColor="accent1"/>
          <w:sz w:val="36"/>
          <w:szCs w:val="48"/>
        </w:rPr>
      </w:pPr>
    </w:p>
    <w:p w14:paraId="61971AA4" w14:textId="77777777" w:rsidR="00A472D8" w:rsidRDefault="00A472D8" w:rsidP="008A2696">
      <w:pPr>
        <w:pStyle w:val="NoSpacing"/>
        <w:jc w:val="center"/>
        <w:rPr>
          <w:rFonts w:ascii="Century Gothic" w:hAnsi="Century Gothic"/>
          <w:b/>
          <w:color w:val="5B9BD5" w:themeColor="accent1"/>
          <w:sz w:val="36"/>
          <w:szCs w:val="48"/>
        </w:rPr>
      </w:pPr>
    </w:p>
    <w:p w14:paraId="7CE5F717" w14:textId="77777777" w:rsidR="00A472D8" w:rsidRDefault="00A472D8" w:rsidP="008A2696">
      <w:pPr>
        <w:pStyle w:val="NoSpacing"/>
        <w:jc w:val="center"/>
        <w:rPr>
          <w:rFonts w:ascii="Century Gothic" w:hAnsi="Century Gothic"/>
          <w:b/>
          <w:color w:val="5B9BD5" w:themeColor="accent1"/>
          <w:sz w:val="36"/>
          <w:szCs w:val="48"/>
        </w:rPr>
      </w:pPr>
    </w:p>
    <w:p w14:paraId="1D4534AE" w14:textId="77777777" w:rsidR="00A472D8" w:rsidRDefault="00A472D8" w:rsidP="008A2696">
      <w:pPr>
        <w:pStyle w:val="NoSpacing"/>
        <w:jc w:val="center"/>
        <w:rPr>
          <w:rFonts w:ascii="Century Gothic" w:hAnsi="Century Gothic"/>
          <w:b/>
          <w:color w:val="5B9BD5" w:themeColor="accent1"/>
          <w:sz w:val="36"/>
          <w:szCs w:val="48"/>
        </w:rPr>
      </w:pPr>
    </w:p>
    <w:p w14:paraId="0302AC7D" w14:textId="77777777" w:rsidR="00A472D8" w:rsidRDefault="00A472D8" w:rsidP="008A2696">
      <w:pPr>
        <w:pStyle w:val="NoSpacing"/>
        <w:jc w:val="center"/>
        <w:rPr>
          <w:rFonts w:ascii="Century Gothic" w:hAnsi="Century Gothic"/>
          <w:b/>
          <w:color w:val="5B9BD5" w:themeColor="accent1"/>
          <w:sz w:val="36"/>
          <w:szCs w:val="48"/>
        </w:rPr>
      </w:pPr>
    </w:p>
    <w:p w14:paraId="189FF082" w14:textId="77777777" w:rsidR="00A472D8" w:rsidRPr="00A34D08" w:rsidRDefault="00A472D8" w:rsidP="008A2696">
      <w:pPr>
        <w:pStyle w:val="NoSpacing"/>
        <w:jc w:val="center"/>
        <w:rPr>
          <w:rFonts w:ascii="Century Gothic" w:hAnsi="Century Gothic"/>
          <w:b/>
          <w:sz w:val="52"/>
          <w:szCs w:val="48"/>
        </w:rPr>
      </w:pPr>
    </w:p>
    <w:p w14:paraId="282C8200" w14:textId="77777777" w:rsidR="008A2696" w:rsidRPr="00A34D08" w:rsidRDefault="008A2696" w:rsidP="008A2696">
      <w:pPr>
        <w:spacing w:after="0" w:line="240" w:lineRule="auto"/>
        <w:rPr>
          <w:rFonts w:ascii="Century Gothic" w:hAnsi="Century Gothic" w:cs="Times New Roman"/>
          <w:b/>
          <w:szCs w:val="32"/>
        </w:rPr>
      </w:pPr>
    </w:p>
    <w:p w14:paraId="33114ADF" w14:textId="77777777" w:rsidR="00487242" w:rsidRPr="00A34D08" w:rsidRDefault="00487242" w:rsidP="008A2696">
      <w:pPr>
        <w:spacing w:after="0" w:line="240" w:lineRule="auto"/>
        <w:rPr>
          <w:rFonts w:ascii="Century Gothic" w:hAnsi="Century Gothic" w:cs="Times New Roman"/>
          <w:b/>
          <w:color w:val="2E74B5" w:themeColor="accent1" w:themeShade="BF"/>
          <w:sz w:val="32"/>
          <w:szCs w:val="32"/>
        </w:rPr>
        <w:sectPr w:rsidR="00487242" w:rsidRPr="00A34D08" w:rsidSect="008819C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504" w:footer="504" w:gutter="0"/>
          <w:pgNumType w:start="0"/>
          <w:cols w:space="720"/>
          <w:titlePg/>
          <w:docGrid w:linePitch="360"/>
        </w:sectPr>
      </w:pPr>
    </w:p>
    <w:sdt>
      <w:sdtPr>
        <w:rPr>
          <w:rFonts w:ascii="Century Gothic" w:hAnsi="Century Gothic"/>
          <w:b/>
          <w:bCs/>
        </w:rPr>
        <w:id w:val="-2045983146"/>
        <w:docPartObj>
          <w:docPartGallery w:val="Table of Contents"/>
          <w:docPartUnique/>
        </w:docPartObj>
      </w:sdtPr>
      <w:sdtEndPr>
        <w:rPr>
          <w:b w:val="0"/>
          <w:bCs w:val="0"/>
          <w:noProof/>
        </w:rPr>
      </w:sdtEndPr>
      <w:sdtContent>
        <w:p w14:paraId="021A4D0F" w14:textId="38878BB9" w:rsidR="00B109D9" w:rsidRPr="00A34D08" w:rsidRDefault="00F24BC0" w:rsidP="00ED208F">
          <w:pPr>
            <w:spacing w:after="0" w:line="240" w:lineRule="auto"/>
            <w:rPr>
              <w:rFonts w:ascii="Century Gothic" w:hAnsi="Century Gothic"/>
            </w:rPr>
          </w:pPr>
          <w:r w:rsidRPr="00A34D08">
            <w:rPr>
              <w:rFonts w:ascii="Century Gothic" w:hAnsi="Century Gothic"/>
              <w:b/>
              <w:color w:val="5B9BD5" w:themeColor="accent1"/>
              <w:sz w:val="48"/>
            </w:rPr>
            <w:t>CONTENTS</w:t>
          </w:r>
        </w:p>
        <w:p w14:paraId="7A7919F7" w14:textId="77777777" w:rsidR="00D4057C" w:rsidRDefault="00B109D9">
          <w:pPr>
            <w:pStyle w:val="TOC1"/>
            <w:tabs>
              <w:tab w:val="right" w:leader="dot" w:pos="9350"/>
            </w:tabs>
            <w:rPr>
              <w:noProof/>
              <w:lang w:eastAsia="en-US"/>
            </w:rPr>
          </w:pPr>
          <w:r w:rsidRPr="00A34D08">
            <w:rPr>
              <w:rFonts w:ascii="Century Gothic" w:hAnsi="Century Gothic"/>
            </w:rPr>
            <w:fldChar w:fldCharType="begin"/>
          </w:r>
          <w:r w:rsidRPr="00A34D08">
            <w:rPr>
              <w:rFonts w:ascii="Century Gothic" w:hAnsi="Century Gothic"/>
            </w:rPr>
            <w:instrText xml:space="preserve"> TOC \o "1-3" \h \z \u </w:instrText>
          </w:r>
          <w:r w:rsidRPr="00A34D08">
            <w:rPr>
              <w:rFonts w:ascii="Century Gothic" w:hAnsi="Century Gothic"/>
            </w:rPr>
            <w:fldChar w:fldCharType="separate"/>
          </w:r>
          <w:hyperlink w:anchor="_Toc528213995" w:history="1">
            <w:r w:rsidR="00D4057C" w:rsidRPr="009E7C9E">
              <w:rPr>
                <w:rStyle w:val="Hyperlink"/>
                <w:rFonts w:ascii="Century Gothic" w:eastAsia="Times New Roman" w:hAnsi="Century Gothic" w:cs="Arial"/>
                <w:noProof/>
              </w:rPr>
              <w:t>Section 1. Purpose and Use of the Manual</w:t>
            </w:r>
            <w:r w:rsidR="00D4057C">
              <w:rPr>
                <w:noProof/>
                <w:webHidden/>
              </w:rPr>
              <w:tab/>
            </w:r>
            <w:r w:rsidR="00D4057C">
              <w:rPr>
                <w:noProof/>
                <w:webHidden/>
              </w:rPr>
              <w:fldChar w:fldCharType="begin"/>
            </w:r>
            <w:r w:rsidR="00D4057C">
              <w:rPr>
                <w:noProof/>
                <w:webHidden/>
              </w:rPr>
              <w:instrText xml:space="preserve"> PAGEREF _Toc528213995 \h </w:instrText>
            </w:r>
            <w:r w:rsidR="00D4057C">
              <w:rPr>
                <w:noProof/>
                <w:webHidden/>
              </w:rPr>
            </w:r>
            <w:r w:rsidR="00D4057C">
              <w:rPr>
                <w:noProof/>
                <w:webHidden/>
              </w:rPr>
              <w:fldChar w:fldCharType="separate"/>
            </w:r>
            <w:r w:rsidR="00BC6DF0">
              <w:rPr>
                <w:noProof/>
                <w:webHidden/>
              </w:rPr>
              <w:t>2</w:t>
            </w:r>
            <w:r w:rsidR="00D4057C">
              <w:rPr>
                <w:noProof/>
                <w:webHidden/>
              </w:rPr>
              <w:fldChar w:fldCharType="end"/>
            </w:r>
          </w:hyperlink>
        </w:p>
        <w:p w14:paraId="12E61C62" w14:textId="77777777" w:rsidR="00D4057C" w:rsidRDefault="00D4057C">
          <w:pPr>
            <w:pStyle w:val="TOC1"/>
            <w:tabs>
              <w:tab w:val="right" w:leader="dot" w:pos="9350"/>
            </w:tabs>
            <w:rPr>
              <w:noProof/>
              <w:lang w:eastAsia="en-US"/>
            </w:rPr>
          </w:pPr>
          <w:hyperlink w:anchor="_Toc528213996" w:history="1">
            <w:r w:rsidRPr="009E7C9E">
              <w:rPr>
                <w:rStyle w:val="Hyperlink"/>
                <w:rFonts w:ascii="Century Gothic" w:eastAsia="Times New Roman" w:hAnsi="Century Gothic" w:cs="Arial"/>
                <w:noProof/>
              </w:rPr>
              <w:t>Section 2. Program Rules</w:t>
            </w:r>
            <w:r>
              <w:rPr>
                <w:noProof/>
                <w:webHidden/>
              </w:rPr>
              <w:tab/>
            </w:r>
            <w:r>
              <w:rPr>
                <w:noProof/>
                <w:webHidden/>
              </w:rPr>
              <w:fldChar w:fldCharType="begin"/>
            </w:r>
            <w:r>
              <w:rPr>
                <w:noProof/>
                <w:webHidden/>
              </w:rPr>
              <w:instrText xml:space="preserve"> PAGEREF _Toc528213996 \h </w:instrText>
            </w:r>
            <w:r>
              <w:rPr>
                <w:noProof/>
                <w:webHidden/>
              </w:rPr>
            </w:r>
            <w:r>
              <w:rPr>
                <w:noProof/>
                <w:webHidden/>
              </w:rPr>
              <w:fldChar w:fldCharType="separate"/>
            </w:r>
            <w:r w:rsidR="00BC6DF0">
              <w:rPr>
                <w:noProof/>
                <w:webHidden/>
              </w:rPr>
              <w:t>2</w:t>
            </w:r>
            <w:r>
              <w:rPr>
                <w:noProof/>
                <w:webHidden/>
              </w:rPr>
              <w:fldChar w:fldCharType="end"/>
            </w:r>
          </w:hyperlink>
        </w:p>
        <w:p w14:paraId="20DB94A0" w14:textId="77777777" w:rsidR="00D4057C" w:rsidRDefault="00D4057C">
          <w:pPr>
            <w:pStyle w:val="TOC1"/>
            <w:tabs>
              <w:tab w:val="right" w:leader="dot" w:pos="9350"/>
            </w:tabs>
            <w:rPr>
              <w:noProof/>
              <w:lang w:eastAsia="en-US"/>
            </w:rPr>
          </w:pPr>
          <w:hyperlink w:anchor="_Toc528213997" w:history="1">
            <w:r w:rsidRPr="009E7C9E">
              <w:rPr>
                <w:rStyle w:val="Hyperlink"/>
                <w:rFonts w:ascii="Century Gothic" w:eastAsia="Times New Roman" w:hAnsi="Century Gothic" w:cs="Arial"/>
                <w:noProof/>
              </w:rPr>
              <w:t>Section 3. Program Definitions</w:t>
            </w:r>
            <w:r>
              <w:rPr>
                <w:noProof/>
                <w:webHidden/>
              </w:rPr>
              <w:tab/>
            </w:r>
            <w:r>
              <w:rPr>
                <w:noProof/>
                <w:webHidden/>
              </w:rPr>
              <w:fldChar w:fldCharType="begin"/>
            </w:r>
            <w:r>
              <w:rPr>
                <w:noProof/>
                <w:webHidden/>
              </w:rPr>
              <w:instrText xml:space="preserve"> PAGEREF _Toc528213997 \h </w:instrText>
            </w:r>
            <w:r>
              <w:rPr>
                <w:noProof/>
                <w:webHidden/>
              </w:rPr>
            </w:r>
            <w:r>
              <w:rPr>
                <w:noProof/>
                <w:webHidden/>
              </w:rPr>
              <w:fldChar w:fldCharType="separate"/>
            </w:r>
            <w:r w:rsidR="00BC6DF0">
              <w:rPr>
                <w:noProof/>
                <w:webHidden/>
              </w:rPr>
              <w:t>3</w:t>
            </w:r>
            <w:r>
              <w:rPr>
                <w:noProof/>
                <w:webHidden/>
              </w:rPr>
              <w:fldChar w:fldCharType="end"/>
            </w:r>
          </w:hyperlink>
        </w:p>
        <w:p w14:paraId="22E17A5F" w14:textId="77777777" w:rsidR="00D4057C" w:rsidRDefault="00D4057C">
          <w:pPr>
            <w:pStyle w:val="TOC1"/>
            <w:tabs>
              <w:tab w:val="right" w:leader="dot" w:pos="9350"/>
            </w:tabs>
            <w:rPr>
              <w:noProof/>
              <w:lang w:eastAsia="en-US"/>
            </w:rPr>
          </w:pPr>
          <w:hyperlink w:anchor="_Toc528213998" w:history="1">
            <w:r w:rsidRPr="009E7C9E">
              <w:rPr>
                <w:rStyle w:val="Hyperlink"/>
                <w:rFonts w:ascii="Century Gothic" w:eastAsia="Times New Roman" w:hAnsi="Century Gothic" w:cs="Arial"/>
                <w:noProof/>
              </w:rPr>
              <w:t>Section 4. Program Purpose, Administration, and Overview</w:t>
            </w:r>
            <w:r>
              <w:rPr>
                <w:noProof/>
                <w:webHidden/>
              </w:rPr>
              <w:tab/>
            </w:r>
            <w:r>
              <w:rPr>
                <w:noProof/>
                <w:webHidden/>
              </w:rPr>
              <w:fldChar w:fldCharType="begin"/>
            </w:r>
            <w:r>
              <w:rPr>
                <w:noProof/>
                <w:webHidden/>
              </w:rPr>
              <w:instrText xml:space="preserve"> PAGEREF _Toc528213998 \h </w:instrText>
            </w:r>
            <w:r>
              <w:rPr>
                <w:noProof/>
                <w:webHidden/>
              </w:rPr>
            </w:r>
            <w:r>
              <w:rPr>
                <w:noProof/>
                <w:webHidden/>
              </w:rPr>
              <w:fldChar w:fldCharType="separate"/>
            </w:r>
            <w:r w:rsidR="00BC6DF0">
              <w:rPr>
                <w:noProof/>
                <w:webHidden/>
              </w:rPr>
              <w:t>6</w:t>
            </w:r>
            <w:r>
              <w:rPr>
                <w:noProof/>
                <w:webHidden/>
              </w:rPr>
              <w:fldChar w:fldCharType="end"/>
            </w:r>
          </w:hyperlink>
        </w:p>
        <w:p w14:paraId="3F20437D" w14:textId="77777777" w:rsidR="00D4057C" w:rsidRDefault="00D4057C">
          <w:pPr>
            <w:pStyle w:val="TOC1"/>
            <w:tabs>
              <w:tab w:val="right" w:leader="dot" w:pos="9350"/>
            </w:tabs>
            <w:rPr>
              <w:noProof/>
              <w:lang w:eastAsia="en-US"/>
            </w:rPr>
          </w:pPr>
          <w:hyperlink w:anchor="_Toc528213999" w:history="1">
            <w:r w:rsidRPr="009E7C9E">
              <w:rPr>
                <w:rStyle w:val="Hyperlink"/>
                <w:rFonts w:ascii="Century Gothic" w:eastAsia="Times New Roman" w:hAnsi="Century Gothic" w:cs="Arial"/>
                <w:noProof/>
              </w:rPr>
              <w:t>Section 5. Project Sponsor Roles and Responsibilities</w:t>
            </w:r>
            <w:r>
              <w:rPr>
                <w:noProof/>
                <w:webHidden/>
              </w:rPr>
              <w:tab/>
            </w:r>
            <w:r>
              <w:rPr>
                <w:noProof/>
                <w:webHidden/>
              </w:rPr>
              <w:fldChar w:fldCharType="begin"/>
            </w:r>
            <w:r>
              <w:rPr>
                <w:noProof/>
                <w:webHidden/>
              </w:rPr>
              <w:instrText xml:space="preserve"> PAGEREF _Toc528213999 \h </w:instrText>
            </w:r>
            <w:r>
              <w:rPr>
                <w:noProof/>
                <w:webHidden/>
              </w:rPr>
            </w:r>
            <w:r>
              <w:rPr>
                <w:noProof/>
                <w:webHidden/>
              </w:rPr>
              <w:fldChar w:fldCharType="separate"/>
            </w:r>
            <w:r w:rsidR="00BC6DF0">
              <w:rPr>
                <w:noProof/>
                <w:webHidden/>
              </w:rPr>
              <w:t>7</w:t>
            </w:r>
            <w:r>
              <w:rPr>
                <w:noProof/>
                <w:webHidden/>
              </w:rPr>
              <w:fldChar w:fldCharType="end"/>
            </w:r>
          </w:hyperlink>
        </w:p>
        <w:p w14:paraId="53C9D5FF" w14:textId="77777777" w:rsidR="00D4057C" w:rsidRDefault="00D4057C">
          <w:pPr>
            <w:pStyle w:val="TOC1"/>
            <w:tabs>
              <w:tab w:val="right" w:leader="dot" w:pos="9350"/>
            </w:tabs>
            <w:rPr>
              <w:noProof/>
              <w:lang w:eastAsia="en-US"/>
            </w:rPr>
          </w:pPr>
          <w:hyperlink w:anchor="_Toc528214000" w:history="1">
            <w:r w:rsidRPr="009E7C9E">
              <w:rPr>
                <w:rStyle w:val="Hyperlink"/>
                <w:rFonts w:ascii="Century Gothic" w:eastAsia="Times New Roman" w:hAnsi="Century Gothic" w:cs="Arial"/>
                <w:noProof/>
              </w:rPr>
              <w:t>Section 6. Confidentiality</w:t>
            </w:r>
            <w:r>
              <w:rPr>
                <w:noProof/>
                <w:webHidden/>
              </w:rPr>
              <w:tab/>
            </w:r>
            <w:r>
              <w:rPr>
                <w:noProof/>
                <w:webHidden/>
              </w:rPr>
              <w:fldChar w:fldCharType="begin"/>
            </w:r>
            <w:r>
              <w:rPr>
                <w:noProof/>
                <w:webHidden/>
              </w:rPr>
              <w:instrText xml:space="preserve"> PAGEREF _Toc528214000 \h </w:instrText>
            </w:r>
            <w:r>
              <w:rPr>
                <w:noProof/>
                <w:webHidden/>
              </w:rPr>
            </w:r>
            <w:r>
              <w:rPr>
                <w:noProof/>
                <w:webHidden/>
              </w:rPr>
              <w:fldChar w:fldCharType="separate"/>
            </w:r>
            <w:r w:rsidR="00BC6DF0">
              <w:rPr>
                <w:noProof/>
                <w:webHidden/>
              </w:rPr>
              <w:t>8</w:t>
            </w:r>
            <w:r>
              <w:rPr>
                <w:noProof/>
                <w:webHidden/>
              </w:rPr>
              <w:fldChar w:fldCharType="end"/>
            </w:r>
          </w:hyperlink>
        </w:p>
        <w:p w14:paraId="01236B56" w14:textId="77777777" w:rsidR="00D4057C" w:rsidRDefault="00D4057C">
          <w:pPr>
            <w:pStyle w:val="TOC1"/>
            <w:tabs>
              <w:tab w:val="right" w:leader="dot" w:pos="9350"/>
            </w:tabs>
            <w:rPr>
              <w:noProof/>
              <w:lang w:eastAsia="en-US"/>
            </w:rPr>
          </w:pPr>
          <w:hyperlink w:anchor="_Toc528214001" w:history="1">
            <w:r w:rsidRPr="009E7C9E">
              <w:rPr>
                <w:rStyle w:val="Hyperlink"/>
                <w:rFonts w:ascii="Century Gothic" w:eastAsia="Times New Roman" w:hAnsi="Century Gothic" w:cs="Arial"/>
                <w:noProof/>
              </w:rPr>
              <w:t>Section 7. Ensuring Access to the Program</w:t>
            </w:r>
            <w:r>
              <w:rPr>
                <w:noProof/>
                <w:webHidden/>
              </w:rPr>
              <w:tab/>
            </w:r>
            <w:r>
              <w:rPr>
                <w:noProof/>
                <w:webHidden/>
              </w:rPr>
              <w:fldChar w:fldCharType="begin"/>
            </w:r>
            <w:r>
              <w:rPr>
                <w:noProof/>
                <w:webHidden/>
              </w:rPr>
              <w:instrText xml:space="preserve"> PAGEREF _Toc528214001 \h </w:instrText>
            </w:r>
            <w:r>
              <w:rPr>
                <w:noProof/>
                <w:webHidden/>
              </w:rPr>
            </w:r>
            <w:r>
              <w:rPr>
                <w:noProof/>
                <w:webHidden/>
              </w:rPr>
              <w:fldChar w:fldCharType="separate"/>
            </w:r>
            <w:r w:rsidR="00BC6DF0">
              <w:rPr>
                <w:noProof/>
                <w:webHidden/>
              </w:rPr>
              <w:t>8</w:t>
            </w:r>
            <w:r>
              <w:rPr>
                <w:noProof/>
                <w:webHidden/>
              </w:rPr>
              <w:fldChar w:fldCharType="end"/>
            </w:r>
          </w:hyperlink>
        </w:p>
        <w:p w14:paraId="46D97199" w14:textId="77777777" w:rsidR="00D4057C" w:rsidRDefault="00D4057C">
          <w:pPr>
            <w:pStyle w:val="TOC1"/>
            <w:tabs>
              <w:tab w:val="right" w:leader="dot" w:pos="9350"/>
            </w:tabs>
            <w:rPr>
              <w:noProof/>
              <w:lang w:eastAsia="en-US"/>
            </w:rPr>
          </w:pPr>
          <w:hyperlink w:anchor="_Toc528214002" w:history="1">
            <w:r w:rsidRPr="009E7C9E">
              <w:rPr>
                <w:rStyle w:val="Hyperlink"/>
                <w:rFonts w:ascii="Century Gothic" w:eastAsia="Times New Roman" w:hAnsi="Century Gothic" w:cs="Arial"/>
                <w:noProof/>
              </w:rPr>
              <w:t>Section 8. Fair Housing, Nondiscrimination, and Equal Opportunity</w:t>
            </w:r>
            <w:r>
              <w:rPr>
                <w:noProof/>
                <w:webHidden/>
              </w:rPr>
              <w:tab/>
            </w:r>
            <w:r>
              <w:rPr>
                <w:noProof/>
                <w:webHidden/>
              </w:rPr>
              <w:fldChar w:fldCharType="begin"/>
            </w:r>
            <w:r>
              <w:rPr>
                <w:noProof/>
                <w:webHidden/>
              </w:rPr>
              <w:instrText xml:space="preserve"> PAGEREF _Toc528214002 \h </w:instrText>
            </w:r>
            <w:r>
              <w:rPr>
                <w:noProof/>
                <w:webHidden/>
              </w:rPr>
            </w:r>
            <w:r>
              <w:rPr>
                <w:noProof/>
                <w:webHidden/>
              </w:rPr>
              <w:fldChar w:fldCharType="separate"/>
            </w:r>
            <w:r w:rsidR="00BC6DF0">
              <w:rPr>
                <w:noProof/>
                <w:webHidden/>
              </w:rPr>
              <w:t>9</w:t>
            </w:r>
            <w:r>
              <w:rPr>
                <w:noProof/>
                <w:webHidden/>
              </w:rPr>
              <w:fldChar w:fldCharType="end"/>
            </w:r>
          </w:hyperlink>
        </w:p>
        <w:p w14:paraId="1EE7CCA2" w14:textId="77777777" w:rsidR="00D4057C" w:rsidRDefault="00D4057C">
          <w:pPr>
            <w:pStyle w:val="TOC1"/>
            <w:tabs>
              <w:tab w:val="right" w:leader="dot" w:pos="9350"/>
            </w:tabs>
            <w:rPr>
              <w:noProof/>
              <w:lang w:eastAsia="en-US"/>
            </w:rPr>
          </w:pPr>
          <w:hyperlink w:anchor="_Toc528214003" w:history="1">
            <w:r w:rsidRPr="009E7C9E">
              <w:rPr>
                <w:rStyle w:val="Hyperlink"/>
                <w:rFonts w:ascii="Century Gothic" w:eastAsia="Times New Roman" w:hAnsi="Century Gothic" w:cs="Arial"/>
                <w:noProof/>
              </w:rPr>
              <w:t>Section 9. Violence Against Women Act Requirements</w:t>
            </w:r>
            <w:r>
              <w:rPr>
                <w:noProof/>
                <w:webHidden/>
              </w:rPr>
              <w:tab/>
            </w:r>
            <w:r>
              <w:rPr>
                <w:noProof/>
                <w:webHidden/>
              </w:rPr>
              <w:fldChar w:fldCharType="begin"/>
            </w:r>
            <w:r>
              <w:rPr>
                <w:noProof/>
                <w:webHidden/>
              </w:rPr>
              <w:instrText xml:space="preserve"> PAGEREF _Toc528214003 \h </w:instrText>
            </w:r>
            <w:r>
              <w:rPr>
                <w:noProof/>
                <w:webHidden/>
              </w:rPr>
            </w:r>
            <w:r>
              <w:rPr>
                <w:noProof/>
                <w:webHidden/>
              </w:rPr>
              <w:fldChar w:fldCharType="separate"/>
            </w:r>
            <w:r w:rsidR="00BC6DF0">
              <w:rPr>
                <w:noProof/>
                <w:webHidden/>
              </w:rPr>
              <w:t>11</w:t>
            </w:r>
            <w:r>
              <w:rPr>
                <w:noProof/>
                <w:webHidden/>
              </w:rPr>
              <w:fldChar w:fldCharType="end"/>
            </w:r>
          </w:hyperlink>
        </w:p>
        <w:p w14:paraId="3DA21DD2" w14:textId="77777777" w:rsidR="00D4057C" w:rsidRDefault="00D4057C">
          <w:pPr>
            <w:pStyle w:val="TOC1"/>
            <w:tabs>
              <w:tab w:val="right" w:leader="dot" w:pos="9350"/>
            </w:tabs>
            <w:rPr>
              <w:noProof/>
              <w:lang w:eastAsia="en-US"/>
            </w:rPr>
          </w:pPr>
          <w:hyperlink w:anchor="_Toc528214004" w:history="1">
            <w:r w:rsidRPr="009E7C9E">
              <w:rPr>
                <w:rStyle w:val="Hyperlink"/>
                <w:rFonts w:ascii="Century Gothic" w:eastAsia="Times New Roman" w:hAnsi="Century Gothic" w:cs="Arial"/>
                <w:noProof/>
              </w:rPr>
              <w:t>Section 10. Housing Quality Standards</w:t>
            </w:r>
            <w:r>
              <w:rPr>
                <w:noProof/>
                <w:webHidden/>
              </w:rPr>
              <w:tab/>
            </w:r>
            <w:r>
              <w:rPr>
                <w:noProof/>
                <w:webHidden/>
              </w:rPr>
              <w:fldChar w:fldCharType="begin"/>
            </w:r>
            <w:r>
              <w:rPr>
                <w:noProof/>
                <w:webHidden/>
              </w:rPr>
              <w:instrText xml:space="preserve"> PAGEREF _Toc528214004 \h </w:instrText>
            </w:r>
            <w:r>
              <w:rPr>
                <w:noProof/>
                <w:webHidden/>
              </w:rPr>
            </w:r>
            <w:r>
              <w:rPr>
                <w:noProof/>
                <w:webHidden/>
              </w:rPr>
              <w:fldChar w:fldCharType="separate"/>
            </w:r>
            <w:r w:rsidR="00BC6DF0">
              <w:rPr>
                <w:noProof/>
                <w:webHidden/>
              </w:rPr>
              <w:t>16</w:t>
            </w:r>
            <w:r>
              <w:rPr>
                <w:noProof/>
                <w:webHidden/>
              </w:rPr>
              <w:fldChar w:fldCharType="end"/>
            </w:r>
          </w:hyperlink>
        </w:p>
        <w:p w14:paraId="0F5ED942" w14:textId="77777777" w:rsidR="00D4057C" w:rsidRDefault="00D4057C">
          <w:pPr>
            <w:pStyle w:val="TOC1"/>
            <w:tabs>
              <w:tab w:val="right" w:leader="dot" w:pos="9350"/>
            </w:tabs>
            <w:rPr>
              <w:noProof/>
              <w:lang w:eastAsia="en-US"/>
            </w:rPr>
          </w:pPr>
          <w:hyperlink w:anchor="_Toc528214005" w:history="1">
            <w:r w:rsidRPr="009E7C9E">
              <w:rPr>
                <w:rStyle w:val="Hyperlink"/>
                <w:rFonts w:ascii="Century Gothic" w:eastAsia="Times New Roman" w:hAnsi="Century Gothic" w:cs="Arial"/>
                <w:noProof/>
              </w:rPr>
              <w:t>Section 11. Linkage with Other Affordable Housing Programs</w:t>
            </w:r>
            <w:r>
              <w:rPr>
                <w:noProof/>
                <w:webHidden/>
              </w:rPr>
              <w:tab/>
            </w:r>
            <w:r>
              <w:rPr>
                <w:noProof/>
                <w:webHidden/>
              </w:rPr>
              <w:fldChar w:fldCharType="begin"/>
            </w:r>
            <w:r>
              <w:rPr>
                <w:noProof/>
                <w:webHidden/>
              </w:rPr>
              <w:instrText xml:space="preserve"> PAGEREF _Toc528214005 \h </w:instrText>
            </w:r>
            <w:r>
              <w:rPr>
                <w:noProof/>
                <w:webHidden/>
              </w:rPr>
            </w:r>
            <w:r>
              <w:rPr>
                <w:noProof/>
                <w:webHidden/>
              </w:rPr>
              <w:fldChar w:fldCharType="separate"/>
            </w:r>
            <w:r w:rsidR="00BC6DF0">
              <w:rPr>
                <w:noProof/>
                <w:webHidden/>
              </w:rPr>
              <w:t>18</w:t>
            </w:r>
            <w:r>
              <w:rPr>
                <w:noProof/>
                <w:webHidden/>
              </w:rPr>
              <w:fldChar w:fldCharType="end"/>
            </w:r>
          </w:hyperlink>
        </w:p>
        <w:p w14:paraId="44C175E5" w14:textId="77777777" w:rsidR="00D4057C" w:rsidRDefault="00D4057C">
          <w:pPr>
            <w:pStyle w:val="TOC1"/>
            <w:tabs>
              <w:tab w:val="right" w:leader="dot" w:pos="9350"/>
            </w:tabs>
            <w:rPr>
              <w:noProof/>
              <w:lang w:eastAsia="en-US"/>
            </w:rPr>
          </w:pPr>
          <w:hyperlink w:anchor="_Toc528214006" w:history="1">
            <w:r w:rsidRPr="009E7C9E">
              <w:rPr>
                <w:rStyle w:val="Hyperlink"/>
                <w:rFonts w:ascii="Century Gothic" w:eastAsia="Times New Roman" w:hAnsi="Century Gothic" w:cs="Arial"/>
                <w:noProof/>
              </w:rPr>
              <w:t>Section 12. Program Forms</w:t>
            </w:r>
            <w:r>
              <w:rPr>
                <w:noProof/>
                <w:webHidden/>
              </w:rPr>
              <w:tab/>
            </w:r>
            <w:r>
              <w:rPr>
                <w:noProof/>
                <w:webHidden/>
              </w:rPr>
              <w:fldChar w:fldCharType="begin"/>
            </w:r>
            <w:r>
              <w:rPr>
                <w:noProof/>
                <w:webHidden/>
              </w:rPr>
              <w:instrText xml:space="preserve"> PAGEREF _Toc528214006 \h </w:instrText>
            </w:r>
            <w:r>
              <w:rPr>
                <w:noProof/>
                <w:webHidden/>
              </w:rPr>
            </w:r>
            <w:r>
              <w:rPr>
                <w:noProof/>
                <w:webHidden/>
              </w:rPr>
              <w:fldChar w:fldCharType="separate"/>
            </w:r>
            <w:r w:rsidR="00BC6DF0">
              <w:rPr>
                <w:noProof/>
                <w:webHidden/>
              </w:rPr>
              <w:t>19</w:t>
            </w:r>
            <w:r>
              <w:rPr>
                <w:noProof/>
                <w:webHidden/>
              </w:rPr>
              <w:fldChar w:fldCharType="end"/>
            </w:r>
          </w:hyperlink>
        </w:p>
        <w:p w14:paraId="4CD49F84" w14:textId="77777777" w:rsidR="00D4057C" w:rsidRDefault="00D4057C">
          <w:pPr>
            <w:pStyle w:val="TOC1"/>
            <w:tabs>
              <w:tab w:val="right" w:leader="dot" w:pos="9350"/>
            </w:tabs>
            <w:rPr>
              <w:noProof/>
              <w:lang w:eastAsia="en-US"/>
            </w:rPr>
          </w:pPr>
          <w:hyperlink w:anchor="_Toc528214007" w:history="1">
            <w:r w:rsidRPr="009E7C9E">
              <w:rPr>
                <w:rStyle w:val="Hyperlink"/>
                <w:rFonts w:ascii="Century Gothic" w:eastAsia="Times New Roman" w:hAnsi="Century Gothic" w:cs="Arial"/>
                <w:noProof/>
              </w:rPr>
              <w:t>Section 13. Program Eligibility</w:t>
            </w:r>
            <w:r>
              <w:rPr>
                <w:noProof/>
                <w:webHidden/>
              </w:rPr>
              <w:tab/>
            </w:r>
            <w:r>
              <w:rPr>
                <w:noProof/>
                <w:webHidden/>
              </w:rPr>
              <w:fldChar w:fldCharType="begin"/>
            </w:r>
            <w:r>
              <w:rPr>
                <w:noProof/>
                <w:webHidden/>
              </w:rPr>
              <w:instrText xml:space="preserve"> PAGEREF _Toc528214007 \h </w:instrText>
            </w:r>
            <w:r>
              <w:rPr>
                <w:noProof/>
                <w:webHidden/>
              </w:rPr>
            </w:r>
            <w:r>
              <w:rPr>
                <w:noProof/>
                <w:webHidden/>
              </w:rPr>
              <w:fldChar w:fldCharType="separate"/>
            </w:r>
            <w:r w:rsidR="00BC6DF0">
              <w:rPr>
                <w:noProof/>
                <w:webHidden/>
              </w:rPr>
              <w:t>20</w:t>
            </w:r>
            <w:r>
              <w:rPr>
                <w:noProof/>
                <w:webHidden/>
              </w:rPr>
              <w:fldChar w:fldCharType="end"/>
            </w:r>
          </w:hyperlink>
        </w:p>
        <w:p w14:paraId="13F8762E" w14:textId="77777777" w:rsidR="00D4057C" w:rsidRDefault="00D4057C">
          <w:pPr>
            <w:pStyle w:val="TOC1"/>
            <w:tabs>
              <w:tab w:val="right" w:leader="dot" w:pos="9350"/>
            </w:tabs>
            <w:rPr>
              <w:noProof/>
              <w:lang w:eastAsia="en-US"/>
            </w:rPr>
          </w:pPr>
          <w:hyperlink w:anchor="_Toc528214008" w:history="1">
            <w:r w:rsidRPr="009E7C9E">
              <w:rPr>
                <w:rStyle w:val="Hyperlink"/>
                <w:rFonts w:ascii="Century Gothic" w:eastAsia="Times New Roman" w:hAnsi="Century Gothic" w:cs="Arial"/>
                <w:noProof/>
              </w:rPr>
              <w:t>Section 14. Housing Assistance</w:t>
            </w:r>
            <w:r>
              <w:rPr>
                <w:noProof/>
                <w:webHidden/>
              </w:rPr>
              <w:tab/>
            </w:r>
            <w:r>
              <w:rPr>
                <w:noProof/>
                <w:webHidden/>
              </w:rPr>
              <w:fldChar w:fldCharType="begin"/>
            </w:r>
            <w:r>
              <w:rPr>
                <w:noProof/>
                <w:webHidden/>
              </w:rPr>
              <w:instrText xml:space="preserve"> PAGEREF _Toc528214008 \h </w:instrText>
            </w:r>
            <w:r>
              <w:rPr>
                <w:noProof/>
                <w:webHidden/>
              </w:rPr>
            </w:r>
            <w:r>
              <w:rPr>
                <w:noProof/>
                <w:webHidden/>
              </w:rPr>
              <w:fldChar w:fldCharType="separate"/>
            </w:r>
            <w:r w:rsidR="00BC6DF0">
              <w:rPr>
                <w:noProof/>
                <w:webHidden/>
              </w:rPr>
              <w:t>24</w:t>
            </w:r>
            <w:r>
              <w:rPr>
                <w:noProof/>
                <w:webHidden/>
              </w:rPr>
              <w:fldChar w:fldCharType="end"/>
            </w:r>
          </w:hyperlink>
        </w:p>
        <w:p w14:paraId="3DDA736A" w14:textId="77777777" w:rsidR="00D4057C" w:rsidRDefault="00D4057C">
          <w:pPr>
            <w:pStyle w:val="TOC2"/>
            <w:rPr>
              <w:rFonts w:cstheme="minorBidi"/>
              <w:lang w:eastAsia="en-US"/>
            </w:rPr>
          </w:pPr>
          <w:hyperlink w:anchor="_Toc528214009" w:history="1">
            <w:r w:rsidRPr="009E7C9E">
              <w:rPr>
                <w:rStyle w:val="Hyperlink"/>
                <w:rFonts w:ascii="Century Gothic" w:eastAsia="Times New Roman" w:hAnsi="Century Gothic" w:cs="Arial"/>
                <w:i/>
              </w:rPr>
              <w:t>Tenant-Based Rental Assistance (TBRA) Services</w:t>
            </w:r>
            <w:r>
              <w:rPr>
                <w:webHidden/>
              </w:rPr>
              <w:tab/>
            </w:r>
            <w:r>
              <w:rPr>
                <w:webHidden/>
              </w:rPr>
              <w:fldChar w:fldCharType="begin"/>
            </w:r>
            <w:r>
              <w:rPr>
                <w:webHidden/>
              </w:rPr>
              <w:instrText xml:space="preserve"> PAGEREF _Toc528214009 \h </w:instrText>
            </w:r>
            <w:r>
              <w:rPr>
                <w:webHidden/>
              </w:rPr>
            </w:r>
            <w:r>
              <w:rPr>
                <w:webHidden/>
              </w:rPr>
              <w:fldChar w:fldCharType="separate"/>
            </w:r>
            <w:r w:rsidR="00BC6DF0">
              <w:rPr>
                <w:webHidden/>
              </w:rPr>
              <w:t>29</w:t>
            </w:r>
            <w:r>
              <w:rPr>
                <w:webHidden/>
              </w:rPr>
              <w:fldChar w:fldCharType="end"/>
            </w:r>
          </w:hyperlink>
        </w:p>
        <w:p w14:paraId="008A85E6" w14:textId="77777777" w:rsidR="00D4057C" w:rsidRDefault="00D4057C">
          <w:pPr>
            <w:pStyle w:val="TOC2"/>
            <w:rPr>
              <w:rFonts w:cstheme="minorBidi"/>
              <w:lang w:eastAsia="en-US"/>
            </w:rPr>
          </w:pPr>
          <w:hyperlink w:anchor="_Toc528214010" w:history="1">
            <w:r w:rsidRPr="009E7C9E">
              <w:rPr>
                <w:rStyle w:val="Hyperlink"/>
                <w:rFonts w:ascii="Century Gothic" w:eastAsia="Times New Roman" w:hAnsi="Century Gothic" w:cs="Arial"/>
                <w:i/>
              </w:rPr>
              <w:t>Short-Term Rent, Mortgage, and Utility (STRMU) Services</w:t>
            </w:r>
            <w:r>
              <w:rPr>
                <w:webHidden/>
              </w:rPr>
              <w:tab/>
            </w:r>
            <w:r>
              <w:rPr>
                <w:webHidden/>
              </w:rPr>
              <w:fldChar w:fldCharType="begin"/>
            </w:r>
            <w:r>
              <w:rPr>
                <w:webHidden/>
              </w:rPr>
              <w:instrText xml:space="preserve"> PAGEREF _Toc528214010 \h </w:instrText>
            </w:r>
            <w:r>
              <w:rPr>
                <w:webHidden/>
              </w:rPr>
            </w:r>
            <w:r>
              <w:rPr>
                <w:webHidden/>
              </w:rPr>
              <w:fldChar w:fldCharType="separate"/>
            </w:r>
            <w:r w:rsidR="00BC6DF0">
              <w:rPr>
                <w:webHidden/>
              </w:rPr>
              <w:t>35</w:t>
            </w:r>
            <w:r>
              <w:rPr>
                <w:webHidden/>
              </w:rPr>
              <w:fldChar w:fldCharType="end"/>
            </w:r>
          </w:hyperlink>
        </w:p>
        <w:p w14:paraId="5D3F7A9B" w14:textId="77777777" w:rsidR="00D4057C" w:rsidRDefault="00D4057C">
          <w:pPr>
            <w:pStyle w:val="TOC2"/>
            <w:rPr>
              <w:rFonts w:cstheme="minorBidi"/>
              <w:lang w:eastAsia="en-US"/>
            </w:rPr>
          </w:pPr>
          <w:hyperlink w:anchor="_Toc528214011" w:history="1">
            <w:r w:rsidRPr="009E7C9E">
              <w:rPr>
                <w:rStyle w:val="Hyperlink"/>
                <w:rFonts w:ascii="Century Gothic" w:eastAsia="Times New Roman" w:hAnsi="Century Gothic" w:cs="Arial"/>
                <w:i/>
              </w:rPr>
              <w:t>Permanent Housing Placement (PHP) Services</w:t>
            </w:r>
            <w:r>
              <w:rPr>
                <w:webHidden/>
              </w:rPr>
              <w:tab/>
            </w:r>
            <w:r>
              <w:rPr>
                <w:webHidden/>
              </w:rPr>
              <w:fldChar w:fldCharType="begin"/>
            </w:r>
            <w:r>
              <w:rPr>
                <w:webHidden/>
              </w:rPr>
              <w:instrText xml:space="preserve"> PAGEREF _Toc528214011 \h </w:instrText>
            </w:r>
            <w:r>
              <w:rPr>
                <w:webHidden/>
              </w:rPr>
            </w:r>
            <w:r>
              <w:rPr>
                <w:webHidden/>
              </w:rPr>
              <w:fldChar w:fldCharType="separate"/>
            </w:r>
            <w:r w:rsidR="00BC6DF0">
              <w:rPr>
                <w:webHidden/>
              </w:rPr>
              <w:t>41</w:t>
            </w:r>
            <w:r>
              <w:rPr>
                <w:webHidden/>
              </w:rPr>
              <w:fldChar w:fldCharType="end"/>
            </w:r>
          </w:hyperlink>
        </w:p>
        <w:p w14:paraId="674F7309" w14:textId="77777777" w:rsidR="00D4057C" w:rsidRDefault="00D4057C">
          <w:pPr>
            <w:pStyle w:val="TOC2"/>
            <w:rPr>
              <w:rFonts w:cstheme="minorBidi"/>
              <w:lang w:eastAsia="en-US"/>
            </w:rPr>
          </w:pPr>
          <w:hyperlink w:anchor="_Toc528214012" w:history="1">
            <w:r w:rsidRPr="009E7C9E">
              <w:rPr>
                <w:rStyle w:val="Hyperlink"/>
                <w:rFonts w:ascii="Century Gothic" w:eastAsia="Times New Roman" w:hAnsi="Century Gothic" w:cs="Arial"/>
                <w:i/>
              </w:rPr>
              <w:t>Facility-Based Housing Assistance (FBHA) Services</w:t>
            </w:r>
            <w:r>
              <w:rPr>
                <w:webHidden/>
              </w:rPr>
              <w:tab/>
            </w:r>
            <w:r>
              <w:rPr>
                <w:webHidden/>
              </w:rPr>
              <w:fldChar w:fldCharType="begin"/>
            </w:r>
            <w:r>
              <w:rPr>
                <w:webHidden/>
              </w:rPr>
              <w:instrText xml:space="preserve"> PAGEREF _Toc528214012 \h </w:instrText>
            </w:r>
            <w:r>
              <w:rPr>
                <w:webHidden/>
              </w:rPr>
            </w:r>
            <w:r>
              <w:rPr>
                <w:webHidden/>
              </w:rPr>
              <w:fldChar w:fldCharType="separate"/>
            </w:r>
            <w:r w:rsidR="00BC6DF0">
              <w:rPr>
                <w:webHidden/>
              </w:rPr>
              <w:t>43</w:t>
            </w:r>
            <w:r>
              <w:rPr>
                <w:webHidden/>
              </w:rPr>
              <w:fldChar w:fldCharType="end"/>
            </w:r>
          </w:hyperlink>
        </w:p>
        <w:p w14:paraId="6DFD06B2" w14:textId="77777777" w:rsidR="00D4057C" w:rsidRDefault="00D4057C">
          <w:pPr>
            <w:pStyle w:val="TOC3"/>
            <w:tabs>
              <w:tab w:val="right" w:leader="dot" w:pos="9350"/>
            </w:tabs>
            <w:rPr>
              <w:noProof/>
              <w:lang w:eastAsia="en-US"/>
            </w:rPr>
          </w:pPr>
          <w:hyperlink w:anchor="_Toc528214013" w:history="1">
            <w:r w:rsidRPr="009E7C9E">
              <w:rPr>
                <w:rStyle w:val="Hyperlink"/>
                <w:rFonts w:ascii="Century Gothic" w:hAnsi="Century Gothic"/>
                <w:noProof/>
              </w:rPr>
              <w:t>Short-Term Supportive Housing (STSH) Services</w:t>
            </w:r>
            <w:r>
              <w:rPr>
                <w:noProof/>
                <w:webHidden/>
              </w:rPr>
              <w:tab/>
            </w:r>
            <w:r>
              <w:rPr>
                <w:noProof/>
                <w:webHidden/>
              </w:rPr>
              <w:fldChar w:fldCharType="begin"/>
            </w:r>
            <w:r>
              <w:rPr>
                <w:noProof/>
                <w:webHidden/>
              </w:rPr>
              <w:instrText xml:space="preserve"> PAGEREF _Toc528214013 \h </w:instrText>
            </w:r>
            <w:r>
              <w:rPr>
                <w:noProof/>
                <w:webHidden/>
              </w:rPr>
            </w:r>
            <w:r>
              <w:rPr>
                <w:noProof/>
                <w:webHidden/>
              </w:rPr>
              <w:fldChar w:fldCharType="separate"/>
            </w:r>
            <w:r w:rsidR="00BC6DF0">
              <w:rPr>
                <w:noProof/>
                <w:webHidden/>
              </w:rPr>
              <w:t>46</w:t>
            </w:r>
            <w:r>
              <w:rPr>
                <w:noProof/>
                <w:webHidden/>
              </w:rPr>
              <w:fldChar w:fldCharType="end"/>
            </w:r>
          </w:hyperlink>
        </w:p>
        <w:p w14:paraId="1EF6C01F" w14:textId="77777777" w:rsidR="00D4057C" w:rsidRDefault="00D4057C">
          <w:pPr>
            <w:pStyle w:val="TOC3"/>
            <w:tabs>
              <w:tab w:val="right" w:leader="dot" w:pos="9350"/>
            </w:tabs>
            <w:rPr>
              <w:noProof/>
              <w:lang w:eastAsia="en-US"/>
            </w:rPr>
          </w:pPr>
          <w:hyperlink w:anchor="_Toc528214014" w:history="1">
            <w:r w:rsidRPr="009E7C9E">
              <w:rPr>
                <w:rStyle w:val="Hyperlink"/>
                <w:rFonts w:ascii="Century Gothic" w:hAnsi="Century Gothic"/>
                <w:noProof/>
              </w:rPr>
              <w:t>Transitional Supportive Housing (TSH) Services</w:t>
            </w:r>
            <w:r>
              <w:rPr>
                <w:noProof/>
                <w:webHidden/>
              </w:rPr>
              <w:tab/>
            </w:r>
            <w:r>
              <w:rPr>
                <w:noProof/>
                <w:webHidden/>
              </w:rPr>
              <w:fldChar w:fldCharType="begin"/>
            </w:r>
            <w:r>
              <w:rPr>
                <w:noProof/>
                <w:webHidden/>
              </w:rPr>
              <w:instrText xml:space="preserve"> PAGEREF _Toc528214014 \h </w:instrText>
            </w:r>
            <w:r>
              <w:rPr>
                <w:noProof/>
                <w:webHidden/>
              </w:rPr>
            </w:r>
            <w:r>
              <w:rPr>
                <w:noProof/>
                <w:webHidden/>
              </w:rPr>
              <w:fldChar w:fldCharType="separate"/>
            </w:r>
            <w:r w:rsidR="00BC6DF0">
              <w:rPr>
                <w:noProof/>
                <w:webHidden/>
              </w:rPr>
              <w:t>49</w:t>
            </w:r>
            <w:r>
              <w:rPr>
                <w:noProof/>
                <w:webHidden/>
              </w:rPr>
              <w:fldChar w:fldCharType="end"/>
            </w:r>
          </w:hyperlink>
        </w:p>
        <w:p w14:paraId="7B3516A3" w14:textId="77777777" w:rsidR="00D4057C" w:rsidRDefault="00D4057C">
          <w:pPr>
            <w:pStyle w:val="TOC1"/>
            <w:tabs>
              <w:tab w:val="right" w:leader="dot" w:pos="9350"/>
            </w:tabs>
            <w:rPr>
              <w:noProof/>
              <w:lang w:eastAsia="en-US"/>
            </w:rPr>
          </w:pPr>
          <w:hyperlink w:anchor="_Toc528214015" w:history="1">
            <w:r w:rsidRPr="009E7C9E">
              <w:rPr>
                <w:rStyle w:val="Hyperlink"/>
                <w:rFonts w:ascii="Century Gothic" w:eastAsia="Times New Roman" w:hAnsi="Century Gothic" w:cs="Arial"/>
                <w:noProof/>
              </w:rPr>
              <w:t>Section 15. Other Supporting Documentation</w:t>
            </w:r>
            <w:r>
              <w:rPr>
                <w:noProof/>
                <w:webHidden/>
              </w:rPr>
              <w:tab/>
            </w:r>
            <w:r>
              <w:rPr>
                <w:noProof/>
                <w:webHidden/>
              </w:rPr>
              <w:fldChar w:fldCharType="begin"/>
            </w:r>
            <w:r>
              <w:rPr>
                <w:noProof/>
                <w:webHidden/>
              </w:rPr>
              <w:instrText xml:space="preserve"> PAGEREF _Toc528214015 \h </w:instrText>
            </w:r>
            <w:r>
              <w:rPr>
                <w:noProof/>
                <w:webHidden/>
              </w:rPr>
            </w:r>
            <w:r>
              <w:rPr>
                <w:noProof/>
                <w:webHidden/>
              </w:rPr>
              <w:fldChar w:fldCharType="separate"/>
            </w:r>
            <w:r w:rsidR="00BC6DF0">
              <w:rPr>
                <w:noProof/>
                <w:webHidden/>
              </w:rPr>
              <w:t>55</w:t>
            </w:r>
            <w:r>
              <w:rPr>
                <w:noProof/>
                <w:webHidden/>
              </w:rPr>
              <w:fldChar w:fldCharType="end"/>
            </w:r>
          </w:hyperlink>
        </w:p>
        <w:p w14:paraId="3EB25FF4" w14:textId="77777777" w:rsidR="00D4057C" w:rsidRDefault="00D4057C">
          <w:pPr>
            <w:pStyle w:val="TOC1"/>
            <w:tabs>
              <w:tab w:val="right" w:leader="dot" w:pos="9350"/>
            </w:tabs>
            <w:rPr>
              <w:noProof/>
              <w:lang w:eastAsia="en-US"/>
            </w:rPr>
          </w:pPr>
          <w:hyperlink w:anchor="_Toc528214016" w:history="1">
            <w:r w:rsidRPr="009E7C9E">
              <w:rPr>
                <w:rStyle w:val="Hyperlink"/>
                <w:rFonts w:ascii="Century Gothic" w:eastAsia="Times New Roman" w:hAnsi="Century Gothic" w:cs="Arial"/>
                <w:noProof/>
              </w:rPr>
              <w:t>Section 16. Termination</w:t>
            </w:r>
            <w:r>
              <w:rPr>
                <w:noProof/>
                <w:webHidden/>
              </w:rPr>
              <w:tab/>
            </w:r>
            <w:r>
              <w:rPr>
                <w:noProof/>
                <w:webHidden/>
              </w:rPr>
              <w:fldChar w:fldCharType="begin"/>
            </w:r>
            <w:r>
              <w:rPr>
                <w:noProof/>
                <w:webHidden/>
              </w:rPr>
              <w:instrText xml:space="preserve"> PAGEREF _Toc528214016 \h </w:instrText>
            </w:r>
            <w:r>
              <w:rPr>
                <w:noProof/>
                <w:webHidden/>
              </w:rPr>
            </w:r>
            <w:r>
              <w:rPr>
                <w:noProof/>
                <w:webHidden/>
              </w:rPr>
              <w:fldChar w:fldCharType="separate"/>
            </w:r>
            <w:r w:rsidR="00BC6DF0">
              <w:rPr>
                <w:noProof/>
                <w:webHidden/>
              </w:rPr>
              <w:t>55</w:t>
            </w:r>
            <w:r>
              <w:rPr>
                <w:noProof/>
                <w:webHidden/>
              </w:rPr>
              <w:fldChar w:fldCharType="end"/>
            </w:r>
          </w:hyperlink>
        </w:p>
        <w:p w14:paraId="5C17ED7A" w14:textId="77777777" w:rsidR="00D4057C" w:rsidRDefault="00D4057C">
          <w:pPr>
            <w:pStyle w:val="TOC1"/>
            <w:tabs>
              <w:tab w:val="right" w:leader="dot" w:pos="9350"/>
            </w:tabs>
            <w:rPr>
              <w:noProof/>
              <w:lang w:eastAsia="en-US"/>
            </w:rPr>
          </w:pPr>
          <w:hyperlink w:anchor="_Toc528214017" w:history="1">
            <w:r w:rsidRPr="009E7C9E">
              <w:rPr>
                <w:rStyle w:val="Hyperlink"/>
                <w:rFonts w:ascii="Century Gothic" w:eastAsia="Times New Roman" w:hAnsi="Century Gothic" w:cs="Arial"/>
                <w:noProof/>
              </w:rPr>
              <w:t>Section 17. Grace Periods for Surviving or Remaining Household Members</w:t>
            </w:r>
            <w:r>
              <w:rPr>
                <w:noProof/>
                <w:webHidden/>
              </w:rPr>
              <w:tab/>
            </w:r>
            <w:r>
              <w:rPr>
                <w:noProof/>
                <w:webHidden/>
              </w:rPr>
              <w:fldChar w:fldCharType="begin"/>
            </w:r>
            <w:r>
              <w:rPr>
                <w:noProof/>
                <w:webHidden/>
              </w:rPr>
              <w:instrText xml:space="preserve"> PAGEREF _Toc528214017 \h </w:instrText>
            </w:r>
            <w:r>
              <w:rPr>
                <w:noProof/>
                <w:webHidden/>
              </w:rPr>
            </w:r>
            <w:r>
              <w:rPr>
                <w:noProof/>
                <w:webHidden/>
              </w:rPr>
              <w:fldChar w:fldCharType="separate"/>
            </w:r>
            <w:r w:rsidR="00BC6DF0">
              <w:rPr>
                <w:noProof/>
                <w:webHidden/>
              </w:rPr>
              <w:t>56</w:t>
            </w:r>
            <w:r>
              <w:rPr>
                <w:noProof/>
                <w:webHidden/>
              </w:rPr>
              <w:fldChar w:fldCharType="end"/>
            </w:r>
          </w:hyperlink>
        </w:p>
        <w:p w14:paraId="1CFE595C" w14:textId="77777777" w:rsidR="00D4057C" w:rsidRDefault="00D4057C">
          <w:pPr>
            <w:pStyle w:val="TOC1"/>
            <w:tabs>
              <w:tab w:val="right" w:leader="dot" w:pos="9350"/>
            </w:tabs>
            <w:rPr>
              <w:noProof/>
              <w:lang w:eastAsia="en-US"/>
            </w:rPr>
          </w:pPr>
          <w:hyperlink w:anchor="_Toc528214018" w:history="1">
            <w:r w:rsidRPr="009E7C9E">
              <w:rPr>
                <w:rStyle w:val="Hyperlink"/>
                <w:rFonts w:ascii="Century Gothic" w:eastAsia="Times New Roman" w:hAnsi="Century Gothic" w:cs="Arial"/>
                <w:noProof/>
              </w:rPr>
              <w:t>Section 18. HUD Datasets</w:t>
            </w:r>
            <w:r>
              <w:rPr>
                <w:noProof/>
                <w:webHidden/>
              </w:rPr>
              <w:tab/>
            </w:r>
            <w:r>
              <w:rPr>
                <w:noProof/>
                <w:webHidden/>
              </w:rPr>
              <w:fldChar w:fldCharType="begin"/>
            </w:r>
            <w:r>
              <w:rPr>
                <w:noProof/>
                <w:webHidden/>
              </w:rPr>
              <w:instrText xml:space="preserve"> PAGEREF _Toc528214018 \h </w:instrText>
            </w:r>
            <w:r>
              <w:rPr>
                <w:noProof/>
                <w:webHidden/>
              </w:rPr>
            </w:r>
            <w:r>
              <w:rPr>
                <w:noProof/>
                <w:webHidden/>
              </w:rPr>
              <w:fldChar w:fldCharType="separate"/>
            </w:r>
            <w:r w:rsidR="00BC6DF0">
              <w:rPr>
                <w:noProof/>
                <w:webHidden/>
              </w:rPr>
              <w:t>57</w:t>
            </w:r>
            <w:r>
              <w:rPr>
                <w:noProof/>
                <w:webHidden/>
              </w:rPr>
              <w:fldChar w:fldCharType="end"/>
            </w:r>
          </w:hyperlink>
        </w:p>
        <w:p w14:paraId="64B6D172" w14:textId="77777777" w:rsidR="00D4057C" w:rsidRDefault="00D4057C">
          <w:pPr>
            <w:pStyle w:val="TOC1"/>
            <w:tabs>
              <w:tab w:val="right" w:leader="dot" w:pos="9350"/>
            </w:tabs>
            <w:rPr>
              <w:noProof/>
              <w:lang w:eastAsia="en-US"/>
            </w:rPr>
          </w:pPr>
          <w:hyperlink w:anchor="_Toc528214019" w:history="1">
            <w:r w:rsidRPr="009E7C9E">
              <w:rPr>
                <w:rStyle w:val="Hyperlink"/>
                <w:rFonts w:ascii="Century Gothic" w:eastAsia="Times New Roman" w:hAnsi="Century Gothic" w:cs="Arial"/>
                <w:noProof/>
              </w:rPr>
              <w:t>Appendices</w:t>
            </w:r>
            <w:r>
              <w:rPr>
                <w:noProof/>
                <w:webHidden/>
              </w:rPr>
              <w:tab/>
            </w:r>
            <w:r>
              <w:rPr>
                <w:noProof/>
                <w:webHidden/>
              </w:rPr>
              <w:fldChar w:fldCharType="begin"/>
            </w:r>
            <w:r>
              <w:rPr>
                <w:noProof/>
                <w:webHidden/>
              </w:rPr>
              <w:instrText xml:space="preserve"> PAGEREF _Toc528214019 \h </w:instrText>
            </w:r>
            <w:r>
              <w:rPr>
                <w:noProof/>
                <w:webHidden/>
              </w:rPr>
            </w:r>
            <w:r>
              <w:rPr>
                <w:noProof/>
                <w:webHidden/>
              </w:rPr>
              <w:fldChar w:fldCharType="separate"/>
            </w:r>
            <w:r w:rsidR="00BC6DF0">
              <w:rPr>
                <w:noProof/>
                <w:webHidden/>
              </w:rPr>
              <w:t>59</w:t>
            </w:r>
            <w:r>
              <w:rPr>
                <w:noProof/>
                <w:webHidden/>
              </w:rPr>
              <w:fldChar w:fldCharType="end"/>
            </w:r>
          </w:hyperlink>
        </w:p>
        <w:p w14:paraId="548DF700" w14:textId="77777777" w:rsidR="00D4057C" w:rsidRDefault="00D4057C">
          <w:pPr>
            <w:pStyle w:val="TOC2"/>
            <w:rPr>
              <w:rFonts w:cstheme="minorBidi"/>
              <w:lang w:eastAsia="en-US"/>
            </w:rPr>
          </w:pPr>
          <w:hyperlink w:anchor="_Toc528214020" w:history="1">
            <w:r w:rsidRPr="009E7C9E">
              <w:rPr>
                <w:rStyle w:val="Hyperlink"/>
                <w:rFonts w:ascii="Century Gothic" w:hAnsi="Century Gothic"/>
              </w:rPr>
              <w:t>Appendix A: Using HOPWA Housing Assistance for Mobile Homes</w:t>
            </w:r>
            <w:r>
              <w:rPr>
                <w:webHidden/>
              </w:rPr>
              <w:tab/>
            </w:r>
            <w:r>
              <w:rPr>
                <w:webHidden/>
              </w:rPr>
              <w:fldChar w:fldCharType="begin"/>
            </w:r>
            <w:r>
              <w:rPr>
                <w:webHidden/>
              </w:rPr>
              <w:instrText xml:space="preserve"> PAGEREF _Toc528214020 \h </w:instrText>
            </w:r>
            <w:r>
              <w:rPr>
                <w:webHidden/>
              </w:rPr>
            </w:r>
            <w:r>
              <w:rPr>
                <w:webHidden/>
              </w:rPr>
              <w:fldChar w:fldCharType="separate"/>
            </w:r>
            <w:r w:rsidR="00BC6DF0">
              <w:rPr>
                <w:webHidden/>
              </w:rPr>
              <w:t>60</w:t>
            </w:r>
            <w:r>
              <w:rPr>
                <w:webHidden/>
              </w:rPr>
              <w:fldChar w:fldCharType="end"/>
            </w:r>
          </w:hyperlink>
        </w:p>
        <w:p w14:paraId="6549AD1D" w14:textId="77777777" w:rsidR="00D4057C" w:rsidRDefault="00D4057C">
          <w:pPr>
            <w:pStyle w:val="TOC2"/>
            <w:rPr>
              <w:rFonts w:cstheme="minorBidi"/>
              <w:lang w:eastAsia="en-US"/>
            </w:rPr>
          </w:pPr>
          <w:hyperlink w:anchor="_Toc528214021" w:history="1">
            <w:r w:rsidRPr="009E7C9E">
              <w:rPr>
                <w:rStyle w:val="Hyperlink"/>
                <w:rFonts w:ascii="Century Gothic" w:hAnsi="Century Gothic"/>
              </w:rPr>
              <w:t>Appendix B: Earned Income Disregard</w:t>
            </w:r>
            <w:r>
              <w:rPr>
                <w:webHidden/>
              </w:rPr>
              <w:tab/>
            </w:r>
            <w:r>
              <w:rPr>
                <w:webHidden/>
              </w:rPr>
              <w:fldChar w:fldCharType="begin"/>
            </w:r>
            <w:r>
              <w:rPr>
                <w:webHidden/>
              </w:rPr>
              <w:instrText xml:space="preserve"> PAGEREF _Toc528214021 \h </w:instrText>
            </w:r>
            <w:r>
              <w:rPr>
                <w:webHidden/>
              </w:rPr>
            </w:r>
            <w:r>
              <w:rPr>
                <w:webHidden/>
              </w:rPr>
              <w:fldChar w:fldCharType="separate"/>
            </w:r>
            <w:r w:rsidR="00BC6DF0">
              <w:rPr>
                <w:webHidden/>
              </w:rPr>
              <w:t>62</w:t>
            </w:r>
            <w:r>
              <w:rPr>
                <w:webHidden/>
              </w:rPr>
              <w:fldChar w:fldCharType="end"/>
            </w:r>
          </w:hyperlink>
        </w:p>
        <w:p w14:paraId="568323E0" w14:textId="77777777" w:rsidR="00D4057C" w:rsidRDefault="00D4057C">
          <w:pPr>
            <w:pStyle w:val="TOC2"/>
            <w:rPr>
              <w:rFonts w:cstheme="minorBidi"/>
              <w:lang w:eastAsia="en-US"/>
            </w:rPr>
          </w:pPr>
          <w:hyperlink w:anchor="_Toc528214022" w:history="1">
            <w:r w:rsidRPr="009E7C9E">
              <w:rPr>
                <w:rStyle w:val="Hyperlink"/>
                <w:rFonts w:ascii="Century Gothic" w:hAnsi="Century Gothic"/>
              </w:rPr>
              <w:t>Appendix C: Permanent Housing Placement Accounting Guidelines</w:t>
            </w:r>
            <w:r>
              <w:rPr>
                <w:webHidden/>
              </w:rPr>
              <w:tab/>
            </w:r>
            <w:r>
              <w:rPr>
                <w:webHidden/>
              </w:rPr>
              <w:fldChar w:fldCharType="begin"/>
            </w:r>
            <w:r>
              <w:rPr>
                <w:webHidden/>
              </w:rPr>
              <w:instrText xml:space="preserve"> PAGEREF _Toc528214022 \h </w:instrText>
            </w:r>
            <w:r>
              <w:rPr>
                <w:webHidden/>
              </w:rPr>
            </w:r>
            <w:r>
              <w:rPr>
                <w:webHidden/>
              </w:rPr>
              <w:fldChar w:fldCharType="separate"/>
            </w:r>
            <w:r w:rsidR="00BC6DF0">
              <w:rPr>
                <w:webHidden/>
              </w:rPr>
              <w:t>64</w:t>
            </w:r>
            <w:r>
              <w:rPr>
                <w:webHidden/>
              </w:rPr>
              <w:fldChar w:fldCharType="end"/>
            </w:r>
          </w:hyperlink>
        </w:p>
        <w:p w14:paraId="00042943" w14:textId="77777777" w:rsidR="00D4057C" w:rsidRDefault="00D4057C">
          <w:pPr>
            <w:pStyle w:val="TOC2"/>
            <w:rPr>
              <w:rFonts w:cstheme="minorBidi"/>
              <w:lang w:eastAsia="en-US"/>
            </w:rPr>
          </w:pPr>
          <w:hyperlink w:anchor="_Toc528214023" w:history="1">
            <w:r w:rsidRPr="009E7C9E">
              <w:rPr>
                <w:rStyle w:val="Hyperlink"/>
                <w:rFonts w:ascii="Century Gothic" w:hAnsi="Century Gothic"/>
              </w:rPr>
              <w:t>Appendix D: Frequently Asked Questions</w:t>
            </w:r>
            <w:r>
              <w:rPr>
                <w:webHidden/>
              </w:rPr>
              <w:tab/>
            </w:r>
            <w:r>
              <w:rPr>
                <w:webHidden/>
              </w:rPr>
              <w:fldChar w:fldCharType="begin"/>
            </w:r>
            <w:r>
              <w:rPr>
                <w:webHidden/>
              </w:rPr>
              <w:instrText xml:space="preserve"> PAGEREF _Toc528214023 \h </w:instrText>
            </w:r>
            <w:r>
              <w:rPr>
                <w:webHidden/>
              </w:rPr>
            </w:r>
            <w:r>
              <w:rPr>
                <w:webHidden/>
              </w:rPr>
              <w:fldChar w:fldCharType="separate"/>
            </w:r>
            <w:r w:rsidR="00BC6DF0">
              <w:rPr>
                <w:webHidden/>
              </w:rPr>
              <w:t>66</w:t>
            </w:r>
            <w:r>
              <w:rPr>
                <w:webHidden/>
              </w:rPr>
              <w:fldChar w:fldCharType="end"/>
            </w:r>
          </w:hyperlink>
        </w:p>
        <w:p w14:paraId="3AAF9D7F" w14:textId="77777777" w:rsidR="00D4057C" w:rsidRDefault="00D4057C">
          <w:pPr>
            <w:pStyle w:val="TOC2"/>
            <w:rPr>
              <w:rFonts w:cstheme="minorBidi"/>
              <w:lang w:eastAsia="en-US"/>
            </w:rPr>
          </w:pPr>
          <w:hyperlink w:anchor="_Toc528214024" w:history="1">
            <w:r w:rsidRPr="009E7C9E">
              <w:rPr>
                <w:rStyle w:val="Hyperlink"/>
                <w:rFonts w:ascii="Century Gothic" w:hAnsi="Century Gothic"/>
              </w:rPr>
              <w:t>Appendix H: Rental Assistance Instructions for Shared Housing Arrangements</w:t>
            </w:r>
            <w:r>
              <w:rPr>
                <w:webHidden/>
              </w:rPr>
              <w:tab/>
            </w:r>
            <w:r>
              <w:rPr>
                <w:webHidden/>
              </w:rPr>
              <w:fldChar w:fldCharType="begin"/>
            </w:r>
            <w:r>
              <w:rPr>
                <w:webHidden/>
              </w:rPr>
              <w:instrText xml:space="preserve"> PAGEREF _Toc528214024 \h </w:instrText>
            </w:r>
            <w:r>
              <w:rPr>
                <w:webHidden/>
              </w:rPr>
            </w:r>
            <w:r>
              <w:rPr>
                <w:webHidden/>
              </w:rPr>
              <w:fldChar w:fldCharType="separate"/>
            </w:r>
            <w:r w:rsidR="00BC6DF0">
              <w:rPr>
                <w:webHidden/>
              </w:rPr>
              <w:t>83</w:t>
            </w:r>
            <w:r>
              <w:rPr>
                <w:webHidden/>
              </w:rPr>
              <w:fldChar w:fldCharType="end"/>
            </w:r>
          </w:hyperlink>
        </w:p>
        <w:p w14:paraId="7E39E6C7" w14:textId="77777777" w:rsidR="00D4057C" w:rsidRDefault="00D4057C">
          <w:pPr>
            <w:pStyle w:val="TOC2"/>
            <w:rPr>
              <w:rFonts w:cstheme="minorBidi"/>
              <w:lang w:eastAsia="en-US"/>
            </w:rPr>
          </w:pPr>
          <w:hyperlink w:anchor="_Toc528214025" w:history="1">
            <w:r w:rsidRPr="009E7C9E">
              <w:rPr>
                <w:rStyle w:val="Hyperlink"/>
                <w:rFonts w:ascii="Century Gothic" w:hAnsi="Century Gothic"/>
              </w:rPr>
              <w:t>Appendix I: Tenant Lease Provisions</w:t>
            </w:r>
            <w:r>
              <w:rPr>
                <w:webHidden/>
              </w:rPr>
              <w:tab/>
            </w:r>
            <w:r>
              <w:rPr>
                <w:webHidden/>
              </w:rPr>
              <w:fldChar w:fldCharType="begin"/>
            </w:r>
            <w:r>
              <w:rPr>
                <w:webHidden/>
              </w:rPr>
              <w:instrText xml:space="preserve"> PAGEREF _Toc528214025 \h </w:instrText>
            </w:r>
            <w:r>
              <w:rPr>
                <w:webHidden/>
              </w:rPr>
            </w:r>
            <w:r>
              <w:rPr>
                <w:webHidden/>
              </w:rPr>
              <w:fldChar w:fldCharType="separate"/>
            </w:r>
            <w:r w:rsidR="00BC6DF0">
              <w:rPr>
                <w:webHidden/>
              </w:rPr>
              <w:t>85</w:t>
            </w:r>
            <w:r>
              <w:rPr>
                <w:webHidden/>
              </w:rPr>
              <w:fldChar w:fldCharType="end"/>
            </w:r>
          </w:hyperlink>
        </w:p>
        <w:p w14:paraId="0E575F99" w14:textId="77777777" w:rsidR="00D4057C" w:rsidRDefault="00D4057C">
          <w:pPr>
            <w:pStyle w:val="TOC2"/>
            <w:rPr>
              <w:rFonts w:cstheme="minorBidi"/>
              <w:lang w:eastAsia="en-US"/>
            </w:rPr>
          </w:pPr>
          <w:hyperlink w:anchor="_Toc528214026" w:history="1">
            <w:r w:rsidRPr="009E7C9E">
              <w:rPr>
                <w:rStyle w:val="Hyperlink"/>
                <w:rFonts w:ascii="Century Gothic" w:hAnsi="Century Gothic"/>
              </w:rPr>
              <w:t>Appendix J: “Can I Pay this Owner?”</w:t>
            </w:r>
            <w:r>
              <w:rPr>
                <w:webHidden/>
              </w:rPr>
              <w:tab/>
            </w:r>
            <w:r>
              <w:rPr>
                <w:webHidden/>
              </w:rPr>
              <w:fldChar w:fldCharType="begin"/>
            </w:r>
            <w:r>
              <w:rPr>
                <w:webHidden/>
              </w:rPr>
              <w:instrText xml:space="preserve"> PAGEREF _Toc528214026 \h </w:instrText>
            </w:r>
            <w:r>
              <w:rPr>
                <w:webHidden/>
              </w:rPr>
            </w:r>
            <w:r>
              <w:rPr>
                <w:webHidden/>
              </w:rPr>
              <w:fldChar w:fldCharType="separate"/>
            </w:r>
            <w:r w:rsidR="00BC6DF0">
              <w:rPr>
                <w:webHidden/>
              </w:rPr>
              <w:t>87</w:t>
            </w:r>
            <w:r>
              <w:rPr>
                <w:webHidden/>
              </w:rPr>
              <w:fldChar w:fldCharType="end"/>
            </w:r>
          </w:hyperlink>
        </w:p>
        <w:p w14:paraId="48FB3B6F" w14:textId="77777777" w:rsidR="00D4057C" w:rsidRDefault="00D4057C">
          <w:pPr>
            <w:pStyle w:val="TOC2"/>
            <w:rPr>
              <w:rFonts w:cstheme="minorBidi"/>
              <w:lang w:eastAsia="en-US"/>
            </w:rPr>
          </w:pPr>
          <w:hyperlink w:anchor="_Toc528214027" w:history="1">
            <w:r w:rsidRPr="009E7C9E">
              <w:rPr>
                <w:rStyle w:val="Hyperlink"/>
                <w:rFonts w:ascii="Century Gothic" w:hAnsi="Century Gothic"/>
              </w:rPr>
              <w:t>Appendix K: VAWA Requirements for Rental Assistance Services</w:t>
            </w:r>
            <w:r>
              <w:rPr>
                <w:webHidden/>
              </w:rPr>
              <w:tab/>
            </w:r>
            <w:r>
              <w:rPr>
                <w:webHidden/>
              </w:rPr>
              <w:fldChar w:fldCharType="begin"/>
            </w:r>
            <w:r>
              <w:rPr>
                <w:webHidden/>
              </w:rPr>
              <w:instrText xml:space="preserve"> PAGEREF _Toc528214027 \h </w:instrText>
            </w:r>
            <w:r>
              <w:rPr>
                <w:webHidden/>
              </w:rPr>
            </w:r>
            <w:r>
              <w:rPr>
                <w:webHidden/>
              </w:rPr>
              <w:fldChar w:fldCharType="separate"/>
            </w:r>
            <w:r w:rsidR="00BC6DF0">
              <w:rPr>
                <w:webHidden/>
              </w:rPr>
              <w:t>88</w:t>
            </w:r>
            <w:r>
              <w:rPr>
                <w:webHidden/>
              </w:rPr>
              <w:fldChar w:fldCharType="end"/>
            </w:r>
          </w:hyperlink>
        </w:p>
        <w:p w14:paraId="4C7B98AE" w14:textId="210981B3" w:rsidR="003E162A" w:rsidRPr="00A34D08" w:rsidRDefault="00B109D9" w:rsidP="00B109D9">
          <w:pPr>
            <w:rPr>
              <w:rFonts w:ascii="Century Gothic" w:hAnsi="Century Gothic"/>
            </w:rPr>
          </w:pPr>
          <w:r w:rsidRPr="00A34D08">
            <w:rPr>
              <w:rFonts w:ascii="Century Gothic" w:hAnsi="Century Gothic"/>
              <w:b/>
              <w:bCs/>
              <w:noProof/>
            </w:rPr>
            <w:fldChar w:fldCharType="end"/>
          </w:r>
        </w:p>
      </w:sdtContent>
    </w:sdt>
    <w:p w14:paraId="3244FAA9" w14:textId="77777777" w:rsidR="00487242" w:rsidRPr="00A34D08" w:rsidRDefault="00487242" w:rsidP="003E162A">
      <w:pPr>
        <w:pStyle w:val="NoSpacing"/>
        <w:rPr>
          <w:rFonts w:ascii="Century Gothic" w:hAnsi="Century Gothic"/>
        </w:rPr>
        <w:sectPr w:rsidR="00487242" w:rsidRPr="00A34D08" w:rsidSect="008819C8">
          <w:type w:val="continuous"/>
          <w:pgSz w:w="12240" w:h="15840"/>
          <w:pgMar w:top="1440" w:right="1440" w:bottom="1440" w:left="1440" w:header="504" w:footer="504" w:gutter="0"/>
          <w:pgNumType w:fmt="lowerRoman" w:start="1"/>
          <w:cols w:space="720"/>
          <w:docGrid w:linePitch="360"/>
        </w:sectPr>
      </w:pPr>
    </w:p>
    <w:p w14:paraId="5A68DA57" w14:textId="371FBA08" w:rsidR="008A2696" w:rsidRPr="00A34D08" w:rsidRDefault="008A2696" w:rsidP="00ED208F">
      <w:pPr>
        <w:pStyle w:val="NoSpacing"/>
        <w:rPr>
          <w:rFonts w:ascii="Century Gothic" w:hAnsi="Century Gothic" w:cs="Times New Roman"/>
          <w:b/>
          <w:color w:val="5B9BD5" w:themeColor="accent1"/>
          <w:sz w:val="48"/>
          <w:szCs w:val="48"/>
        </w:rPr>
      </w:pPr>
      <w:r w:rsidRPr="00A34D08">
        <w:rPr>
          <w:rFonts w:ascii="Century Gothic" w:hAnsi="Century Gothic" w:cs="Times New Roman"/>
          <w:b/>
          <w:color w:val="5B9BD5" w:themeColor="accent1"/>
          <w:sz w:val="48"/>
          <w:szCs w:val="48"/>
        </w:rPr>
        <w:t>PROGRAM MANUAL</w:t>
      </w:r>
    </w:p>
    <w:p w14:paraId="315B30CA" w14:textId="27EC3A4C" w:rsidR="000B7AD0" w:rsidRPr="00A34D08" w:rsidRDefault="005E368C"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0" w:name="_Toc528213995"/>
      <w:r w:rsidRPr="00A34D08">
        <w:rPr>
          <w:rFonts w:ascii="Century Gothic" w:eastAsia="Times New Roman" w:hAnsi="Century Gothic" w:cs="Arial"/>
          <w:color w:val="FFFFFF"/>
        </w:rPr>
        <w:t xml:space="preserve">Section 1. Purpose and Use of the </w:t>
      </w:r>
      <w:r w:rsidR="004F12E9" w:rsidRPr="00A34D08">
        <w:rPr>
          <w:rFonts w:ascii="Century Gothic" w:eastAsia="Times New Roman" w:hAnsi="Century Gothic" w:cs="Arial"/>
          <w:color w:val="FFFFFF"/>
        </w:rPr>
        <w:t>Manual</w:t>
      </w:r>
      <w:bookmarkEnd w:id="0"/>
    </w:p>
    <w:p w14:paraId="3ECD8425" w14:textId="1FCC8146" w:rsidR="004F12E9" w:rsidRPr="00A34D08" w:rsidRDefault="00D60DDF" w:rsidP="00A9663A">
      <w:pPr>
        <w:pStyle w:val="NoSpacing"/>
        <w:rPr>
          <w:rFonts w:ascii="Century Gothic" w:hAnsi="Century Gothic" w:cs="Times New Roman"/>
        </w:rPr>
      </w:pPr>
      <w:r w:rsidRPr="00A34D08">
        <w:rPr>
          <w:rFonts w:ascii="Century Gothic" w:hAnsi="Century Gothic" w:cs="Times New Roman"/>
        </w:rPr>
        <w:t xml:space="preserve">This manual contains a basic overview of the </w:t>
      </w:r>
      <w:r w:rsidR="00F042B5" w:rsidRPr="00A34D08">
        <w:rPr>
          <w:rFonts w:ascii="Century Gothic" w:hAnsi="Century Gothic" w:cs="Times New Roman"/>
        </w:rPr>
        <w:t>L</w:t>
      </w:r>
      <w:r w:rsidR="00604F5B">
        <w:rPr>
          <w:rFonts w:ascii="Century Gothic" w:hAnsi="Century Gothic" w:cs="Times New Roman"/>
        </w:rPr>
        <w:t xml:space="preserve">ouisiana </w:t>
      </w:r>
      <w:r w:rsidR="00F042B5" w:rsidRPr="00A34D08">
        <w:rPr>
          <w:rFonts w:ascii="Century Gothic" w:hAnsi="Century Gothic" w:cs="Times New Roman"/>
        </w:rPr>
        <w:t>D</w:t>
      </w:r>
      <w:r w:rsidR="00604F5B">
        <w:rPr>
          <w:rFonts w:ascii="Century Gothic" w:hAnsi="Century Gothic" w:cs="Times New Roman"/>
        </w:rPr>
        <w:t xml:space="preserve">epartment of </w:t>
      </w:r>
      <w:r w:rsidR="00F042B5" w:rsidRPr="00A34D08">
        <w:rPr>
          <w:rFonts w:ascii="Century Gothic" w:hAnsi="Century Gothic" w:cs="Times New Roman"/>
        </w:rPr>
        <w:t>H</w:t>
      </w:r>
      <w:r w:rsidR="00604F5B">
        <w:rPr>
          <w:rFonts w:ascii="Century Gothic" w:hAnsi="Century Gothic" w:cs="Times New Roman"/>
        </w:rPr>
        <w:t>ealth</w:t>
      </w:r>
      <w:r w:rsidRPr="00A34D08">
        <w:rPr>
          <w:rFonts w:ascii="Century Gothic" w:hAnsi="Century Gothic" w:cs="Times New Roman"/>
        </w:rPr>
        <w:t xml:space="preserve"> Housing Opportunities for Persons with AIDS (HOPWA) Program and its eligible activities and requirements. It is not intended to replace existing guidance produced by the U.S. Department of Housing and Urban Development (HUD). Additional program information can be found on the </w:t>
      </w:r>
      <w:hyperlink r:id="rId14" w:history="1">
        <w:r w:rsidRPr="00A34D08">
          <w:rPr>
            <w:rStyle w:val="Hyperlink"/>
            <w:rFonts w:ascii="Century Gothic" w:hAnsi="Century Gothic" w:cs="Times New Roman"/>
          </w:rPr>
          <w:t>HUD Exchange HOPWA Page</w:t>
        </w:r>
      </w:hyperlink>
      <w:r w:rsidRPr="00A34D08">
        <w:rPr>
          <w:rFonts w:ascii="Century Gothic" w:hAnsi="Century Gothic" w:cs="Times New Roman"/>
        </w:rPr>
        <w:t xml:space="preserve">. </w:t>
      </w:r>
      <w:r w:rsidR="004F12E9" w:rsidRPr="00A34D08">
        <w:rPr>
          <w:rFonts w:ascii="Century Gothic" w:hAnsi="Century Gothic" w:cs="Times New Roman"/>
        </w:rPr>
        <w:t xml:space="preserve">This manual </w:t>
      </w:r>
      <w:r w:rsidR="005E368C" w:rsidRPr="00A34D08">
        <w:rPr>
          <w:rFonts w:ascii="Century Gothic" w:hAnsi="Century Gothic" w:cs="Times New Roman"/>
        </w:rPr>
        <w:t>provides</w:t>
      </w:r>
      <w:r w:rsidR="004F12E9" w:rsidRPr="00A34D08">
        <w:rPr>
          <w:rFonts w:ascii="Century Gothic" w:hAnsi="Century Gothic" w:cs="Times New Roman"/>
        </w:rPr>
        <w:t xml:space="preserve"> guidance to:</w:t>
      </w:r>
    </w:p>
    <w:p w14:paraId="6D53523C" w14:textId="62C0B50A" w:rsidR="00903C64" w:rsidRPr="00A34D08" w:rsidRDefault="00F042B5" w:rsidP="00ED208F">
      <w:pPr>
        <w:pStyle w:val="NoSpacing"/>
        <w:numPr>
          <w:ilvl w:val="1"/>
          <w:numId w:val="96"/>
        </w:numPr>
        <w:ind w:left="360"/>
        <w:rPr>
          <w:rFonts w:ascii="Century Gothic" w:hAnsi="Century Gothic" w:cs="Times New Roman"/>
        </w:rPr>
      </w:pPr>
      <w:r w:rsidRPr="00A34D08">
        <w:rPr>
          <w:rFonts w:ascii="Century Gothic" w:hAnsi="Century Gothic" w:cs="Times New Roman"/>
        </w:rPr>
        <w:t>Louisiana Department of Health</w:t>
      </w:r>
      <w:r w:rsidR="00372634" w:rsidRPr="00A34D08">
        <w:rPr>
          <w:rFonts w:ascii="Century Gothic" w:hAnsi="Century Gothic" w:cs="Times New Roman"/>
        </w:rPr>
        <w:t xml:space="preserve"> Project Sponsors </w:t>
      </w:r>
      <w:r w:rsidR="005E368C" w:rsidRPr="00A34D08">
        <w:rPr>
          <w:rFonts w:ascii="Century Gothic" w:hAnsi="Century Gothic" w:cs="Times New Roman"/>
        </w:rPr>
        <w:t>for program administration; and</w:t>
      </w:r>
    </w:p>
    <w:p w14:paraId="3086BCFC" w14:textId="396B2AD1" w:rsidR="00903C64" w:rsidRPr="00A34D08" w:rsidRDefault="00F042B5" w:rsidP="00ED208F">
      <w:pPr>
        <w:pStyle w:val="NoSpacing"/>
        <w:numPr>
          <w:ilvl w:val="1"/>
          <w:numId w:val="96"/>
        </w:numPr>
        <w:ind w:left="360"/>
        <w:rPr>
          <w:rFonts w:ascii="Century Gothic" w:hAnsi="Century Gothic" w:cs="Times New Roman"/>
        </w:rPr>
      </w:pPr>
      <w:r w:rsidRPr="00A34D08">
        <w:rPr>
          <w:rFonts w:ascii="Century Gothic" w:hAnsi="Century Gothic" w:cs="Times New Roman"/>
        </w:rPr>
        <w:t>LDH</w:t>
      </w:r>
      <w:r w:rsidR="005E368C" w:rsidRPr="00A34D08">
        <w:rPr>
          <w:rFonts w:ascii="Century Gothic" w:hAnsi="Century Gothic" w:cs="Times New Roman"/>
        </w:rPr>
        <w:t xml:space="preserve"> </w:t>
      </w:r>
      <w:r w:rsidR="002A23A4">
        <w:rPr>
          <w:rFonts w:ascii="Century Gothic" w:hAnsi="Century Gothic" w:cs="Times New Roman"/>
        </w:rPr>
        <w:t>STD/HIV</w:t>
      </w:r>
      <w:r w:rsidR="005E368C" w:rsidRPr="00A34D08">
        <w:rPr>
          <w:rFonts w:ascii="Century Gothic" w:hAnsi="Century Gothic" w:cs="Times New Roman"/>
        </w:rPr>
        <w:t xml:space="preserve"> staff for program monitoring and technical assistance provision</w:t>
      </w:r>
      <w:r w:rsidR="0090365C" w:rsidRPr="00A34D08">
        <w:rPr>
          <w:rFonts w:ascii="Century Gothic" w:hAnsi="Century Gothic" w:cs="Times New Roman"/>
        </w:rPr>
        <w:t>.</w:t>
      </w:r>
    </w:p>
    <w:p w14:paraId="117EA3B5" w14:textId="77777777" w:rsidR="006F1688" w:rsidRPr="00A34D08" w:rsidRDefault="006F1688" w:rsidP="006F1688">
      <w:pPr>
        <w:pStyle w:val="NoSpacing"/>
        <w:rPr>
          <w:rFonts w:ascii="Century Gothic" w:hAnsi="Century Gothic" w:cs="Times New Roman"/>
        </w:rPr>
      </w:pPr>
    </w:p>
    <w:p w14:paraId="425B1FBC" w14:textId="14B03B45" w:rsidR="006F1688" w:rsidRPr="00A34D08" w:rsidRDefault="006F1688" w:rsidP="006F1688">
      <w:pPr>
        <w:pStyle w:val="NoSpacing"/>
        <w:rPr>
          <w:rFonts w:ascii="Century Gothic" w:hAnsi="Century Gothic" w:cs="Times New Roman"/>
          <w:i/>
        </w:rPr>
      </w:pPr>
      <w:r w:rsidRPr="00A34D08">
        <w:rPr>
          <w:rFonts w:ascii="Century Gothic" w:hAnsi="Century Gothic" w:cs="Times New Roman"/>
          <w:i/>
        </w:rPr>
        <w:t xml:space="preserve">Thanks to the Texas Department of </w:t>
      </w:r>
      <w:r w:rsidR="00F640E6" w:rsidRPr="00A34D08">
        <w:rPr>
          <w:rFonts w:ascii="Century Gothic" w:hAnsi="Century Gothic" w:cs="Times New Roman"/>
          <w:i/>
        </w:rPr>
        <w:t xml:space="preserve">State Health Services </w:t>
      </w:r>
      <w:r w:rsidRPr="00A34D08">
        <w:rPr>
          <w:rFonts w:ascii="Century Gothic" w:hAnsi="Century Gothic" w:cs="Times New Roman"/>
          <w:i/>
        </w:rPr>
        <w:t xml:space="preserve">for their </w:t>
      </w:r>
      <w:r w:rsidR="00F640E6" w:rsidRPr="00A34D08">
        <w:rPr>
          <w:rFonts w:ascii="Century Gothic" w:hAnsi="Century Gothic" w:cs="Times New Roman"/>
          <w:i/>
        </w:rPr>
        <w:t xml:space="preserve">HOPWA Program Manual, which provided much of the content for this </w:t>
      </w:r>
      <w:r w:rsidR="00604F5B">
        <w:rPr>
          <w:rFonts w:ascii="Century Gothic" w:hAnsi="Century Gothic" w:cs="Times New Roman"/>
          <w:i/>
        </w:rPr>
        <w:t>document</w:t>
      </w:r>
      <w:r w:rsidR="00F640E6" w:rsidRPr="00A34D08">
        <w:rPr>
          <w:rFonts w:ascii="Century Gothic" w:hAnsi="Century Gothic" w:cs="Times New Roman"/>
          <w:i/>
        </w:rPr>
        <w:t xml:space="preserve">. </w:t>
      </w:r>
    </w:p>
    <w:p w14:paraId="12D57378" w14:textId="77777777" w:rsidR="003F03DD" w:rsidRPr="00A34D08" w:rsidRDefault="003F03DD" w:rsidP="003F03DD">
      <w:pPr>
        <w:pStyle w:val="NoSpacing"/>
        <w:rPr>
          <w:rFonts w:ascii="Century Gothic" w:hAnsi="Century Gothic" w:cs="Times New Roman"/>
        </w:rPr>
      </w:pPr>
    </w:p>
    <w:p w14:paraId="3C0CECAF" w14:textId="44B2CA1E" w:rsidR="00FF315F" w:rsidRPr="00A34D08" w:rsidRDefault="004F12E9"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1" w:name="_Toc528213996"/>
      <w:r w:rsidRPr="00A34D08">
        <w:rPr>
          <w:rFonts w:ascii="Century Gothic" w:eastAsia="Times New Roman" w:hAnsi="Century Gothic" w:cs="Arial"/>
          <w:color w:val="FFFFFF"/>
        </w:rPr>
        <w:t xml:space="preserve">Section 2. </w:t>
      </w:r>
      <w:r w:rsidR="00FF315F" w:rsidRPr="00A34D08">
        <w:rPr>
          <w:rFonts w:ascii="Century Gothic" w:eastAsia="Times New Roman" w:hAnsi="Century Gothic" w:cs="Arial"/>
          <w:color w:val="FFFFFF"/>
        </w:rPr>
        <w:t>Program Rules</w:t>
      </w:r>
      <w:bookmarkEnd w:id="1"/>
    </w:p>
    <w:p w14:paraId="03A14891" w14:textId="5D699015" w:rsidR="00F640E6" w:rsidRPr="00A34D08" w:rsidRDefault="004F12E9" w:rsidP="00A9663A">
      <w:pPr>
        <w:pStyle w:val="NoSpacing"/>
        <w:rPr>
          <w:rFonts w:ascii="Century Gothic" w:hAnsi="Century Gothic" w:cs="Times New Roman"/>
        </w:rPr>
      </w:pPr>
      <w:r w:rsidRPr="00A34D08">
        <w:rPr>
          <w:rFonts w:ascii="Century Gothic" w:hAnsi="Century Gothic" w:cs="Times New Roman"/>
        </w:rPr>
        <w:t xml:space="preserve">The HOPWA rules in 24 Code of Federal Regulation (CFR) </w:t>
      </w:r>
      <w:r w:rsidR="00372634" w:rsidRPr="00A34D08">
        <w:rPr>
          <w:rFonts w:ascii="Century Gothic" w:hAnsi="Century Gothic" w:cs="Times New Roman"/>
        </w:rPr>
        <w:t>§</w:t>
      </w:r>
      <w:r w:rsidRPr="00A34D08">
        <w:rPr>
          <w:rFonts w:ascii="Century Gothic" w:hAnsi="Century Gothic" w:cs="Times New Roman"/>
        </w:rPr>
        <w:t>574 provide general standards for eligible activities such as</w:t>
      </w:r>
      <w:r w:rsidR="007D13AB" w:rsidRPr="00A34D08">
        <w:rPr>
          <w:rFonts w:ascii="Century Gothic" w:hAnsi="Century Gothic" w:cs="Times New Roman"/>
        </w:rPr>
        <w:t xml:space="preserve"> determining program</w:t>
      </w:r>
      <w:r w:rsidRPr="00A34D08">
        <w:rPr>
          <w:rFonts w:ascii="Century Gothic" w:hAnsi="Century Gothic" w:cs="Times New Roman"/>
        </w:rPr>
        <w:t xml:space="preserve"> eligibility, housing quality standards, and standards regarding </w:t>
      </w:r>
      <w:r w:rsidR="00945928" w:rsidRPr="00A34D08">
        <w:rPr>
          <w:rFonts w:ascii="Century Gothic" w:hAnsi="Century Gothic" w:cs="Times New Roman"/>
        </w:rPr>
        <w:t>household</w:t>
      </w:r>
      <w:r w:rsidRPr="00A34D08">
        <w:rPr>
          <w:rFonts w:ascii="Century Gothic" w:hAnsi="Century Gothic" w:cs="Times New Roman"/>
        </w:rPr>
        <w:t xml:space="preserve"> rent payments as provided under the United States Housing Act of 1937.</w:t>
      </w:r>
      <w:r w:rsidR="006C5D92" w:rsidRPr="00A34D08">
        <w:rPr>
          <w:rFonts w:ascii="Century Gothic" w:hAnsi="Century Gothic" w:cs="Times New Roman"/>
        </w:rPr>
        <w:t xml:space="preserve"> </w:t>
      </w:r>
      <w:r w:rsidRPr="00A34D08">
        <w:rPr>
          <w:rFonts w:ascii="Century Gothic" w:hAnsi="Century Gothic" w:cs="Times New Roman"/>
        </w:rPr>
        <w:t>Standards for shared housing are referenced in 24 CFR</w:t>
      </w:r>
      <w:r w:rsidR="00CB69BF" w:rsidRPr="00A34D08">
        <w:rPr>
          <w:rFonts w:ascii="Century Gothic" w:hAnsi="Century Gothic" w:cs="Times New Roman"/>
        </w:rPr>
        <w:t xml:space="preserve"> §982.615 – §982.618</w:t>
      </w:r>
      <w:r w:rsidRPr="00A34D08">
        <w:rPr>
          <w:rFonts w:ascii="Century Gothic" w:hAnsi="Century Gothic" w:cs="Times New Roman"/>
        </w:rPr>
        <w:t>.</w:t>
      </w:r>
      <w:r w:rsidR="006C5D92" w:rsidRPr="00A34D08">
        <w:rPr>
          <w:rFonts w:ascii="Century Gothic" w:hAnsi="Century Gothic" w:cs="Times New Roman"/>
        </w:rPr>
        <w:t xml:space="preserve"> </w:t>
      </w:r>
      <w:r w:rsidRPr="00A34D08">
        <w:rPr>
          <w:rFonts w:ascii="Century Gothic" w:hAnsi="Century Gothic" w:cs="Times New Roman"/>
        </w:rPr>
        <w:t xml:space="preserve">Other applicable CFRs </w:t>
      </w:r>
      <w:r w:rsidR="004C55FB" w:rsidRPr="00A34D08">
        <w:rPr>
          <w:rFonts w:ascii="Century Gothic" w:hAnsi="Century Gothic" w:cs="Times New Roman"/>
        </w:rPr>
        <w:t>include, but are not limited to</w:t>
      </w:r>
      <w:r w:rsidRPr="00A34D08">
        <w:rPr>
          <w:rFonts w:ascii="Century Gothic" w:hAnsi="Century Gothic" w:cs="Times New Roman"/>
        </w:rPr>
        <w:t>:</w:t>
      </w:r>
    </w:p>
    <w:p w14:paraId="35C95251" w14:textId="77777777" w:rsidR="00F640E6" w:rsidRPr="00A34D08" w:rsidRDefault="00F640E6" w:rsidP="00A9663A">
      <w:pPr>
        <w:pStyle w:val="NoSpacing"/>
        <w:rPr>
          <w:rFonts w:ascii="Century Gothic" w:hAnsi="Century Gothic" w:cs="Times New Roman"/>
        </w:rPr>
      </w:pPr>
    </w:p>
    <w:p w14:paraId="3588C1C9" w14:textId="77777777"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t xml:space="preserve">2 CFR </w:t>
      </w:r>
      <w:r w:rsidRPr="00A34D08">
        <w:rPr>
          <w:rFonts w:ascii="Century Gothic" w:hAnsi="Century Gothic" w:cs="Times New Roman"/>
          <w:b/>
        </w:rPr>
        <w:t>§</w:t>
      </w:r>
      <w:r w:rsidRPr="00A34D08">
        <w:rPr>
          <w:rFonts w:ascii="Century Gothic" w:hAnsi="Century Gothic" w:cs="Times New Roman"/>
          <w:b/>
          <w:bCs/>
        </w:rPr>
        <w:t xml:space="preserve">200 </w:t>
      </w:r>
      <w:r w:rsidRPr="00A34D08">
        <w:rPr>
          <w:rFonts w:ascii="Century Gothic" w:hAnsi="Century Gothic" w:cs="Times New Roman"/>
        </w:rPr>
        <w:t>are the regulations for uniform administrative requirements, cost principles, and audit requirements for Federal awards to non-Federal entities.</w:t>
      </w:r>
    </w:p>
    <w:p w14:paraId="5A7F048D" w14:textId="46973F79"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t xml:space="preserve">24 CFR </w:t>
      </w:r>
      <w:r w:rsidRPr="00A34D08">
        <w:rPr>
          <w:rFonts w:ascii="Century Gothic" w:hAnsi="Century Gothic" w:cs="Times New Roman"/>
          <w:b/>
        </w:rPr>
        <w:t>§</w:t>
      </w:r>
      <w:r w:rsidRPr="00A34D08">
        <w:rPr>
          <w:rFonts w:ascii="Century Gothic" w:hAnsi="Century Gothic" w:cs="Times New Roman"/>
          <w:b/>
          <w:bCs/>
        </w:rPr>
        <w:t xml:space="preserve">5.609 </w:t>
      </w:r>
      <w:r w:rsidRPr="00A34D08">
        <w:rPr>
          <w:rFonts w:ascii="Century Gothic" w:hAnsi="Century Gothic" w:cs="Times New Roman"/>
        </w:rPr>
        <w:t>are the HUD regulations defining the elements of household annual gross income that must be counted in determining income eligibility for the HOPWA program.</w:t>
      </w:r>
    </w:p>
    <w:p w14:paraId="55DE6878" w14:textId="77777777"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t xml:space="preserve">24 CFR </w:t>
      </w:r>
      <w:r w:rsidRPr="00A34D08">
        <w:rPr>
          <w:rFonts w:ascii="Century Gothic" w:hAnsi="Century Gothic" w:cs="Times New Roman"/>
          <w:b/>
        </w:rPr>
        <w:t>§</w:t>
      </w:r>
      <w:r w:rsidRPr="00A34D08">
        <w:rPr>
          <w:rFonts w:ascii="Century Gothic" w:hAnsi="Century Gothic" w:cs="Times New Roman"/>
          <w:b/>
          <w:bCs/>
        </w:rPr>
        <w:t xml:space="preserve">5.611 </w:t>
      </w:r>
      <w:r w:rsidRPr="00A34D08">
        <w:rPr>
          <w:rFonts w:ascii="Century Gothic" w:hAnsi="Century Gothic" w:cs="Times New Roman"/>
        </w:rPr>
        <w:t>are the HUD regulations defining deductions from a household’s annual gross income that can be claimed in determining a rental assistance subsidy.</w:t>
      </w:r>
    </w:p>
    <w:p w14:paraId="505A95DD" w14:textId="719E2EC2"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t xml:space="preserve">24 CFR </w:t>
      </w:r>
      <w:r w:rsidRPr="00A34D08">
        <w:rPr>
          <w:rFonts w:ascii="Century Gothic" w:hAnsi="Century Gothic" w:cs="Times New Roman"/>
          <w:b/>
        </w:rPr>
        <w:t>§</w:t>
      </w:r>
      <w:r w:rsidRPr="00A34D08">
        <w:rPr>
          <w:rFonts w:ascii="Century Gothic" w:hAnsi="Century Gothic" w:cs="Times New Roman"/>
          <w:b/>
          <w:bCs/>
        </w:rPr>
        <w:t xml:space="preserve">5.617 </w:t>
      </w:r>
      <w:r w:rsidRPr="00A34D08">
        <w:rPr>
          <w:rFonts w:ascii="Century Gothic" w:hAnsi="Century Gothic" w:cs="Times New Roman"/>
        </w:rPr>
        <w:t>are the HUD regulations requiring a disallowance of earned income by persons with disabilities residing in TBRA- or TSH-assisted units upon returning to work after certain conditions have been met.</w:t>
      </w:r>
    </w:p>
    <w:p w14:paraId="3E342A0F" w14:textId="77777777"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lastRenderedPageBreak/>
        <w:t xml:space="preserve">24 CFR </w:t>
      </w:r>
      <w:r w:rsidRPr="00A34D08">
        <w:rPr>
          <w:rFonts w:ascii="Century Gothic" w:hAnsi="Century Gothic" w:cs="Times New Roman"/>
          <w:b/>
        </w:rPr>
        <w:t>§</w:t>
      </w:r>
      <w:r w:rsidRPr="00A34D08">
        <w:rPr>
          <w:rFonts w:ascii="Century Gothic" w:hAnsi="Century Gothic" w:cs="Times New Roman"/>
          <w:b/>
          <w:bCs/>
        </w:rPr>
        <w:t>5, Subpart L</w:t>
      </w:r>
      <w:r w:rsidRPr="00A34D08">
        <w:rPr>
          <w:rFonts w:ascii="Century Gothic" w:hAnsi="Century Gothic" w:cs="Times New Roman"/>
          <w:bCs/>
        </w:rPr>
        <w:t xml:space="preserve"> are the HUD regulations for the Violence Against Women Act (VAWA), which provides protections for survivors of domestic violence, dating violence, sexual assault, or stalking.</w:t>
      </w:r>
    </w:p>
    <w:p w14:paraId="723E5511" w14:textId="77777777"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rPr>
        <w:t>24 CFR §574.430</w:t>
      </w:r>
      <w:r w:rsidRPr="00A34D08">
        <w:rPr>
          <w:rFonts w:ascii="Century Gothic" w:hAnsi="Century Gothic" w:cs="Times New Roman"/>
        </w:rPr>
        <w:t xml:space="preserve"> are HOPWA regulations prohibiting fees. Other than rent, Project Sponsors cannot charge any fees to households in order to pay for program operations or supportive services.</w:t>
      </w:r>
    </w:p>
    <w:p w14:paraId="5C52624A" w14:textId="4788803A"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rPr>
        <w:t>24 CFR §574.510, §50, and §58</w:t>
      </w:r>
      <w:r w:rsidRPr="00A34D08">
        <w:rPr>
          <w:rFonts w:ascii="Century Gothic" w:hAnsi="Century Gothic" w:cs="Times New Roman"/>
        </w:rPr>
        <w:t xml:space="preserve"> are regulations for environmental standards and procedures. Per 24 CFR §574.510, all program activities are subject to HUD environmental regulations in 24 CFR §50 and §58. </w:t>
      </w:r>
      <w:r w:rsidR="00F042B5" w:rsidRPr="00A34D08">
        <w:rPr>
          <w:rFonts w:ascii="Century Gothic" w:hAnsi="Century Gothic" w:cs="Times New Roman"/>
        </w:rPr>
        <w:t>LDH</w:t>
      </w:r>
      <w:r w:rsidRPr="00A34D08">
        <w:rPr>
          <w:rFonts w:ascii="Century Gothic" w:hAnsi="Century Gothic" w:cs="Times New Roman"/>
        </w:rPr>
        <w:t xml:space="preserve">, Project Sponsors, and their contractors may not acquire, rehabilitate, convert, lease, repair, dispose of, demolish, or construct property for a project under §574, or commit or expend HUD or local funds for such eligible activities under §574, until the responsible entity (as defined in §58.2) has completed the environmental review procedures required by §58 and the Request for Release of Funds (RROF) and Certification have been approved. HUD will not release grant funds if </w:t>
      </w:r>
      <w:r w:rsidR="00F042B5" w:rsidRPr="00A34D08">
        <w:rPr>
          <w:rFonts w:ascii="Century Gothic" w:hAnsi="Century Gothic" w:cs="Times New Roman"/>
        </w:rPr>
        <w:t>LDH</w:t>
      </w:r>
      <w:r w:rsidRPr="00A34D08">
        <w:rPr>
          <w:rFonts w:ascii="Century Gothic" w:hAnsi="Century Gothic" w:cs="Times New Roman"/>
        </w:rPr>
        <w:t xml:space="preserve"> commits grant funds (i.e., incurs any costs or expenditures to be paid or reimbursed with such funds) before a Project Sponsor submits and HUD approves its RROF (where such submission is required). Project Sponsors must supply all available, relevant information necessary for the responsible entity to perform for each property any environmental review required by §574.510. Project Sponsors must also carry out mitigating measures required by the responsible entity or select alternate eligible property.</w:t>
      </w:r>
    </w:p>
    <w:p w14:paraId="5F918720" w14:textId="0767BB5B" w:rsidR="00A9663A" w:rsidRPr="00A34D08" w:rsidRDefault="00A9663A" w:rsidP="00ED208F">
      <w:pPr>
        <w:pStyle w:val="NoSpacing"/>
        <w:ind w:left="360"/>
        <w:rPr>
          <w:rFonts w:ascii="Century Gothic" w:hAnsi="Century Gothic" w:cs="Times New Roman"/>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w:t>
      </w:r>
      <w:r w:rsidR="00F042B5" w:rsidRPr="00A34D08">
        <w:rPr>
          <w:rFonts w:ascii="Century Gothic" w:hAnsi="Century Gothic" w:cs="Times New Roman"/>
          <w:color w:val="C00000"/>
        </w:rPr>
        <w:t>LDH</w:t>
      </w:r>
      <w:r w:rsidRPr="00A34D08">
        <w:rPr>
          <w:rFonts w:ascii="Century Gothic" w:hAnsi="Century Gothic" w:cs="Times New Roman"/>
          <w:color w:val="C00000"/>
        </w:rPr>
        <w:t xml:space="preserve"> Project Sponsors cannot us</w:t>
      </w:r>
      <w:r w:rsidR="00F042B5" w:rsidRPr="00A34D08">
        <w:rPr>
          <w:rFonts w:ascii="Century Gothic" w:hAnsi="Century Gothic" w:cs="Times New Roman"/>
          <w:color w:val="C00000"/>
        </w:rPr>
        <w:t xml:space="preserve">e </w:t>
      </w:r>
      <w:r w:rsidRPr="00A34D08">
        <w:rPr>
          <w:rFonts w:ascii="Century Gothic" w:hAnsi="Century Gothic" w:cs="Times New Roman"/>
          <w:color w:val="C00000"/>
        </w:rPr>
        <w:t xml:space="preserve">HOPWA Program funds to acquire, rehabilitate, convert, repair, dispose of, demolish, or construct property. </w:t>
      </w:r>
      <w:r w:rsidR="00F042B5" w:rsidRPr="00A34D08">
        <w:rPr>
          <w:rFonts w:ascii="Century Gothic" w:hAnsi="Century Gothic" w:cs="Times New Roman"/>
          <w:color w:val="C00000"/>
        </w:rPr>
        <w:t>LDH</w:t>
      </w:r>
      <w:r w:rsidRPr="00A34D08">
        <w:rPr>
          <w:rFonts w:ascii="Century Gothic" w:hAnsi="Century Gothic" w:cs="Times New Roman"/>
          <w:color w:val="C00000"/>
        </w:rPr>
        <w:t xml:space="preserve"> Project Sponsors may only undertake activities determined to be exempt, categorically excluded not subject to §58.5, and categorically excluded subject to §58.5 where the proposed activity converted to exempt. Project Sponsors must consult with </w:t>
      </w:r>
      <w:r w:rsidR="00F042B5" w:rsidRPr="00A34D08">
        <w:rPr>
          <w:rFonts w:ascii="Century Gothic" w:hAnsi="Century Gothic" w:cs="Times New Roman"/>
          <w:color w:val="C00000"/>
        </w:rPr>
        <w:t>LDH</w:t>
      </w:r>
      <w:r w:rsidRPr="00A34D08">
        <w:rPr>
          <w:rFonts w:ascii="Century Gothic" w:hAnsi="Century Gothic" w:cs="Times New Roman"/>
          <w:color w:val="C00000"/>
        </w:rPr>
        <w:t xml:space="preserve"> to identify all </w:t>
      </w:r>
      <w:r w:rsidR="00FC7072" w:rsidRPr="00A34D08">
        <w:rPr>
          <w:rFonts w:ascii="Century Gothic" w:hAnsi="Century Gothic" w:cs="Times New Roman"/>
          <w:color w:val="C00000"/>
        </w:rPr>
        <w:t xml:space="preserve">environmental </w:t>
      </w:r>
      <w:r w:rsidRPr="00A34D08">
        <w:rPr>
          <w:rFonts w:ascii="Century Gothic" w:hAnsi="Century Gothic" w:cs="Times New Roman"/>
          <w:color w:val="C00000"/>
        </w:rPr>
        <w:t>compliance actions for each proposed activity.</w:t>
      </w:r>
    </w:p>
    <w:p w14:paraId="6CF9B316" w14:textId="77777777"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t xml:space="preserve">24 CFR </w:t>
      </w:r>
      <w:r w:rsidRPr="00A34D08">
        <w:rPr>
          <w:rFonts w:ascii="Century Gothic" w:hAnsi="Century Gothic" w:cs="Times New Roman"/>
          <w:b/>
        </w:rPr>
        <w:t>§</w:t>
      </w:r>
      <w:r w:rsidRPr="00A34D08">
        <w:rPr>
          <w:rFonts w:ascii="Century Gothic" w:hAnsi="Century Gothic" w:cs="Times New Roman"/>
          <w:b/>
          <w:bCs/>
        </w:rPr>
        <w:t>574.530</w:t>
      </w:r>
      <w:r w:rsidRPr="00A34D08">
        <w:rPr>
          <w:rFonts w:ascii="Century Gothic" w:hAnsi="Century Gothic" w:cs="Times New Roman"/>
          <w:bCs/>
        </w:rPr>
        <w:t xml:space="preserve"> are HOPWA record keeping requirements.</w:t>
      </w:r>
    </w:p>
    <w:p w14:paraId="42583260" w14:textId="77777777"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t xml:space="preserve">24 CFR </w:t>
      </w:r>
      <w:r w:rsidRPr="00A34D08">
        <w:rPr>
          <w:rFonts w:ascii="Century Gothic" w:hAnsi="Century Gothic" w:cs="Times New Roman"/>
          <w:b/>
        </w:rPr>
        <w:t>§</w:t>
      </w:r>
      <w:r w:rsidRPr="00A34D08">
        <w:rPr>
          <w:rFonts w:ascii="Century Gothic" w:hAnsi="Century Gothic" w:cs="Times New Roman"/>
          <w:b/>
          <w:bCs/>
        </w:rPr>
        <w:t xml:space="preserve">574.635 and </w:t>
      </w:r>
      <w:r w:rsidRPr="00A34D08">
        <w:rPr>
          <w:rFonts w:ascii="Century Gothic" w:hAnsi="Century Gothic" w:cs="Times New Roman"/>
          <w:b/>
        </w:rPr>
        <w:t>§</w:t>
      </w:r>
      <w:r w:rsidRPr="00A34D08">
        <w:rPr>
          <w:rFonts w:ascii="Century Gothic" w:hAnsi="Century Gothic" w:cs="Times New Roman"/>
          <w:b/>
          <w:bCs/>
        </w:rPr>
        <w:t xml:space="preserve">35 </w:t>
      </w:r>
      <w:r w:rsidRPr="00A34D08">
        <w:rPr>
          <w:rFonts w:ascii="Century Gothic" w:hAnsi="Century Gothic" w:cs="Times New Roman"/>
        </w:rPr>
        <w:t>are regulations for Lead-Based Paint Poisoning Prevention Act (42 USC 4821-4846) and lead-based paint poisoning notification requirements.</w:t>
      </w:r>
    </w:p>
    <w:p w14:paraId="4C916F8E" w14:textId="06DDA90C"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t xml:space="preserve">24 CFR </w:t>
      </w:r>
      <w:r w:rsidRPr="00A34D08">
        <w:rPr>
          <w:rFonts w:ascii="Century Gothic" w:hAnsi="Century Gothic" w:cs="Times New Roman"/>
          <w:b/>
        </w:rPr>
        <w:t>§</w:t>
      </w:r>
      <w:r w:rsidRPr="00A34D08">
        <w:rPr>
          <w:rFonts w:ascii="Century Gothic" w:hAnsi="Century Gothic" w:cs="Times New Roman"/>
          <w:b/>
          <w:bCs/>
        </w:rPr>
        <w:t xml:space="preserve">574.625 </w:t>
      </w:r>
      <w:r w:rsidRPr="00A34D08">
        <w:rPr>
          <w:rFonts w:ascii="Century Gothic" w:hAnsi="Century Gothic" w:cs="Times New Roman"/>
        </w:rPr>
        <w:t xml:space="preserve">relates to conflicts of interest. In addition to the conflict of interest requirements in 2 CFR §200.317 (for recipients and </w:t>
      </w:r>
      <w:proofErr w:type="spellStart"/>
      <w:r w:rsidRPr="00A34D08">
        <w:rPr>
          <w:rFonts w:ascii="Century Gothic" w:hAnsi="Century Gothic" w:cs="Times New Roman"/>
        </w:rPr>
        <w:t>subrecipients</w:t>
      </w:r>
      <w:proofErr w:type="spellEnd"/>
      <w:r w:rsidRPr="00A34D08">
        <w:rPr>
          <w:rFonts w:ascii="Century Gothic" w:hAnsi="Century Gothic" w:cs="Times New Roman"/>
        </w:rPr>
        <w:t xml:space="preserve"> that are States) and 2 CFR §200.318 through §200.326 (for recipients and </w:t>
      </w:r>
      <w:proofErr w:type="spellStart"/>
      <w:r w:rsidRPr="00A34D08">
        <w:rPr>
          <w:rFonts w:ascii="Century Gothic" w:hAnsi="Century Gothic" w:cs="Times New Roman"/>
        </w:rPr>
        <w:t>subrecipients</w:t>
      </w:r>
      <w:proofErr w:type="spellEnd"/>
      <w:r w:rsidRPr="00A34D08">
        <w:rPr>
          <w:rFonts w:ascii="Century Gothic" w:hAnsi="Century Gothic" w:cs="Times New Roman"/>
        </w:rPr>
        <w:t xml:space="preserve"> that are not States), no person who is an employee, agent, consultant, officer, or elected or appointed official of </w:t>
      </w:r>
      <w:r w:rsidR="00F042B5" w:rsidRPr="00A34D08">
        <w:rPr>
          <w:rFonts w:ascii="Century Gothic" w:hAnsi="Century Gothic" w:cs="Times New Roman"/>
        </w:rPr>
        <w:t>LDH</w:t>
      </w:r>
      <w:r w:rsidR="00F640E6" w:rsidRPr="00A34D08">
        <w:rPr>
          <w:rFonts w:ascii="Century Gothic" w:hAnsi="Century Gothic" w:cs="Times New Roman"/>
        </w:rPr>
        <w:t xml:space="preserve">, </w:t>
      </w:r>
      <w:r w:rsidRPr="00A34D08">
        <w:rPr>
          <w:rFonts w:ascii="Century Gothic" w:hAnsi="Century Gothic" w:cs="Times New Roman"/>
        </w:rPr>
        <w:t xml:space="preserve">or Project Sponsor and who exercises or has exercised any functions or responsibilities with respect to assisted activities, or who is in a position to participate in a decision making process or gain inside information with regard to such activities, may obtain a financial interest or benefit from the activity, or have an interest in any contract, subcontract, or agreement with respect thereto, or the proceeds thereunder, either for themselves or for those with whom they have family or business ties, during their tenure or for one year thereafter. Project Sponsors should have policies in place that identify and handle real or potential conflicts of interest on the part of board members, staff persons, and other representatives of the organization, such as volunteers. HUD requires such a policy, which are often part of an organization’s “code of conduct” for board, staff, and volunteers. It is advisable to have a copy signed by all members listed above on an annual basis. Additionally, the policy must comply with the </w:t>
      </w:r>
      <w:r w:rsidR="00F042B5" w:rsidRPr="00A34D08">
        <w:rPr>
          <w:rFonts w:ascii="Century Gothic" w:hAnsi="Century Gothic" w:cs="Times New Roman"/>
        </w:rPr>
        <w:t>LDH</w:t>
      </w:r>
      <w:r w:rsidR="00FD7590" w:rsidRPr="00A34D08">
        <w:rPr>
          <w:rFonts w:ascii="Century Gothic" w:hAnsi="Century Gothic" w:cs="Times New Roman"/>
        </w:rPr>
        <w:t xml:space="preserve"> HIV/STD Program Policies.</w:t>
      </w:r>
    </w:p>
    <w:p w14:paraId="02717CE5" w14:textId="78A66599" w:rsidR="00A9663A" w:rsidRPr="00A34D08" w:rsidRDefault="00A9663A" w:rsidP="00ED208F">
      <w:pPr>
        <w:pStyle w:val="NoSpacing"/>
        <w:numPr>
          <w:ilvl w:val="0"/>
          <w:numId w:val="98"/>
        </w:numPr>
        <w:ind w:left="360"/>
        <w:rPr>
          <w:rFonts w:ascii="Century Gothic" w:hAnsi="Century Gothic" w:cs="Times New Roman"/>
        </w:rPr>
      </w:pPr>
      <w:r w:rsidRPr="00A34D08">
        <w:rPr>
          <w:rFonts w:ascii="Century Gothic" w:hAnsi="Century Gothic" w:cs="Times New Roman"/>
          <w:b/>
          <w:bCs/>
        </w:rPr>
        <w:lastRenderedPageBreak/>
        <w:t xml:space="preserve">Section 31 </w:t>
      </w:r>
      <w:r w:rsidRPr="00A34D08">
        <w:rPr>
          <w:rFonts w:ascii="Century Gothic" w:hAnsi="Century Gothic" w:cs="Times New Roman"/>
        </w:rPr>
        <w:t xml:space="preserve">of the Federal Fire Prevention and Control Act of 1974 relates to </w:t>
      </w:r>
      <w:r w:rsidR="00FD7590" w:rsidRPr="00A34D08">
        <w:rPr>
          <w:rFonts w:ascii="Century Gothic" w:hAnsi="Century Gothic" w:cs="Times New Roman"/>
        </w:rPr>
        <w:t>s</w:t>
      </w:r>
      <w:r w:rsidRPr="00A34D08">
        <w:rPr>
          <w:rFonts w:ascii="Century Gothic" w:hAnsi="Century Gothic" w:cs="Times New Roman"/>
        </w:rPr>
        <w:t>moke alarm requirements.</w:t>
      </w:r>
    </w:p>
    <w:p w14:paraId="2BB3B6CE" w14:textId="4FCA3604" w:rsidR="00803DE0" w:rsidRPr="00A34D08" w:rsidRDefault="00803DE0" w:rsidP="00ED208F">
      <w:pPr>
        <w:pStyle w:val="NoSpacing"/>
        <w:rPr>
          <w:rFonts w:ascii="Century Gothic" w:hAnsi="Century Gothic" w:cs="Times New Roman"/>
        </w:rPr>
      </w:pPr>
    </w:p>
    <w:p w14:paraId="52B649B5" w14:textId="4B7E7ABB" w:rsidR="00FF315F" w:rsidRPr="00A34D08" w:rsidRDefault="004F12E9"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2" w:name="_Toc528213997"/>
      <w:r w:rsidRPr="00A34D08">
        <w:rPr>
          <w:rFonts w:ascii="Century Gothic" w:eastAsia="Times New Roman" w:hAnsi="Century Gothic" w:cs="Arial"/>
          <w:color w:val="FFFFFF"/>
        </w:rPr>
        <w:t>Section 3. Program Definitions</w:t>
      </w:r>
      <w:bookmarkEnd w:id="2"/>
    </w:p>
    <w:p w14:paraId="2D95F4D3" w14:textId="77777777" w:rsidR="00BB0872" w:rsidRPr="00A34D08" w:rsidRDefault="00BB0872"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Administrative Costs</w:t>
      </w:r>
    </w:p>
    <w:p w14:paraId="677792CA" w14:textId="56F91F2D" w:rsidR="004F12E9" w:rsidRPr="00A34D08" w:rsidRDefault="00BB0872" w:rsidP="0049344A">
      <w:pPr>
        <w:pStyle w:val="NoSpacing"/>
        <w:ind w:left="360"/>
        <w:rPr>
          <w:rFonts w:ascii="Century Gothic" w:hAnsi="Century Gothic" w:cs="Times New Roman"/>
        </w:rPr>
      </w:pPr>
      <w:r w:rsidRPr="00A34D08">
        <w:rPr>
          <w:rFonts w:ascii="Century Gothic" w:hAnsi="Century Gothic" w:cs="Times New Roman"/>
        </w:rPr>
        <w:t>Costs for general management, oversight, coordination, evaluation, and reporting. Project sponsor administrative costs are limited to 7</w:t>
      </w:r>
      <w:r w:rsidR="00596A8B" w:rsidRPr="00A34D08">
        <w:rPr>
          <w:rFonts w:ascii="Century Gothic" w:hAnsi="Century Gothic" w:cs="Times New Roman"/>
        </w:rPr>
        <w:t xml:space="preserve"> percent</w:t>
      </w:r>
      <w:r w:rsidRPr="00A34D08">
        <w:rPr>
          <w:rFonts w:ascii="Century Gothic" w:hAnsi="Century Gothic" w:cs="Times New Roman"/>
        </w:rPr>
        <w:t xml:space="preserve"> of the portion of the grant amount they receive.</w:t>
      </w:r>
    </w:p>
    <w:p w14:paraId="75F07A5F" w14:textId="689B9970" w:rsidR="00BB0872" w:rsidRPr="00A34D08" w:rsidRDefault="00BB0872"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Beneficiary(</w:t>
      </w:r>
      <w:proofErr w:type="spellStart"/>
      <w:r w:rsidRPr="00A34D08">
        <w:rPr>
          <w:rFonts w:ascii="Century Gothic" w:hAnsi="Century Gothic" w:cs="Times New Roman"/>
          <w:b/>
        </w:rPr>
        <w:t>ies</w:t>
      </w:r>
      <w:proofErr w:type="spellEnd"/>
      <w:r w:rsidRPr="00A34D08">
        <w:rPr>
          <w:rFonts w:ascii="Century Gothic" w:hAnsi="Century Gothic" w:cs="Times New Roman"/>
          <w:b/>
        </w:rPr>
        <w:t>)</w:t>
      </w:r>
    </w:p>
    <w:p w14:paraId="5AF8DF54" w14:textId="053BFA45" w:rsidR="007F3CAB" w:rsidRPr="00A34D08" w:rsidRDefault="00BB0872" w:rsidP="0049344A">
      <w:pPr>
        <w:pStyle w:val="NoSpacing"/>
        <w:ind w:left="360"/>
        <w:rPr>
          <w:rFonts w:ascii="Century Gothic" w:hAnsi="Century Gothic" w:cs="Times New Roman"/>
        </w:rPr>
      </w:pPr>
      <w:r w:rsidRPr="00A34D08">
        <w:rPr>
          <w:rFonts w:ascii="Century Gothic" w:hAnsi="Century Gothic" w:cs="Times New Roman"/>
        </w:rPr>
        <w:t>All members of a household who received HOPWA assistance during the operating year including the one individual who qualified the household for HOPWA assistance as well as any other members of the household (with or without HIV) who benefitted from the assistance.</w:t>
      </w:r>
    </w:p>
    <w:p w14:paraId="189C7F7F" w14:textId="0D7C0D18" w:rsidR="007F3CAB" w:rsidRPr="00A34D08" w:rsidRDefault="00552FE5"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Chronically Homeless Person</w:t>
      </w:r>
    </w:p>
    <w:p w14:paraId="54484863" w14:textId="58E44938" w:rsidR="00A51B1A" w:rsidRPr="00A34D08" w:rsidRDefault="00A51B1A" w:rsidP="0049344A">
      <w:pPr>
        <w:pStyle w:val="NoSpacing"/>
        <w:ind w:left="360"/>
        <w:rPr>
          <w:rFonts w:ascii="Century Gothic" w:hAnsi="Century Gothic" w:cs="Times New Roman"/>
        </w:rPr>
      </w:pPr>
      <w:r w:rsidRPr="00A34D08">
        <w:rPr>
          <w:rFonts w:ascii="Century Gothic" w:hAnsi="Century Gothic" w:cs="Times New Roman"/>
        </w:rPr>
        <w:t>Per 24 CFR §578.3, a chronically homeless person is:</w:t>
      </w:r>
    </w:p>
    <w:p w14:paraId="79F5CCB0" w14:textId="0425C866" w:rsidR="00A51B1A" w:rsidRPr="00A34D08" w:rsidRDefault="00A51B1A" w:rsidP="0049344A">
      <w:pPr>
        <w:pStyle w:val="NoSpacing"/>
        <w:ind w:left="360"/>
        <w:rPr>
          <w:rFonts w:ascii="Century Gothic" w:hAnsi="Century Gothic" w:cs="Times New Roman"/>
          <w:b/>
          <w:highlight w:val="yellow"/>
        </w:rPr>
      </w:pPr>
      <w:r w:rsidRPr="00A34D08">
        <w:rPr>
          <w:rFonts w:ascii="Century Gothic" w:hAnsi="Century Gothic" w:cs="Times New Roman"/>
        </w:rPr>
        <w:t>(1) An individual who: (i) Is homeless and lives in a place not meant for human habitation, a safe haven, or in an emergency shelter; and (ii) Has been homeless and living or residing in a place not meant for human habitation, a safe haven, or in an emergency shelter continuously for at least one year or on at least four separate occasions in the last 3 years; and (iii) Can be diagnosed with one or more of the following conditions: substance use disorder, serious mental illness, developmental disability (as defined in section 102 of the Developmental Disabilities Assistance Bill of Rights Act of 2000 (42 USC 15002)), post-traumatic stress disorder, cognitive impairments resulting from brain injury, or chronic physical illness or disability;</w:t>
      </w:r>
      <w:r w:rsidR="00B35D98" w:rsidRPr="00A34D08">
        <w:rPr>
          <w:rFonts w:ascii="Century Gothic" w:hAnsi="Century Gothic" w:cs="Times New Roman"/>
        </w:rPr>
        <w:t xml:space="preserve"> </w:t>
      </w:r>
      <w:r w:rsidRPr="00A34D08">
        <w:rPr>
          <w:rFonts w:ascii="Century Gothic" w:hAnsi="Century Gothic" w:cs="Times New Roman"/>
        </w:rPr>
        <w:t>(2) An individual who has been residing in an institutional care facility, including a jail, substance abuse or mental health treatment facility, hospital, or other similar facility, for fewer than 90 days and met all of the criteria in paragraph (1) of this definition, before entering that facility; or</w:t>
      </w:r>
      <w:r w:rsidR="00B35D98" w:rsidRPr="00A34D08">
        <w:rPr>
          <w:rFonts w:ascii="Century Gothic" w:hAnsi="Century Gothic" w:cs="Times New Roman"/>
        </w:rPr>
        <w:t xml:space="preserve"> </w:t>
      </w:r>
      <w:r w:rsidRPr="00A34D08">
        <w:rPr>
          <w:rFonts w:ascii="Century Gothic" w:hAnsi="Century Gothic" w:cs="Times New Roman"/>
        </w:rPr>
        <w:t>(3) A family with an adult head of household (or if there is no adult in the family, a minor head of household) who meets all of the criteria in paragraph (1) of this definition, including a family whose composition has fluctuated while the head of household has been homeless.</w:t>
      </w:r>
    </w:p>
    <w:p w14:paraId="2361FA0F" w14:textId="77777777" w:rsidR="00552FE5" w:rsidRPr="00A34D08" w:rsidRDefault="00552FE5"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Disabling Condition</w:t>
      </w:r>
    </w:p>
    <w:p w14:paraId="2C665455" w14:textId="2E44A646" w:rsidR="00BB0872" w:rsidRPr="00A34D08" w:rsidRDefault="00552FE5" w:rsidP="0049344A">
      <w:pPr>
        <w:pStyle w:val="NoSpacing"/>
        <w:ind w:left="360"/>
        <w:rPr>
          <w:rFonts w:ascii="Century Gothic" w:hAnsi="Century Gothic" w:cs="Times New Roman"/>
        </w:rPr>
      </w:pPr>
      <w:r w:rsidRPr="00A34D08">
        <w:rPr>
          <w:rFonts w:ascii="Century Gothic" w:hAnsi="Century Gothic" w:cs="Times New Roman"/>
        </w:rPr>
        <w:t>Evidencing a diagnosable substance use disorder, serious mental illness, developmental disability, chronic physical illness, or disability, including the co-occurrence of two or more of these conditions. In addition, a disabling condition may limit an individual’s ability to work or perform one or more activities of daily living. An HIV/AIDS diagnosis is considered a disabling condition.</w:t>
      </w:r>
    </w:p>
    <w:p w14:paraId="59B924F7" w14:textId="77777777" w:rsidR="00552FE5" w:rsidRPr="00A34D08" w:rsidRDefault="00552FE5"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Eligible Individual</w:t>
      </w:r>
    </w:p>
    <w:p w14:paraId="61299A35" w14:textId="0210635B" w:rsidR="00F042B5" w:rsidRPr="00A34D08" w:rsidRDefault="00552FE5" w:rsidP="00F042B5">
      <w:pPr>
        <w:pStyle w:val="NoSpacing"/>
        <w:ind w:left="360"/>
        <w:rPr>
          <w:rFonts w:ascii="Century Gothic" w:hAnsi="Century Gothic" w:cs="Times New Roman"/>
        </w:rPr>
      </w:pPr>
      <w:r w:rsidRPr="00A34D08">
        <w:rPr>
          <w:rFonts w:ascii="Century Gothic" w:hAnsi="Century Gothic" w:cs="Times New Roman"/>
        </w:rPr>
        <w:t>The one low-income person with HIV/AIDS who qualifies a household for HOPWA assistance. This person may be considere</w:t>
      </w:r>
      <w:r w:rsidR="00816B4F">
        <w:rPr>
          <w:rFonts w:ascii="Century Gothic" w:hAnsi="Century Gothic" w:cs="Times New Roman"/>
        </w:rPr>
        <w:t xml:space="preserve">d “Head of Household.” When the </w:t>
      </w:r>
      <w:r w:rsidRPr="00A34D08">
        <w:rPr>
          <w:rFonts w:ascii="Century Gothic" w:hAnsi="Century Gothic" w:cs="Times New Roman"/>
        </w:rPr>
        <w:t xml:space="preserve">CAPER asks for information on eligible individuals, report </w:t>
      </w:r>
      <w:r w:rsidR="001D3728" w:rsidRPr="00A34D08">
        <w:rPr>
          <w:rFonts w:ascii="Century Gothic" w:hAnsi="Century Gothic" w:cs="Times New Roman"/>
        </w:rPr>
        <w:t>only this individual person</w:t>
      </w:r>
      <w:r w:rsidRPr="00A34D08">
        <w:rPr>
          <w:rFonts w:ascii="Century Gothic" w:hAnsi="Century Gothic" w:cs="Times New Roman"/>
        </w:rPr>
        <w:t xml:space="preserve">. Where there is more than one person </w:t>
      </w:r>
      <w:r w:rsidR="00F01D68" w:rsidRPr="00A34D08">
        <w:rPr>
          <w:rFonts w:ascii="Century Gothic" w:hAnsi="Century Gothic" w:cs="Times New Roman"/>
        </w:rPr>
        <w:t>living with HIV (PLWH)</w:t>
      </w:r>
      <w:r w:rsidRPr="00A34D08">
        <w:rPr>
          <w:rFonts w:ascii="Century Gothic" w:hAnsi="Century Gothic" w:cs="Times New Roman"/>
        </w:rPr>
        <w:t xml:space="preserve"> in the household, the additional PLWH(s), would be considered a beneficiary(s).</w:t>
      </w:r>
    </w:p>
    <w:p w14:paraId="1384CD34" w14:textId="51AFF6D9" w:rsidR="00C16DD7" w:rsidRPr="00A34D08" w:rsidRDefault="00C16DD7"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Gross Rent</w:t>
      </w:r>
    </w:p>
    <w:p w14:paraId="68C110D7" w14:textId="3D3737AD" w:rsidR="00C16DD7" w:rsidRPr="00A34D08" w:rsidRDefault="00C16DD7" w:rsidP="0049344A">
      <w:pPr>
        <w:pStyle w:val="NoSpacing"/>
        <w:ind w:left="360"/>
        <w:rPr>
          <w:rFonts w:ascii="Century Gothic" w:hAnsi="Century Gothic" w:cs="Times New Roman"/>
        </w:rPr>
      </w:pPr>
      <w:r w:rsidRPr="00A34D08">
        <w:rPr>
          <w:rFonts w:ascii="Century Gothic" w:hAnsi="Century Gothic" w:cs="Times New Roman"/>
        </w:rPr>
        <w:lastRenderedPageBreak/>
        <w:t xml:space="preserve">The sum of combined rent and utilities costs. For </w:t>
      </w:r>
      <w:r w:rsidR="000B3C6D" w:rsidRPr="00A34D08">
        <w:rPr>
          <w:rFonts w:ascii="Century Gothic" w:hAnsi="Century Gothic" w:cs="Times New Roman"/>
        </w:rPr>
        <w:t xml:space="preserve">rental assistance </w:t>
      </w:r>
      <w:r w:rsidRPr="00A34D08">
        <w:rPr>
          <w:rFonts w:ascii="Century Gothic" w:hAnsi="Century Gothic" w:cs="Times New Roman"/>
        </w:rPr>
        <w:t>services, the gross rent of the proposed unit</w:t>
      </w:r>
      <w:r w:rsidR="00427671" w:rsidRPr="00A34D08">
        <w:rPr>
          <w:rFonts w:ascii="Century Gothic" w:hAnsi="Century Gothic" w:cs="Times New Roman"/>
        </w:rPr>
        <w:t>, including</w:t>
      </w:r>
      <w:r w:rsidR="00604F5B">
        <w:rPr>
          <w:rFonts w:ascii="Century Gothic" w:hAnsi="Century Gothic" w:cs="Times New Roman"/>
        </w:rPr>
        <w:t xml:space="preserve"> appropriate utility allowances,</w:t>
      </w:r>
      <w:r w:rsidRPr="00A34D08">
        <w:rPr>
          <w:rFonts w:ascii="Century Gothic" w:hAnsi="Century Gothic" w:cs="Times New Roman"/>
        </w:rPr>
        <w:t xml:space="preserve"> must be at or below the lower of the rent standard or the reasonable rent.</w:t>
      </w:r>
    </w:p>
    <w:p w14:paraId="27F3FCF0" w14:textId="77777777" w:rsidR="00552FE5" w:rsidRPr="00A34D08" w:rsidRDefault="00552FE5"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Household</w:t>
      </w:r>
    </w:p>
    <w:p w14:paraId="7123CABC" w14:textId="49C03DF3" w:rsidR="00552FE5" w:rsidRPr="00A34D08" w:rsidRDefault="00552FE5" w:rsidP="0049344A">
      <w:pPr>
        <w:pStyle w:val="NoSpacing"/>
        <w:ind w:left="360"/>
        <w:rPr>
          <w:rFonts w:ascii="Century Gothic" w:hAnsi="Century Gothic" w:cs="Times New Roman"/>
        </w:rPr>
      </w:pPr>
      <w:r w:rsidRPr="00A34D08">
        <w:rPr>
          <w:rFonts w:ascii="Century Gothic" w:hAnsi="Century Gothic" w:cs="Times New Roman"/>
        </w:rPr>
        <w:t>A single person or a group of persons residing together</w:t>
      </w:r>
      <w:r w:rsidR="006758FF" w:rsidRPr="00A34D08">
        <w:rPr>
          <w:rFonts w:ascii="Century Gothic" w:hAnsi="Century Gothic" w:cs="Times New Roman"/>
        </w:rPr>
        <w:t xml:space="preserve">. </w:t>
      </w:r>
      <w:r w:rsidR="00F65870" w:rsidRPr="00A34D08">
        <w:rPr>
          <w:rFonts w:ascii="Century Gothic" w:hAnsi="Century Gothic" w:cs="Times New Roman"/>
        </w:rPr>
        <w:t xml:space="preserve">Any group of people that present together for assistance and identify themselves as a household – regardless of relationship, age, disability, or other factors – are considered to be a household and must be served together as such. </w:t>
      </w:r>
      <w:r w:rsidRPr="00A34D08">
        <w:rPr>
          <w:rFonts w:ascii="Century Gothic" w:hAnsi="Century Gothic" w:cs="Times New Roman"/>
        </w:rPr>
        <w:t xml:space="preserve">The term is used for collecting data on changes in </w:t>
      </w:r>
      <w:r w:rsidR="00F162F3" w:rsidRPr="00A34D08">
        <w:rPr>
          <w:rFonts w:ascii="Century Gothic" w:hAnsi="Century Gothic" w:cs="Times New Roman"/>
        </w:rPr>
        <w:t>eligibility</w:t>
      </w:r>
      <w:r w:rsidRPr="00A34D08">
        <w:rPr>
          <w:rFonts w:ascii="Century Gothic" w:hAnsi="Century Gothic" w:cs="Times New Roman"/>
        </w:rPr>
        <w:t xml:space="preserve">, changes in access to services, and outcomes on achieving housing stability. Live-In Aides (see </w:t>
      </w:r>
      <w:r w:rsidR="00CD05F2" w:rsidRPr="00A34D08">
        <w:rPr>
          <w:rFonts w:ascii="Century Gothic" w:hAnsi="Century Gothic" w:cs="Times New Roman"/>
        </w:rPr>
        <w:t>“</w:t>
      </w:r>
      <w:r w:rsidRPr="00A34D08">
        <w:rPr>
          <w:rFonts w:ascii="Century Gothic" w:hAnsi="Century Gothic" w:cs="Times New Roman"/>
        </w:rPr>
        <w:t>Live-In Aide</w:t>
      </w:r>
      <w:r w:rsidR="00CD05F2" w:rsidRPr="00A34D08">
        <w:rPr>
          <w:rFonts w:ascii="Century Gothic" w:hAnsi="Century Gothic" w:cs="Times New Roman"/>
        </w:rPr>
        <w:t>”</w:t>
      </w:r>
      <w:r w:rsidRPr="00A34D08">
        <w:rPr>
          <w:rFonts w:ascii="Century Gothic" w:hAnsi="Century Gothic" w:cs="Times New Roman"/>
        </w:rPr>
        <w:t>) and non-beneficiaries (e.g.</w:t>
      </w:r>
      <w:r w:rsidR="00F162F3" w:rsidRPr="00A34D08">
        <w:rPr>
          <w:rFonts w:ascii="Century Gothic" w:hAnsi="Century Gothic" w:cs="Times New Roman"/>
        </w:rPr>
        <w:t>,</w:t>
      </w:r>
      <w:r w:rsidRPr="00A34D08">
        <w:rPr>
          <w:rFonts w:ascii="Century Gothic" w:hAnsi="Century Gothic" w:cs="Times New Roman"/>
        </w:rPr>
        <w:t xml:space="preserve"> a shared housing arrangement with a roommate) who resided in the unit are</w:t>
      </w:r>
      <w:r w:rsidR="006758FF" w:rsidRPr="00A34D08">
        <w:rPr>
          <w:rFonts w:ascii="Century Gothic" w:hAnsi="Century Gothic" w:cs="Times New Roman"/>
        </w:rPr>
        <w:t xml:space="preserve"> not included in the household</w:t>
      </w:r>
      <w:r w:rsidR="00CD05F2" w:rsidRPr="00A34D08">
        <w:rPr>
          <w:rFonts w:ascii="Century Gothic" w:hAnsi="Century Gothic" w:cs="Times New Roman"/>
        </w:rPr>
        <w:t>.</w:t>
      </w:r>
    </w:p>
    <w:p w14:paraId="2F155C97" w14:textId="77777777" w:rsidR="006758FF" w:rsidRPr="00A34D08" w:rsidRDefault="006758FF"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Housing Stability</w:t>
      </w:r>
    </w:p>
    <w:p w14:paraId="0BC2A18B" w14:textId="1717A8CB" w:rsidR="00552FE5" w:rsidRDefault="006758FF" w:rsidP="0049344A">
      <w:pPr>
        <w:pStyle w:val="NoSpacing"/>
        <w:ind w:left="360"/>
        <w:rPr>
          <w:rFonts w:ascii="Century Gothic" w:hAnsi="Century Gothic" w:cs="Times New Roman"/>
        </w:rPr>
      </w:pPr>
      <w:r w:rsidRPr="00A34D08">
        <w:rPr>
          <w:rFonts w:ascii="Century Gothic" w:hAnsi="Century Gothic" w:cs="Times New Roman"/>
        </w:rPr>
        <w:t>The degree to which the HOPWA assisted beneficiaries remain in stable housing during the operating year. See service outcome categories for TBRA, STRMU,</w:t>
      </w:r>
      <w:r w:rsidR="00757029" w:rsidRPr="00A34D08">
        <w:rPr>
          <w:rFonts w:ascii="Century Gothic" w:hAnsi="Century Gothic" w:cs="Times New Roman"/>
        </w:rPr>
        <w:t xml:space="preserve"> </w:t>
      </w:r>
      <w:r w:rsidR="00604F5B">
        <w:rPr>
          <w:rFonts w:ascii="Century Gothic" w:hAnsi="Century Gothic" w:cs="Times New Roman"/>
        </w:rPr>
        <w:t xml:space="preserve">and </w:t>
      </w:r>
      <w:r w:rsidR="00757029" w:rsidRPr="00A34D08">
        <w:rPr>
          <w:rFonts w:ascii="Century Gothic" w:hAnsi="Century Gothic" w:cs="Times New Roman"/>
        </w:rPr>
        <w:t>FBHA</w:t>
      </w:r>
      <w:r w:rsidRPr="00A34D08">
        <w:rPr>
          <w:rFonts w:ascii="Century Gothic" w:hAnsi="Century Gothic" w:cs="Times New Roman"/>
        </w:rPr>
        <w:t xml:space="preserve"> in Se</w:t>
      </w:r>
      <w:r w:rsidR="00083D25" w:rsidRPr="00A34D08">
        <w:rPr>
          <w:rFonts w:ascii="Century Gothic" w:hAnsi="Century Gothic" w:cs="Times New Roman"/>
        </w:rPr>
        <w:t>ction 14</w:t>
      </w:r>
      <w:r w:rsidRPr="00A34D08">
        <w:rPr>
          <w:rFonts w:ascii="Century Gothic" w:hAnsi="Century Gothic" w:cs="Times New Roman"/>
        </w:rPr>
        <w:t>. Housing Assistance and Supportive Services.</w:t>
      </w:r>
    </w:p>
    <w:p w14:paraId="3E4575D5" w14:textId="77777777" w:rsidR="00D65C1F" w:rsidRDefault="00D65C1F" w:rsidP="00D65C1F">
      <w:pPr>
        <w:pStyle w:val="NoSpacing"/>
        <w:numPr>
          <w:ilvl w:val="2"/>
          <w:numId w:val="28"/>
        </w:numPr>
        <w:ind w:left="360"/>
        <w:rPr>
          <w:rFonts w:ascii="Century Gothic" w:hAnsi="Century Gothic" w:cs="Times New Roman"/>
          <w:b/>
        </w:rPr>
      </w:pPr>
      <w:r w:rsidRPr="00D65C1F">
        <w:rPr>
          <w:rFonts w:ascii="Century Gothic" w:hAnsi="Century Gothic" w:cs="Times New Roman"/>
          <w:b/>
        </w:rPr>
        <w:t>Housing Choice Voucher (HCV)</w:t>
      </w:r>
    </w:p>
    <w:p w14:paraId="09C39834" w14:textId="61FE0E56" w:rsidR="00D65C1F" w:rsidRPr="00D65C1F" w:rsidRDefault="00D65C1F" w:rsidP="00D65C1F">
      <w:pPr>
        <w:pStyle w:val="NoSpacing"/>
        <w:ind w:left="360"/>
        <w:rPr>
          <w:rFonts w:ascii="Century Gothic" w:hAnsi="Century Gothic" w:cs="Times New Roman"/>
        </w:rPr>
      </w:pPr>
      <w:r w:rsidRPr="00D65C1F">
        <w:rPr>
          <w:rFonts w:ascii="Century Gothic" w:hAnsi="Century Gothic" w:cs="Times New Roman"/>
        </w:rPr>
        <w:t xml:space="preserve">The housing choice voucher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p>
    <w:p w14:paraId="041EA460" w14:textId="77777777" w:rsidR="00050C24" w:rsidRPr="00A34D08" w:rsidRDefault="00050C24"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Human Immunodeficiency Virus (HIV)</w:t>
      </w:r>
    </w:p>
    <w:p w14:paraId="00C054C8" w14:textId="372FF577" w:rsidR="00050C24" w:rsidRPr="00A34D08" w:rsidRDefault="00050C24" w:rsidP="0049344A">
      <w:pPr>
        <w:pStyle w:val="NoSpacing"/>
        <w:ind w:left="360"/>
        <w:rPr>
          <w:rFonts w:ascii="Century Gothic" w:hAnsi="Century Gothic" w:cs="Times New Roman"/>
        </w:rPr>
      </w:pPr>
      <w:r w:rsidRPr="00A34D08">
        <w:rPr>
          <w:rFonts w:ascii="Century Gothic" w:hAnsi="Century Gothic" w:cs="Times New Roman"/>
        </w:rPr>
        <w:t>An infection caused by a virus that infects the body and destroys portions of the immune system and is documente</w:t>
      </w:r>
      <w:r w:rsidR="007930D0" w:rsidRPr="00A34D08">
        <w:rPr>
          <w:rFonts w:ascii="Century Gothic" w:hAnsi="Century Gothic" w:cs="Times New Roman"/>
        </w:rPr>
        <w:t>d by a positive serologic test.</w:t>
      </w:r>
    </w:p>
    <w:p w14:paraId="7D245B1D" w14:textId="3EC9AF3A" w:rsidR="006758FF" w:rsidRPr="00A34D08" w:rsidRDefault="00A64C0C"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In-K</w:t>
      </w:r>
      <w:r w:rsidR="006758FF" w:rsidRPr="00A34D08">
        <w:rPr>
          <w:rFonts w:ascii="Century Gothic" w:hAnsi="Century Gothic" w:cs="Times New Roman"/>
          <w:b/>
        </w:rPr>
        <w:t>ind Leveraged Resources</w:t>
      </w:r>
    </w:p>
    <w:p w14:paraId="44BC1070" w14:textId="5CB6BEF8" w:rsidR="00552FE5" w:rsidRPr="00A34D08" w:rsidRDefault="006758FF" w:rsidP="0049344A">
      <w:pPr>
        <w:pStyle w:val="NoSpacing"/>
        <w:ind w:left="360"/>
        <w:rPr>
          <w:rFonts w:ascii="Century Gothic" w:hAnsi="Century Gothic" w:cs="Times New Roman"/>
        </w:rPr>
      </w:pPr>
      <w:r w:rsidRPr="00A34D08">
        <w:rPr>
          <w:rFonts w:ascii="Century Gothic" w:hAnsi="Century Gothic" w:cs="Times New Roman"/>
        </w:rPr>
        <w:t>These involve additional types of support provided to assist HOPWA beneficiaries such as volunteer services, materials, use of equipment and building space.</w:t>
      </w:r>
      <w:r w:rsidR="00945928" w:rsidRPr="00A34D08">
        <w:rPr>
          <w:rFonts w:ascii="Century Gothic" w:hAnsi="Century Gothic" w:cs="Times New Roman"/>
        </w:rPr>
        <w:t xml:space="preserve"> </w:t>
      </w:r>
      <w:r w:rsidRPr="00A34D08">
        <w:rPr>
          <w:rFonts w:ascii="Century Gothic" w:hAnsi="Century Gothic" w:cs="Times New Roman"/>
        </w:rPr>
        <w:t>The actual value of the support can be the contribution of professional services, based on customary rates for this specialized support, or actual costs contributed from other leveraged resources.</w:t>
      </w:r>
      <w:r w:rsidR="00945928" w:rsidRPr="00A34D08">
        <w:rPr>
          <w:rFonts w:ascii="Century Gothic" w:hAnsi="Century Gothic" w:cs="Times New Roman"/>
        </w:rPr>
        <w:t xml:space="preserve"> </w:t>
      </w:r>
      <w:r w:rsidRPr="00A34D08">
        <w:rPr>
          <w:rFonts w:ascii="Century Gothic" w:hAnsi="Century Gothic" w:cs="Times New Roman"/>
        </w:rPr>
        <w:t>In determining a rate for the contribution of volunteer time and services, use the rate established in HUD notices, such as the rate of ten dollars per hour.</w:t>
      </w:r>
      <w:r w:rsidR="00945928" w:rsidRPr="00A34D08">
        <w:rPr>
          <w:rFonts w:ascii="Century Gothic" w:hAnsi="Century Gothic" w:cs="Times New Roman"/>
        </w:rPr>
        <w:t xml:space="preserve"> </w:t>
      </w:r>
      <w:r w:rsidRPr="00A34D08">
        <w:rPr>
          <w:rFonts w:ascii="Century Gothic" w:hAnsi="Century Gothic" w:cs="Times New Roman"/>
        </w:rPr>
        <w:t>The value of any donated material, equipment, building, or lease should be based on the fair market value at time of donation.</w:t>
      </w:r>
      <w:r w:rsidR="00945928" w:rsidRPr="00A34D08">
        <w:rPr>
          <w:rFonts w:ascii="Century Gothic" w:hAnsi="Century Gothic" w:cs="Times New Roman"/>
        </w:rPr>
        <w:t xml:space="preserve"> </w:t>
      </w:r>
      <w:r w:rsidRPr="00A34D08">
        <w:rPr>
          <w:rFonts w:ascii="Century Gothic" w:hAnsi="Century Gothic" w:cs="Times New Roman"/>
        </w:rPr>
        <w:t>Related documentation can be from recent bills of sales, advertised prices, appraisals, or other information for comparable property similarly situated.</w:t>
      </w:r>
    </w:p>
    <w:p w14:paraId="79BD73A9" w14:textId="77777777" w:rsidR="00105E6B" w:rsidRPr="00A34D08" w:rsidRDefault="00105E6B"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Leveraged Funds</w:t>
      </w:r>
    </w:p>
    <w:p w14:paraId="4D9B042E" w14:textId="65577067" w:rsidR="00552FE5" w:rsidRPr="00A34D08" w:rsidRDefault="00105E6B" w:rsidP="0049344A">
      <w:pPr>
        <w:pStyle w:val="NoSpacing"/>
        <w:ind w:left="360"/>
        <w:rPr>
          <w:rFonts w:ascii="Century Gothic" w:hAnsi="Century Gothic" w:cs="Times New Roman"/>
        </w:rPr>
      </w:pPr>
      <w:r w:rsidRPr="00A34D08">
        <w:rPr>
          <w:rFonts w:ascii="Century Gothic" w:hAnsi="Century Gothic" w:cs="Times New Roman"/>
        </w:rPr>
        <w:t>The amount of funds expended during the operating year from non-HOPWA federal, state, local, and private sources by Project Sponsors in dedicating assistance to eligible households.</w:t>
      </w:r>
      <w:r w:rsidR="00945928" w:rsidRPr="00A34D08">
        <w:rPr>
          <w:rFonts w:ascii="Century Gothic" w:hAnsi="Century Gothic" w:cs="Times New Roman"/>
        </w:rPr>
        <w:t xml:space="preserve"> </w:t>
      </w:r>
      <w:r w:rsidRPr="00A34D08">
        <w:rPr>
          <w:rFonts w:ascii="Century Gothic" w:hAnsi="Century Gothic" w:cs="Times New Roman"/>
        </w:rPr>
        <w:t>Leveraged funds or other assistance are used directly in or in support of HOPWA program delivery.</w:t>
      </w:r>
    </w:p>
    <w:p w14:paraId="18165150" w14:textId="5338AA60" w:rsidR="00105E6B" w:rsidRPr="00A34D08" w:rsidRDefault="00A64C0C"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Live-I</w:t>
      </w:r>
      <w:r w:rsidR="00105E6B" w:rsidRPr="00A34D08">
        <w:rPr>
          <w:rFonts w:ascii="Century Gothic" w:hAnsi="Century Gothic" w:cs="Times New Roman"/>
          <w:b/>
        </w:rPr>
        <w:t>n Aide</w:t>
      </w:r>
    </w:p>
    <w:p w14:paraId="4E5ED9E7" w14:textId="0C4734B7" w:rsidR="00552FE5" w:rsidRPr="00A34D08" w:rsidRDefault="00105E6B" w:rsidP="0049344A">
      <w:pPr>
        <w:pStyle w:val="NoSpacing"/>
        <w:ind w:left="360"/>
        <w:rPr>
          <w:rFonts w:ascii="Century Gothic" w:hAnsi="Century Gothic" w:cs="Times New Roman"/>
        </w:rPr>
      </w:pPr>
      <w:r w:rsidRPr="00A34D08">
        <w:rPr>
          <w:rFonts w:ascii="Century Gothic" w:hAnsi="Century Gothic" w:cs="Times New Roman"/>
        </w:rPr>
        <w:t>A person who resides with the HOPWA Eligible Individual and who meets the following criteria:</w:t>
      </w:r>
      <w:r w:rsidR="00945928" w:rsidRPr="00A34D08">
        <w:rPr>
          <w:rFonts w:ascii="Century Gothic" w:hAnsi="Century Gothic" w:cs="Times New Roman"/>
        </w:rPr>
        <w:t xml:space="preserve"> </w:t>
      </w:r>
      <w:r w:rsidRPr="00A34D08">
        <w:rPr>
          <w:rFonts w:ascii="Century Gothic" w:hAnsi="Century Gothic" w:cs="Times New Roman"/>
        </w:rPr>
        <w:t xml:space="preserve">(1) is essential to the care and </w:t>
      </w:r>
      <w:r w:rsidR="008B5649" w:rsidRPr="00A34D08">
        <w:rPr>
          <w:rFonts w:ascii="Century Gothic" w:hAnsi="Century Gothic" w:cs="Times New Roman"/>
        </w:rPr>
        <w:t>welfare</w:t>
      </w:r>
      <w:r w:rsidRPr="00A34D08">
        <w:rPr>
          <w:rFonts w:ascii="Century Gothic" w:hAnsi="Century Gothic" w:cs="Times New Roman"/>
        </w:rPr>
        <w:t xml:space="preserve"> of the person; (2) is not obligated for the support of the person; and (3) would not be living in the unit except to provide the necessary supportive services. Live-In Aides are not considered household mem</w:t>
      </w:r>
      <w:r w:rsidR="0041765C" w:rsidRPr="00A34D08">
        <w:rPr>
          <w:rFonts w:ascii="Century Gothic" w:hAnsi="Century Gothic" w:cs="Times New Roman"/>
        </w:rPr>
        <w:t>bers.</w:t>
      </w:r>
    </w:p>
    <w:p w14:paraId="64D8ED69" w14:textId="5CE9551A" w:rsidR="00F01D68" w:rsidRPr="00A34D08" w:rsidRDefault="00F01D68"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Master Leasing</w:t>
      </w:r>
    </w:p>
    <w:p w14:paraId="7118BBCB" w14:textId="3BA5183F" w:rsidR="00F01D68" w:rsidRPr="00A34D08" w:rsidRDefault="00F01D68" w:rsidP="0049344A">
      <w:pPr>
        <w:pStyle w:val="NoSpacing"/>
        <w:ind w:left="360"/>
        <w:rPr>
          <w:rFonts w:ascii="Century Gothic" w:hAnsi="Century Gothic" w:cs="Times New Roman"/>
        </w:rPr>
      </w:pPr>
      <w:r w:rsidRPr="00A34D08">
        <w:rPr>
          <w:rFonts w:ascii="Century Gothic" w:hAnsi="Century Gothic" w:cs="Times New Roman"/>
        </w:rPr>
        <w:lastRenderedPageBreak/>
        <w:t xml:space="preserve">Applies to Project Sponsors that lease </w:t>
      </w:r>
      <w:r w:rsidR="00AE4B88" w:rsidRPr="00A34D08">
        <w:rPr>
          <w:rFonts w:ascii="Century Gothic" w:hAnsi="Century Gothic" w:cs="Times New Roman"/>
        </w:rPr>
        <w:t>units</w:t>
      </w:r>
      <w:r w:rsidRPr="00A34D08">
        <w:rPr>
          <w:rFonts w:ascii="Century Gothic" w:hAnsi="Century Gothic" w:cs="Times New Roman"/>
        </w:rPr>
        <w:t xml:space="preserve"> (</w:t>
      </w:r>
      <w:r w:rsidR="00433688" w:rsidRPr="00A34D08">
        <w:rPr>
          <w:rFonts w:ascii="Century Gothic" w:hAnsi="Century Gothic" w:cs="Times New Roman"/>
        </w:rPr>
        <w:t>site or scattered site</w:t>
      </w:r>
      <w:r w:rsidRPr="00A34D08">
        <w:rPr>
          <w:rFonts w:ascii="Century Gothic" w:hAnsi="Century Gothic" w:cs="Times New Roman"/>
        </w:rPr>
        <w:t xml:space="preserve">) from </w:t>
      </w:r>
      <w:r w:rsidR="00AE4B88" w:rsidRPr="00A34D08">
        <w:rPr>
          <w:rFonts w:ascii="Century Gothic" w:hAnsi="Century Gothic" w:cs="Times New Roman"/>
        </w:rPr>
        <w:t xml:space="preserve">an owner </w:t>
      </w:r>
      <w:r w:rsidR="001E6006" w:rsidRPr="00A34D08">
        <w:rPr>
          <w:rFonts w:ascii="Century Gothic" w:hAnsi="Century Gothic" w:cs="Times New Roman"/>
        </w:rPr>
        <w:t>and sublease</w:t>
      </w:r>
      <w:r w:rsidRPr="00A34D08">
        <w:rPr>
          <w:rFonts w:ascii="Century Gothic" w:hAnsi="Century Gothic" w:cs="Times New Roman"/>
        </w:rPr>
        <w:t xml:space="preserve"> the units to </w:t>
      </w:r>
      <w:r w:rsidR="00AE4B88" w:rsidRPr="00A34D08">
        <w:rPr>
          <w:rFonts w:ascii="Century Gothic" w:hAnsi="Century Gothic" w:cs="Times New Roman"/>
        </w:rPr>
        <w:t>clients</w:t>
      </w:r>
      <w:r w:rsidRPr="00A34D08">
        <w:rPr>
          <w:rFonts w:ascii="Century Gothic" w:hAnsi="Century Gothic" w:cs="Times New Roman"/>
        </w:rPr>
        <w:t xml:space="preserve">. </w:t>
      </w:r>
      <w:r w:rsidR="00AE4B88" w:rsidRPr="00A34D08">
        <w:rPr>
          <w:rFonts w:ascii="Century Gothic" w:hAnsi="Century Gothic" w:cs="Times New Roman"/>
        </w:rPr>
        <w:t xml:space="preserve">Project Sponsors facilitate </w:t>
      </w:r>
      <w:r w:rsidRPr="00A34D08">
        <w:rPr>
          <w:rFonts w:ascii="Century Gothic" w:hAnsi="Century Gothic" w:cs="Times New Roman"/>
        </w:rPr>
        <w:t xml:space="preserve">housing </w:t>
      </w:r>
      <w:r w:rsidR="00AE4B88" w:rsidRPr="00A34D08">
        <w:rPr>
          <w:rFonts w:ascii="Century Gothic" w:hAnsi="Century Gothic" w:cs="Times New Roman"/>
        </w:rPr>
        <w:t>by assuming the tenancy burden for households</w:t>
      </w:r>
      <w:r w:rsidRPr="00A34D08">
        <w:rPr>
          <w:rFonts w:ascii="Century Gothic" w:hAnsi="Century Gothic" w:cs="Times New Roman"/>
        </w:rPr>
        <w:t xml:space="preserve"> </w:t>
      </w:r>
      <w:r w:rsidR="00AE4B88" w:rsidRPr="00A34D08">
        <w:rPr>
          <w:rFonts w:ascii="Century Gothic" w:hAnsi="Century Gothic" w:cs="Times New Roman"/>
        </w:rPr>
        <w:t xml:space="preserve">that </w:t>
      </w:r>
      <w:r w:rsidRPr="00A34D08">
        <w:rPr>
          <w:rFonts w:ascii="Century Gothic" w:hAnsi="Century Gothic" w:cs="Times New Roman"/>
        </w:rPr>
        <w:t xml:space="preserve">may not be able to </w:t>
      </w:r>
      <w:r w:rsidR="00AE4B88" w:rsidRPr="00A34D08">
        <w:rPr>
          <w:rFonts w:ascii="Century Gothic" w:hAnsi="Century Gothic" w:cs="Times New Roman"/>
        </w:rPr>
        <w:t xml:space="preserve">obtain </w:t>
      </w:r>
      <w:r w:rsidRPr="00A34D08">
        <w:rPr>
          <w:rFonts w:ascii="Century Gothic" w:hAnsi="Century Gothic" w:cs="Times New Roman"/>
        </w:rPr>
        <w:t>a lease on their own due to poor credit, evictions, or lack of income.</w:t>
      </w:r>
      <w:r w:rsidR="00AE4B88" w:rsidRPr="00A34D08">
        <w:rPr>
          <w:rFonts w:ascii="Century Gothic" w:hAnsi="Century Gothic" w:cs="Times New Roman"/>
        </w:rPr>
        <w:t xml:space="preserve"> Assistance is not portable or transferable.</w:t>
      </w:r>
    </w:p>
    <w:p w14:paraId="3E092DC0" w14:textId="31F0F111" w:rsidR="00F01D68" w:rsidRPr="00A34D08" w:rsidRDefault="00F01D68"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Operating Costs</w:t>
      </w:r>
    </w:p>
    <w:p w14:paraId="012CE244" w14:textId="7761529A" w:rsidR="00F01D68" w:rsidRPr="00A34D08" w:rsidRDefault="00F01D68" w:rsidP="0049344A">
      <w:pPr>
        <w:pStyle w:val="NoSpacing"/>
        <w:ind w:left="360"/>
        <w:rPr>
          <w:rFonts w:ascii="Century Gothic" w:hAnsi="Century Gothic" w:cs="Times New Roman"/>
        </w:rPr>
      </w:pPr>
      <w:r w:rsidRPr="00A34D08">
        <w:rPr>
          <w:rFonts w:ascii="Century Gothic" w:hAnsi="Century Gothic" w:cs="Times New Roman"/>
        </w:rPr>
        <w:t xml:space="preserve">Applies to facility-based housing </w:t>
      </w:r>
      <w:r w:rsidR="00146F39" w:rsidRPr="00A34D08">
        <w:rPr>
          <w:rFonts w:ascii="Century Gothic" w:hAnsi="Century Gothic" w:cs="Times New Roman"/>
        </w:rPr>
        <w:t>that is</w:t>
      </w:r>
      <w:r w:rsidR="006E1A7F" w:rsidRPr="00A34D08">
        <w:rPr>
          <w:rFonts w:ascii="Century Gothic" w:hAnsi="Century Gothic" w:cs="Times New Roman"/>
        </w:rPr>
        <w:t xml:space="preserve"> </w:t>
      </w:r>
      <w:r w:rsidR="004D772C" w:rsidRPr="00A34D08">
        <w:rPr>
          <w:rFonts w:ascii="Century Gothic" w:hAnsi="Century Gothic" w:cs="Times New Roman"/>
        </w:rPr>
        <w:t xml:space="preserve">owned by the Project Sponsor and </w:t>
      </w:r>
      <w:r w:rsidR="006E1A7F" w:rsidRPr="00A34D08">
        <w:rPr>
          <w:rFonts w:ascii="Century Gothic" w:hAnsi="Century Gothic" w:cs="Times New Roman"/>
        </w:rPr>
        <w:t xml:space="preserve">currently open. </w:t>
      </w:r>
      <w:r w:rsidRPr="00A34D08">
        <w:rPr>
          <w:rFonts w:ascii="Century Gothic" w:hAnsi="Century Gothic" w:cs="Times New Roman"/>
        </w:rPr>
        <w:t xml:space="preserve">Operating costs include day-to-day housing function and operation costs like </w:t>
      </w:r>
      <w:r w:rsidR="006E1A7F" w:rsidRPr="00A34D08">
        <w:rPr>
          <w:rFonts w:ascii="Century Gothic" w:hAnsi="Century Gothic" w:cs="Times New Roman"/>
        </w:rPr>
        <w:t>maintenance, security, operation, insurance, utilities, furnishings, equipment, supplie</w:t>
      </w:r>
      <w:r w:rsidRPr="00A34D08">
        <w:rPr>
          <w:rFonts w:ascii="Century Gothic" w:hAnsi="Century Gothic" w:cs="Times New Roman"/>
        </w:rPr>
        <w:t>s</w:t>
      </w:r>
      <w:r w:rsidR="006E1A7F" w:rsidRPr="00A34D08">
        <w:rPr>
          <w:rFonts w:ascii="Century Gothic" w:hAnsi="Century Gothic" w:cs="Times New Roman"/>
        </w:rPr>
        <w:t>,</w:t>
      </w:r>
      <w:r w:rsidRPr="00A34D08">
        <w:rPr>
          <w:rFonts w:ascii="Century Gothic" w:hAnsi="Century Gothic" w:cs="Times New Roman"/>
        </w:rPr>
        <w:t xml:space="preserve"> and salary for staff costs d</w:t>
      </w:r>
      <w:r w:rsidR="006E1A7F" w:rsidRPr="00A34D08">
        <w:rPr>
          <w:rFonts w:ascii="Century Gothic" w:hAnsi="Century Gothic" w:cs="Times New Roman"/>
        </w:rPr>
        <w:t>irectly related to the facility,</w:t>
      </w:r>
      <w:r w:rsidRPr="00A34D08">
        <w:rPr>
          <w:rFonts w:ascii="Century Gothic" w:hAnsi="Century Gothic" w:cs="Times New Roman"/>
        </w:rPr>
        <w:t xml:space="preserve"> but not staff costs for delivering services.</w:t>
      </w:r>
    </w:p>
    <w:p w14:paraId="0F8396DA" w14:textId="77777777" w:rsidR="00105E6B" w:rsidRPr="00A34D08" w:rsidRDefault="00105E6B"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Outcome</w:t>
      </w:r>
    </w:p>
    <w:p w14:paraId="7570F25B" w14:textId="64E64D1B" w:rsidR="00552FE5" w:rsidRPr="00A34D08" w:rsidRDefault="001E6006" w:rsidP="0049344A">
      <w:pPr>
        <w:pStyle w:val="NoSpacing"/>
        <w:ind w:left="360"/>
        <w:rPr>
          <w:rFonts w:ascii="Century Gothic" w:hAnsi="Century Gothic" w:cs="Times New Roman"/>
        </w:rPr>
      </w:pPr>
      <w:r w:rsidRPr="00A34D08">
        <w:rPr>
          <w:rFonts w:ascii="Century Gothic" w:hAnsi="Century Gothic" w:cs="Times New Roman"/>
        </w:rPr>
        <w:t>Th</w:t>
      </w:r>
      <w:r w:rsidR="00105E6B" w:rsidRPr="00A34D08">
        <w:rPr>
          <w:rFonts w:ascii="Century Gothic" w:hAnsi="Century Gothic" w:cs="Times New Roman"/>
        </w:rPr>
        <w:t>e degree to which the HOPWA assisted household has been enabled to establish or maintain a stable living environment in housing that is safe, decent, and sanitary and to reduce the risks of homelessness, and improve access to HIV treatment and other health care and support.</w:t>
      </w:r>
    </w:p>
    <w:p w14:paraId="4F8A905F" w14:textId="77777777" w:rsidR="00105E6B" w:rsidRPr="00A34D08" w:rsidRDefault="00105E6B"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Output</w:t>
      </w:r>
    </w:p>
    <w:p w14:paraId="5FD0E02B" w14:textId="29CBF6CF" w:rsidR="00552FE5" w:rsidRPr="00A34D08" w:rsidRDefault="00105E6B" w:rsidP="0049344A">
      <w:pPr>
        <w:pStyle w:val="NoSpacing"/>
        <w:ind w:left="360"/>
        <w:rPr>
          <w:rFonts w:ascii="Century Gothic" w:hAnsi="Century Gothic" w:cs="Times New Roman"/>
        </w:rPr>
      </w:pPr>
      <w:r w:rsidRPr="00A34D08">
        <w:rPr>
          <w:rFonts w:ascii="Century Gothic" w:hAnsi="Century Gothic" w:cs="Times New Roman"/>
        </w:rPr>
        <w:t>The number of households that receive HOPWA assistance during the operating year.</w:t>
      </w:r>
    </w:p>
    <w:p w14:paraId="4ECB1A9C" w14:textId="18D692C1" w:rsidR="00105E6B" w:rsidRPr="00A34D08" w:rsidRDefault="00105E6B"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Permanent Housing Placement</w:t>
      </w:r>
      <w:r w:rsidR="009431A2" w:rsidRPr="00A34D08">
        <w:rPr>
          <w:rFonts w:ascii="Century Gothic" w:hAnsi="Century Gothic" w:cs="Times New Roman"/>
          <w:b/>
        </w:rPr>
        <w:t xml:space="preserve"> (PHP)</w:t>
      </w:r>
      <w:r w:rsidRPr="00A34D08">
        <w:rPr>
          <w:rFonts w:ascii="Century Gothic" w:hAnsi="Century Gothic" w:cs="Times New Roman"/>
          <w:b/>
        </w:rPr>
        <w:t xml:space="preserve"> Services</w:t>
      </w:r>
    </w:p>
    <w:p w14:paraId="2FC3B0ED" w14:textId="0CE836C4" w:rsidR="00552FE5" w:rsidRPr="00A34D08" w:rsidRDefault="00105E6B" w:rsidP="0049344A">
      <w:pPr>
        <w:pStyle w:val="NoSpacing"/>
        <w:ind w:left="360"/>
        <w:rPr>
          <w:rFonts w:ascii="Century Gothic" w:hAnsi="Century Gothic" w:cs="Times New Roman"/>
        </w:rPr>
      </w:pPr>
      <w:r w:rsidRPr="00A34D08">
        <w:rPr>
          <w:rFonts w:ascii="Century Gothic" w:hAnsi="Century Gothic" w:cs="Times New Roman"/>
        </w:rPr>
        <w:t>A supportive housing assistance service that helps establish the household in the housing unit, including but not limited to reasonable costs for security deposits not to exceed two months of rent costs.</w:t>
      </w:r>
    </w:p>
    <w:p w14:paraId="16ED1F81" w14:textId="77777777" w:rsidR="00105E6B" w:rsidRPr="00A34D08" w:rsidRDefault="00105E6B"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Program Income</w:t>
      </w:r>
    </w:p>
    <w:p w14:paraId="4400C179" w14:textId="21DE4BDE" w:rsidR="00552FE5" w:rsidRPr="00A34D08" w:rsidRDefault="00105E6B" w:rsidP="0049344A">
      <w:pPr>
        <w:pStyle w:val="NoSpacing"/>
        <w:ind w:left="360"/>
        <w:rPr>
          <w:rFonts w:ascii="Century Gothic" w:hAnsi="Century Gothic" w:cs="Times New Roman"/>
        </w:rPr>
      </w:pPr>
      <w:r w:rsidRPr="00A34D08">
        <w:rPr>
          <w:rFonts w:ascii="Century Gothic" w:hAnsi="Century Gothic" w:cs="Times New Roman"/>
        </w:rPr>
        <w:t>Gross income directly generated from the use of HOPWA funds, including repayments.</w:t>
      </w:r>
    </w:p>
    <w:p w14:paraId="78E50A77" w14:textId="746DF2F6" w:rsidR="00146F39" w:rsidRPr="00A34D08" w:rsidRDefault="00146F39"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P</w:t>
      </w:r>
      <w:r w:rsidR="00A64C0C" w:rsidRPr="00A34D08">
        <w:rPr>
          <w:rFonts w:ascii="Century Gothic" w:hAnsi="Century Gothic" w:cs="Times New Roman"/>
          <w:b/>
        </w:rPr>
        <w:t>roject-B</w:t>
      </w:r>
      <w:r w:rsidR="008468F9" w:rsidRPr="00A34D08">
        <w:rPr>
          <w:rFonts w:ascii="Century Gothic" w:hAnsi="Century Gothic" w:cs="Times New Roman"/>
          <w:b/>
        </w:rPr>
        <w:t>ased Rental Assistance</w:t>
      </w:r>
      <w:r w:rsidR="009431A2" w:rsidRPr="00A34D08">
        <w:rPr>
          <w:rFonts w:ascii="Century Gothic" w:hAnsi="Century Gothic" w:cs="Times New Roman"/>
          <w:b/>
        </w:rPr>
        <w:t xml:space="preserve"> (PBRA)</w:t>
      </w:r>
      <w:r w:rsidR="008468F9" w:rsidRPr="00A34D08">
        <w:rPr>
          <w:rFonts w:ascii="Century Gothic" w:hAnsi="Century Gothic" w:cs="Times New Roman"/>
          <w:b/>
        </w:rPr>
        <w:t xml:space="preserve"> Services</w:t>
      </w:r>
    </w:p>
    <w:p w14:paraId="042E232D" w14:textId="479FF10B" w:rsidR="00146F39" w:rsidRPr="00A34D08" w:rsidRDefault="00146F39" w:rsidP="0049344A">
      <w:pPr>
        <w:pStyle w:val="NoSpacing"/>
        <w:ind w:left="360"/>
        <w:rPr>
          <w:rFonts w:ascii="Century Gothic" w:hAnsi="Century Gothic" w:cs="Times New Roman"/>
        </w:rPr>
      </w:pPr>
      <w:r w:rsidRPr="00A34D08">
        <w:rPr>
          <w:rFonts w:ascii="Century Gothic" w:hAnsi="Century Gothic" w:cs="Times New Roman"/>
        </w:rPr>
        <w:t>A facility-based rental assistance service that is tied to units</w:t>
      </w:r>
      <w:r w:rsidR="00AE4B88" w:rsidRPr="00A34D08">
        <w:rPr>
          <w:rFonts w:ascii="Century Gothic" w:hAnsi="Century Gothic" w:cs="Times New Roman"/>
        </w:rPr>
        <w:t xml:space="preserve"> (site or scattered site)</w:t>
      </w:r>
      <w:r w:rsidRPr="00A34D08">
        <w:rPr>
          <w:rFonts w:ascii="Century Gothic" w:hAnsi="Century Gothic" w:cs="Times New Roman"/>
        </w:rPr>
        <w:t xml:space="preserve"> owned or controlled by a Project Sponsor.</w:t>
      </w:r>
      <w:r w:rsidR="00AC5DC1" w:rsidRPr="00A34D08">
        <w:rPr>
          <w:rFonts w:ascii="Century Gothic" w:hAnsi="Century Gothic" w:cs="Times New Roman"/>
        </w:rPr>
        <w:t xml:space="preserve"> Assistance </w:t>
      </w:r>
      <w:r w:rsidRPr="00A34D08">
        <w:rPr>
          <w:rFonts w:ascii="Century Gothic" w:hAnsi="Century Gothic" w:cs="Times New Roman"/>
        </w:rPr>
        <w:t>is not portable or transferable.</w:t>
      </w:r>
    </w:p>
    <w:p w14:paraId="2537BEB7" w14:textId="77777777" w:rsidR="00105E6B" w:rsidRPr="00A34D08" w:rsidRDefault="00105E6B" w:rsidP="0049344A">
      <w:pPr>
        <w:pStyle w:val="NoSpacing"/>
        <w:numPr>
          <w:ilvl w:val="2"/>
          <w:numId w:val="28"/>
        </w:numPr>
        <w:ind w:left="360"/>
        <w:rPr>
          <w:rFonts w:ascii="Century Gothic" w:hAnsi="Century Gothic" w:cs="Times New Roman"/>
        </w:rPr>
      </w:pPr>
      <w:r w:rsidRPr="00A34D08">
        <w:rPr>
          <w:rFonts w:ascii="Century Gothic" w:hAnsi="Century Gothic" w:cs="Times New Roman"/>
          <w:b/>
        </w:rPr>
        <w:t>Project Sponsor</w:t>
      </w:r>
    </w:p>
    <w:p w14:paraId="638788EF" w14:textId="5EF687BF" w:rsidR="00C7556B" w:rsidRPr="00A34D08" w:rsidRDefault="00105E6B" w:rsidP="00F042B5">
      <w:pPr>
        <w:pStyle w:val="NoSpacing"/>
        <w:ind w:left="360"/>
        <w:rPr>
          <w:rFonts w:ascii="Century Gothic" w:hAnsi="Century Gothic" w:cs="Times New Roman"/>
        </w:rPr>
      </w:pPr>
      <w:r w:rsidRPr="00A34D08">
        <w:rPr>
          <w:rFonts w:ascii="Century Gothic" w:hAnsi="Century Gothic" w:cs="Times New Roman"/>
        </w:rPr>
        <w:t>Any nonprofit organization or governmental housing agency that receives funds under a contract with the grantee</w:t>
      </w:r>
      <w:r w:rsidR="00945928" w:rsidRPr="00A34D08">
        <w:rPr>
          <w:rFonts w:ascii="Century Gothic" w:hAnsi="Century Gothic" w:cs="Times New Roman"/>
        </w:rPr>
        <w:t xml:space="preserve"> </w:t>
      </w:r>
      <w:r w:rsidRPr="00A34D08">
        <w:rPr>
          <w:rFonts w:ascii="Century Gothic" w:hAnsi="Century Gothic" w:cs="Times New Roman"/>
        </w:rPr>
        <w:t>to provide eligible housing or administrative services as defined in 24 CFR §574.300.</w:t>
      </w:r>
      <w:r w:rsidR="00945928" w:rsidRPr="00A34D08">
        <w:rPr>
          <w:rFonts w:ascii="Century Gothic" w:hAnsi="Century Gothic" w:cs="Times New Roman"/>
        </w:rPr>
        <w:t xml:space="preserve"> </w:t>
      </w:r>
      <w:r w:rsidRPr="00A34D08">
        <w:rPr>
          <w:rFonts w:ascii="Century Gothic" w:hAnsi="Century Gothic" w:cs="Times New Roman"/>
        </w:rPr>
        <w:t>Project Sponsors are required to provide performance data on households served and funds expended.</w:t>
      </w:r>
      <w:r w:rsidR="00F87C22" w:rsidRPr="00A34D08">
        <w:rPr>
          <w:rFonts w:ascii="Century Gothic" w:hAnsi="Century Gothic" w:cs="Times New Roman"/>
        </w:rPr>
        <w:t xml:space="preserve"> </w:t>
      </w:r>
    </w:p>
    <w:p w14:paraId="0A7B05FB" w14:textId="6E8B96A8" w:rsidR="000D2CB2" w:rsidRPr="00A34D08" w:rsidRDefault="00C7556B" w:rsidP="00ED208F">
      <w:pPr>
        <w:pStyle w:val="NoSpacing"/>
        <w:numPr>
          <w:ilvl w:val="0"/>
          <w:numId w:val="100"/>
        </w:numPr>
        <w:ind w:left="360"/>
        <w:rPr>
          <w:rFonts w:ascii="Century Gothic" w:hAnsi="Century Gothic" w:cs="Times New Roman"/>
          <w:b/>
        </w:rPr>
      </w:pPr>
      <w:r w:rsidRPr="00A34D08">
        <w:rPr>
          <w:rFonts w:ascii="Century Gothic" w:hAnsi="Century Gothic" w:cs="Times New Roman"/>
          <w:b/>
        </w:rPr>
        <w:t>R</w:t>
      </w:r>
      <w:r w:rsidR="000D2CB2" w:rsidRPr="00A34D08">
        <w:rPr>
          <w:rFonts w:ascii="Century Gothic" w:hAnsi="Century Gothic" w:cs="Times New Roman"/>
          <w:b/>
        </w:rPr>
        <w:t>ental Assistance</w:t>
      </w:r>
    </w:p>
    <w:p w14:paraId="2CA120D6" w14:textId="17013396" w:rsidR="000D2CB2" w:rsidRPr="00A34D08" w:rsidRDefault="00555620" w:rsidP="00ED208F">
      <w:pPr>
        <w:pStyle w:val="NoSpacing"/>
        <w:ind w:left="360"/>
        <w:rPr>
          <w:rFonts w:ascii="Century Gothic" w:hAnsi="Century Gothic" w:cs="Times New Roman"/>
        </w:rPr>
      </w:pPr>
      <w:r w:rsidRPr="00A34D08">
        <w:rPr>
          <w:rFonts w:ascii="Century Gothic" w:hAnsi="Century Gothic" w:cs="Times New Roman"/>
        </w:rPr>
        <w:t>A housing assistance service</w:t>
      </w:r>
      <w:r w:rsidR="000B3C6D" w:rsidRPr="00A34D08">
        <w:rPr>
          <w:rFonts w:ascii="Century Gothic" w:hAnsi="Century Gothic" w:cs="Times New Roman"/>
        </w:rPr>
        <w:t xml:space="preserve"> </w:t>
      </w:r>
      <w:r w:rsidR="002D6F3C" w:rsidRPr="00A34D08">
        <w:rPr>
          <w:rFonts w:ascii="Century Gothic" w:hAnsi="Century Gothic" w:cs="Times New Roman"/>
        </w:rPr>
        <w:t>that</w:t>
      </w:r>
      <w:r w:rsidRPr="00A34D08">
        <w:rPr>
          <w:rFonts w:ascii="Century Gothic" w:hAnsi="Century Gothic" w:cs="Times New Roman"/>
        </w:rPr>
        <w:t xml:space="preserve"> subsidizes the rent of a household</w:t>
      </w:r>
      <w:r w:rsidR="002D6F3C" w:rsidRPr="00A34D08">
        <w:rPr>
          <w:rFonts w:ascii="Century Gothic" w:hAnsi="Century Gothic" w:cs="Times New Roman"/>
        </w:rPr>
        <w:t>, including assistance for shared housing arrangements</w:t>
      </w:r>
      <w:r w:rsidRPr="00A34D08">
        <w:rPr>
          <w:rFonts w:ascii="Century Gothic" w:hAnsi="Century Gothic" w:cs="Times New Roman"/>
        </w:rPr>
        <w:t xml:space="preserve">. </w:t>
      </w:r>
      <w:r w:rsidR="00E23BFF" w:rsidRPr="00A34D08">
        <w:rPr>
          <w:rFonts w:ascii="Century Gothic" w:hAnsi="Century Gothic" w:cs="Times New Roman"/>
        </w:rPr>
        <w:t>The</w:t>
      </w:r>
      <w:r w:rsidR="00C72CB5" w:rsidRPr="00A34D08">
        <w:rPr>
          <w:rFonts w:ascii="Century Gothic" w:hAnsi="Century Gothic" w:cs="Times New Roman"/>
        </w:rPr>
        <w:t xml:space="preserve"> subsidy amount is determined in part based on household income and rental costs associated with the household’s lease. </w:t>
      </w:r>
      <w:r w:rsidRPr="00A34D08">
        <w:rPr>
          <w:rFonts w:ascii="Century Gothic" w:hAnsi="Century Gothic" w:cs="Times New Roman"/>
        </w:rPr>
        <w:t>HOPWA rental assistance can be tenant-based</w:t>
      </w:r>
      <w:r w:rsidR="00A64C0C" w:rsidRPr="00A34D08">
        <w:rPr>
          <w:rFonts w:ascii="Century Gothic" w:hAnsi="Century Gothic" w:cs="Times New Roman"/>
        </w:rPr>
        <w:t xml:space="preserve"> (see “Tenant-B</w:t>
      </w:r>
      <w:r w:rsidR="00C72CB5" w:rsidRPr="00A34D08">
        <w:rPr>
          <w:rFonts w:ascii="Century Gothic" w:hAnsi="Century Gothic" w:cs="Times New Roman"/>
        </w:rPr>
        <w:t>ased Rental Assistance Services”)</w:t>
      </w:r>
      <w:r w:rsidRPr="00A34D08">
        <w:rPr>
          <w:rFonts w:ascii="Century Gothic" w:hAnsi="Century Gothic" w:cs="Times New Roman"/>
        </w:rPr>
        <w:t xml:space="preserve"> or facility-based</w:t>
      </w:r>
      <w:r w:rsidR="00A64C0C" w:rsidRPr="00A34D08">
        <w:rPr>
          <w:rFonts w:ascii="Century Gothic" w:hAnsi="Century Gothic" w:cs="Times New Roman"/>
        </w:rPr>
        <w:t xml:space="preserve"> (see “Facility-B</w:t>
      </w:r>
      <w:r w:rsidR="00C72CB5" w:rsidRPr="00A34D08">
        <w:rPr>
          <w:rFonts w:ascii="Century Gothic" w:hAnsi="Century Gothic" w:cs="Times New Roman"/>
        </w:rPr>
        <w:t>ased Rental Assistance Services”)</w:t>
      </w:r>
      <w:r w:rsidRPr="00A34D08">
        <w:rPr>
          <w:rFonts w:ascii="Century Gothic" w:hAnsi="Century Gothic" w:cs="Times New Roman"/>
        </w:rPr>
        <w:t>.</w:t>
      </w:r>
      <w:r w:rsidR="004D772C" w:rsidRPr="00A34D08">
        <w:rPr>
          <w:rFonts w:ascii="Century Gothic" w:hAnsi="Century Gothic" w:cs="Times New Roman"/>
        </w:rPr>
        <w:t xml:space="preserve"> All rental assistance services are subject to </w:t>
      </w:r>
      <w:r w:rsidR="00B207EA" w:rsidRPr="00A34D08">
        <w:rPr>
          <w:rFonts w:ascii="Century Gothic" w:hAnsi="Century Gothic" w:cs="Times New Roman"/>
        </w:rPr>
        <w:t>the following components</w:t>
      </w:r>
      <w:r w:rsidR="004D772C" w:rsidRPr="00A34D08">
        <w:rPr>
          <w:rFonts w:ascii="Century Gothic" w:hAnsi="Century Gothic" w:cs="Times New Roman"/>
        </w:rPr>
        <w:t>:</w:t>
      </w:r>
    </w:p>
    <w:p w14:paraId="02F387A9" w14:textId="03BF004A" w:rsidR="00C7556B" w:rsidRPr="00A34D08" w:rsidRDefault="00C7556B" w:rsidP="00ED208F">
      <w:pPr>
        <w:pStyle w:val="NoSpacing"/>
        <w:numPr>
          <w:ilvl w:val="0"/>
          <w:numId w:val="107"/>
        </w:numPr>
        <w:rPr>
          <w:rFonts w:ascii="Century Gothic" w:hAnsi="Century Gothic" w:cs="Times New Roman"/>
        </w:rPr>
      </w:pPr>
      <w:r w:rsidRPr="00A34D08">
        <w:rPr>
          <w:rFonts w:ascii="Century Gothic" w:hAnsi="Century Gothic" w:cs="Times New Roman"/>
        </w:rPr>
        <w:t>Housing Quality Standards Certification;</w:t>
      </w:r>
    </w:p>
    <w:p w14:paraId="53A8147E" w14:textId="1EB58E6D" w:rsidR="00C7556B" w:rsidRPr="00A34D08" w:rsidRDefault="00C7556B" w:rsidP="00ED208F">
      <w:pPr>
        <w:pStyle w:val="NoSpacing"/>
        <w:numPr>
          <w:ilvl w:val="0"/>
          <w:numId w:val="107"/>
        </w:numPr>
        <w:rPr>
          <w:rFonts w:ascii="Century Gothic" w:hAnsi="Century Gothic" w:cs="Times New Roman"/>
        </w:rPr>
      </w:pPr>
      <w:r w:rsidRPr="00A34D08">
        <w:rPr>
          <w:rFonts w:ascii="Century Gothic" w:hAnsi="Century Gothic" w:cs="Times New Roman"/>
        </w:rPr>
        <w:t>Rent Standard and Rent Reasonableness Certification; and</w:t>
      </w:r>
    </w:p>
    <w:p w14:paraId="327A6FB2" w14:textId="76254119" w:rsidR="00C7556B" w:rsidRPr="00A34D08" w:rsidRDefault="00C7556B" w:rsidP="00ED208F">
      <w:pPr>
        <w:pStyle w:val="NoSpacing"/>
        <w:numPr>
          <w:ilvl w:val="0"/>
          <w:numId w:val="107"/>
        </w:numPr>
        <w:rPr>
          <w:rFonts w:ascii="Century Gothic" w:hAnsi="Century Gothic" w:cs="Times New Roman"/>
        </w:rPr>
      </w:pPr>
      <w:r w:rsidRPr="00A34D08">
        <w:rPr>
          <w:rFonts w:ascii="Century Gothic" w:hAnsi="Century Gothic" w:cs="Times New Roman"/>
        </w:rPr>
        <w:t>Rental Assistance Calculation.</w:t>
      </w:r>
    </w:p>
    <w:p w14:paraId="060A9090" w14:textId="7B4D6553" w:rsidR="00E23BFF" w:rsidRPr="00A34D08" w:rsidRDefault="00E23BFF" w:rsidP="00ED208F">
      <w:pPr>
        <w:pStyle w:val="NoSpacing"/>
        <w:ind w:left="360"/>
        <w:rPr>
          <w:rFonts w:ascii="Century Gothic" w:hAnsi="Century Gothic" w:cs="Times New Roman"/>
        </w:rPr>
      </w:pPr>
      <w:r w:rsidRPr="00A34D08">
        <w:rPr>
          <w:rFonts w:ascii="Century Gothic" w:hAnsi="Century Gothic" w:cs="Times New Roman"/>
        </w:rPr>
        <w:t>Depending on local needs, rental assistance may be designed as transitional or permanent</w:t>
      </w:r>
      <w:r w:rsidR="00D54255" w:rsidRPr="00A34D08">
        <w:rPr>
          <w:rFonts w:ascii="Century Gothic" w:hAnsi="Century Gothic" w:cs="Times New Roman"/>
        </w:rPr>
        <w:t xml:space="preserve"> and include time limits</w:t>
      </w:r>
      <w:r w:rsidRPr="00A34D08">
        <w:rPr>
          <w:rFonts w:ascii="Century Gothic" w:hAnsi="Century Gothic" w:cs="Times New Roman"/>
        </w:rPr>
        <w:t xml:space="preserve">. </w:t>
      </w:r>
      <w:r w:rsidR="00D54255" w:rsidRPr="00A34D08">
        <w:rPr>
          <w:rFonts w:ascii="Century Gothic" w:hAnsi="Century Gothic" w:cs="Times New Roman"/>
        </w:rPr>
        <w:t>If a Project Sponsor establishes a time limit for rental assistance,</w:t>
      </w:r>
      <w:r w:rsidR="00F640E6" w:rsidRPr="00A34D08">
        <w:rPr>
          <w:rFonts w:ascii="Century Gothic" w:hAnsi="Century Gothic" w:cs="Times New Roman"/>
        </w:rPr>
        <w:t xml:space="preserve"> they must collaborate with LDH </w:t>
      </w:r>
      <w:r w:rsidR="00D54255" w:rsidRPr="00A34D08">
        <w:rPr>
          <w:rFonts w:ascii="Century Gothic" w:hAnsi="Century Gothic" w:cs="Times New Roman"/>
        </w:rPr>
        <w:t xml:space="preserve">develop a local program policy </w:t>
      </w:r>
      <w:r w:rsidR="00D54255" w:rsidRPr="00A34D08">
        <w:rPr>
          <w:rFonts w:ascii="Century Gothic" w:hAnsi="Century Gothic" w:cs="Times New Roman"/>
        </w:rPr>
        <w:lastRenderedPageBreak/>
        <w:t xml:space="preserve">that </w:t>
      </w:r>
      <w:r w:rsidRPr="00A34D08">
        <w:rPr>
          <w:rFonts w:ascii="Century Gothic" w:hAnsi="Century Gothic" w:cs="Times New Roman"/>
        </w:rPr>
        <w:t>clearly define</w:t>
      </w:r>
      <w:r w:rsidR="00D54255" w:rsidRPr="00A34D08">
        <w:rPr>
          <w:rFonts w:ascii="Century Gothic" w:hAnsi="Century Gothic" w:cs="Times New Roman"/>
        </w:rPr>
        <w:t>s</w:t>
      </w:r>
      <w:r w:rsidRPr="00A34D08">
        <w:rPr>
          <w:rFonts w:ascii="Century Gothic" w:hAnsi="Century Gothic" w:cs="Times New Roman"/>
        </w:rPr>
        <w:t xml:space="preserve"> the length of time households may receive rental assistance</w:t>
      </w:r>
      <w:r w:rsidR="00D54255" w:rsidRPr="00A34D08">
        <w:rPr>
          <w:rFonts w:ascii="Century Gothic" w:hAnsi="Century Gothic" w:cs="Times New Roman"/>
        </w:rPr>
        <w:t xml:space="preserve"> and include a protocol for notifying households about local </w:t>
      </w:r>
      <w:r w:rsidR="00660DCD" w:rsidRPr="00A34D08">
        <w:rPr>
          <w:rFonts w:ascii="Century Gothic" w:hAnsi="Century Gothic" w:cs="Times New Roman"/>
        </w:rPr>
        <w:t>time limits</w:t>
      </w:r>
      <w:r w:rsidRPr="00A34D08">
        <w:rPr>
          <w:rFonts w:ascii="Century Gothic" w:hAnsi="Century Gothic" w:cs="Times New Roman"/>
        </w:rPr>
        <w:t>.</w:t>
      </w:r>
    </w:p>
    <w:p w14:paraId="35C3B454" w14:textId="3905D2E9" w:rsidR="00050C24" w:rsidRPr="00A34D08" w:rsidRDefault="00050C24"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Roommate</w:t>
      </w:r>
    </w:p>
    <w:p w14:paraId="2FE9D7BA" w14:textId="767558E6" w:rsidR="00050C24" w:rsidRPr="00A34D08" w:rsidRDefault="00050C24" w:rsidP="0049344A">
      <w:pPr>
        <w:pStyle w:val="NoSpacing"/>
        <w:ind w:left="360"/>
        <w:rPr>
          <w:rFonts w:ascii="Century Gothic" w:hAnsi="Century Gothic" w:cs="Times New Roman"/>
        </w:rPr>
      </w:pPr>
      <w:r w:rsidRPr="00A34D08">
        <w:rPr>
          <w:rFonts w:ascii="Century Gothic" w:hAnsi="Century Gothic" w:cs="Times New Roman"/>
        </w:rPr>
        <w:t>A roommate relationship (i.e., a shared housing arrangement) is established for the purposes of sharing rent and utility bills in return for receiving a share of the space available. Roommates are not considered household members as they are households unto themselves.</w:t>
      </w:r>
      <w:r w:rsidR="00945928" w:rsidRPr="00A34D08">
        <w:rPr>
          <w:rFonts w:ascii="Century Gothic" w:hAnsi="Century Gothic" w:cs="Times New Roman"/>
        </w:rPr>
        <w:t xml:space="preserve"> </w:t>
      </w:r>
      <w:r w:rsidRPr="00A34D08">
        <w:rPr>
          <w:rFonts w:ascii="Century Gothic" w:hAnsi="Century Gothic" w:cs="Times New Roman"/>
        </w:rPr>
        <w:t>The household must identify whether an individual is a household member or a roommate at the time of application and at any subsequent renewals.</w:t>
      </w:r>
    </w:p>
    <w:p w14:paraId="53FE1EA8" w14:textId="20B8F0B3" w:rsidR="00105E6B" w:rsidRPr="00A34D08" w:rsidRDefault="00A64C0C"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Short-T</w:t>
      </w:r>
      <w:r w:rsidR="00105E6B" w:rsidRPr="00A34D08">
        <w:rPr>
          <w:rFonts w:ascii="Century Gothic" w:hAnsi="Century Gothic" w:cs="Times New Roman"/>
          <w:b/>
        </w:rPr>
        <w:t>erm Rent, Mortgage, and</w:t>
      </w:r>
      <w:r w:rsidR="001411AF" w:rsidRPr="00A34D08">
        <w:rPr>
          <w:rFonts w:ascii="Century Gothic" w:hAnsi="Century Gothic" w:cs="Times New Roman"/>
          <w:b/>
        </w:rPr>
        <w:t xml:space="preserve"> Utility</w:t>
      </w:r>
      <w:r w:rsidR="009431A2" w:rsidRPr="00A34D08">
        <w:rPr>
          <w:rFonts w:ascii="Century Gothic" w:hAnsi="Century Gothic" w:cs="Times New Roman"/>
          <w:b/>
        </w:rPr>
        <w:t xml:space="preserve"> (STRMU)</w:t>
      </w:r>
      <w:r w:rsidR="00105E6B" w:rsidRPr="00A34D08">
        <w:rPr>
          <w:rFonts w:ascii="Century Gothic" w:hAnsi="Century Gothic" w:cs="Times New Roman"/>
          <w:b/>
        </w:rPr>
        <w:t xml:space="preserve"> Services</w:t>
      </w:r>
    </w:p>
    <w:p w14:paraId="4A230942" w14:textId="7C1FAA8E" w:rsidR="00552FE5" w:rsidRPr="00A34D08" w:rsidRDefault="0082659C" w:rsidP="0049344A">
      <w:pPr>
        <w:pStyle w:val="NoSpacing"/>
        <w:ind w:left="360"/>
        <w:rPr>
          <w:rFonts w:ascii="Century Gothic" w:hAnsi="Century Gothic" w:cs="Times New Roman"/>
        </w:rPr>
      </w:pPr>
      <w:r w:rsidRPr="00A34D08">
        <w:rPr>
          <w:rFonts w:ascii="Century Gothic" w:hAnsi="Century Gothic" w:cs="Times New Roman"/>
        </w:rPr>
        <w:t>Time-limited</w:t>
      </w:r>
      <w:r w:rsidR="00105E6B" w:rsidRPr="00A34D08">
        <w:rPr>
          <w:rFonts w:ascii="Century Gothic" w:hAnsi="Century Gothic" w:cs="Times New Roman"/>
        </w:rPr>
        <w:t xml:space="preserve"> housing assistance designed to prevent homelessness and increase housing stability. Project Sponsors may provide assistan</w:t>
      </w:r>
      <w:r w:rsidR="00745B58" w:rsidRPr="00A34D08">
        <w:rPr>
          <w:rFonts w:ascii="Century Gothic" w:hAnsi="Century Gothic" w:cs="Times New Roman"/>
        </w:rPr>
        <w:t>ce for up to 21 weeks in any 52-</w:t>
      </w:r>
      <w:r w:rsidR="00105E6B" w:rsidRPr="00A34D08">
        <w:rPr>
          <w:rFonts w:ascii="Century Gothic" w:hAnsi="Century Gothic" w:cs="Times New Roman"/>
        </w:rPr>
        <w:t>week period.</w:t>
      </w:r>
      <w:r w:rsidR="00945928" w:rsidRPr="00A34D08">
        <w:rPr>
          <w:rFonts w:ascii="Century Gothic" w:hAnsi="Century Gothic" w:cs="Times New Roman"/>
        </w:rPr>
        <w:t xml:space="preserve"> </w:t>
      </w:r>
      <w:r w:rsidR="00105E6B" w:rsidRPr="00A34D08">
        <w:rPr>
          <w:rFonts w:ascii="Century Gothic" w:hAnsi="Century Gothic" w:cs="Times New Roman"/>
        </w:rPr>
        <w:t xml:space="preserve">The amount of assistance varies per </w:t>
      </w:r>
      <w:r w:rsidR="001411AF" w:rsidRPr="00A34D08">
        <w:rPr>
          <w:rFonts w:ascii="Century Gothic" w:hAnsi="Century Gothic" w:cs="Times New Roman"/>
        </w:rPr>
        <w:t>household</w:t>
      </w:r>
      <w:r w:rsidR="00105E6B" w:rsidRPr="00A34D08">
        <w:rPr>
          <w:rFonts w:ascii="Century Gothic" w:hAnsi="Century Gothic" w:cs="Times New Roman"/>
        </w:rPr>
        <w:t xml:space="preserve"> depending on funds available, need</w:t>
      </w:r>
      <w:r w:rsidR="001411AF" w:rsidRPr="00A34D08">
        <w:rPr>
          <w:rFonts w:ascii="Century Gothic" w:hAnsi="Century Gothic" w:cs="Times New Roman"/>
        </w:rPr>
        <w:t>,</w:t>
      </w:r>
      <w:r w:rsidR="00105E6B" w:rsidRPr="00A34D08">
        <w:rPr>
          <w:rFonts w:ascii="Century Gothic" w:hAnsi="Century Gothic" w:cs="Times New Roman"/>
        </w:rPr>
        <w:t xml:space="preserve"> and program guidelines.</w:t>
      </w:r>
    </w:p>
    <w:p w14:paraId="39980B89" w14:textId="008902E2" w:rsidR="001411AF" w:rsidRPr="00A34D08" w:rsidRDefault="00A64C0C"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Tenant-B</w:t>
      </w:r>
      <w:r w:rsidR="001411AF" w:rsidRPr="00A34D08">
        <w:rPr>
          <w:rFonts w:ascii="Century Gothic" w:hAnsi="Century Gothic" w:cs="Times New Roman"/>
          <w:b/>
        </w:rPr>
        <w:t>ased Rental Assistance</w:t>
      </w:r>
      <w:r w:rsidR="009431A2" w:rsidRPr="00A34D08">
        <w:rPr>
          <w:rFonts w:ascii="Century Gothic" w:hAnsi="Century Gothic" w:cs="Times New Roman"/>
          <w:b/>
        </w:rPr>
        <w:t xml:space="preserve"> (TBRA)</w:t>
      </w:r>
      <w:r w:rsidR="001411AF" w:rsidRPr="00A34D08">
        <w:rPr>
          <w:rFonts w:ascii="Century Gothic" w:hAnsi="Century Gothic" w:cs="Times New Roman"/>
          <w:b/>
        </w:rPr>
        <w:t xml:space="preserve"> Services</w:t>
      </w:r>
    </w:p>
    <w:p w14:paraId="5F3C6FDF" w14:textId="383C1AFB" w:rsidR="00C16DD7" w:rsidRPr="00A34D08" w:rsidRDefault="0082659C" w:rsidP="0049344A">
      <w:pPr>
        <w:pStyle w:val="NoSpacing"/>
        <w:ind w:left="360"/>
        <w:rPr>
          <w:rFonts w:ascii="Century Gothic" w:hAnsi="Century Gothic" w:cs="Times New Roman"/>
        </w:rPr>
      </w:pPr>
      <w:r w:rsidRPr="00A34D08">
        <w:rPr>
          <w:rFonts w:ascii="Century Gothic" w:hAnsi="Century Gothic" w:cs="Times New Roman"/>
        </w:rPr>
        <w:t xml:space="preserve">A rental assistance service similar to the Housing Choice Voucher program that </w:t>
      </w:r>
      <w:r w:rsidR="00745B58" w:rsidRPr="00A34D08">
        <w:rPr>
          <w:rFonts w:ascii="Century Gothic" w:hAnsi="Century Gothic" w:cs="Times New Roman"/>
        </w:rPr>
        <w:t>helps</w:t>
      </w:r>
      <w:r w:rsidRPr="00A34D08">
        <w:rPr>
          <w:rFonts w:ascii="Century Gothic" w:hAnsi="Century Gothic" w:cs="Times New Roman"/>
        </w:rPr>
        <w:t xml:space="preserve"> low-income </w:t>
      </w:r>
      <w:proofErr w:type="gramStart"/>
      <w:r w:rsidRPr="00A34D08">
        <w:rPr>
          <w:rFonts w:ascii="Century Gothic" w:hAnsi="Century Gothic" w:cs="Times New Roman"/>
        </w:rPr>
        <w:t>households</w:t>
      </w:r>
      <w:proofErr w:type="gramEnd"/>
      <w:r w:rsidRPr="00A34D08">
        <w:rPr>
          <w:rFonts w:ascii="Century Gothic" w:hAnsi="Century Gothic" w:cs="Times New Roman"/>
        </w:rPr>
        <w:t xml:space="preserve"> access affordable housing</w:t>
      </w:r>
      <w:r w:rsidR="004D772C" w:rsidRPr="00A34D08">
        <w:rPr>
          <w:rFonts w:ascii="Century Gothic" w:hAnsi="Century Gothic" w:cs="Times New Roman"/>
        </w:rPr>
        <w:t xml:space="preserve"> (see “Rental Assistance”)</w:t>
      </w:r>
      <w:r w:rsidRPr="00A34D08">
        <w:rPr>
          <w:rFonts w:ascii="Century Gothic" w:hAnsi="Century Gothic" w:cs="Times New Roman"/>
        </w:rPr>
        <w:t xml:space="preserve">. </w:t>
      </w:r>
      <w:r w:rsidR="004D772C" w:rsidRPr="00A34D08">
        <w:rPr>
          <w:rFonts w:ascii="Century Gothic" w:hAnsi="Century Gothic" w:cs="Times New Roman"/>
        </w:rPr>
        <w:t>Unlike facility-based rental assistance, s</w:t>
      </w:r>
      <w:r w:rsidR="001411AF" w:rsidRPr="00A34D08">
        <w:rPr>
          <w:rFonts w:ascii="Century Gothic" w:hAnsi="Century Gothic" w:cs="Times New Roman"/>
        </w:rPr>
        <w:t>ervices are not tied to a specific unit, so households may move to a different unit without losing their assistance, subject to individual program rules.</w:t>
      </w:r>
    </w:p>
    <w:p w14:paraId="148E0061" w14:textId="77777777" w:rsidR="001411AF" w:rsidRPr="00A34D08" w:rsidRDefault="001411AF"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Transgender</w:t>
      </w:r>
    </w:p>
    <w:p w14:paraId="26CFFC8C" w14:textId="3E82175F" w:rsidR="00552FE5" w:rsidRPr="00A34D08" w:rsidRDefault="001411AF" w:rsidP="0049344A">
      <w:pPr>
        <w:pStyle w:val="NoSpacing"/>
        <w:ind w:left="360"/>
        <w:rPr>
          <w:rFonts w:ascii="Century Gothic" w:hAnsi="Century Gothic" w:cs="Times New Roman"/>
        </w:rPr>
      </w:pPr>
      <w:r w:rsidRPr="00A34D08">
        <w:rPr>
          <w:rFonts w:ascii="Century Gothic" w:hAnsi="Century Gothic" w:cs="Times New Roman"/>
        </w:rPr>
        <w:t xml:space="preserve">Transgender is defined as a person who identifies with, or presents as, a gender that is different from </w:t>
      </w:r>
      <w:r w:rsidR="006B2A2B" w:rsidRPr="00A34D08">
        <w:rPr>
          <w:rFonts w:ascii="Century Gothic" w:hAnsi="Century Gothic" w:cs="Times New Roman"/>
        </w:rPr>
        <w:t xml:space="preserve">the </w:t>
      </w:r>
      <w:r w:rsidRPr="00A34D08">
        <w:rPr>
          <w:rFonts w:ascii="Century Gothic" w:hAnsi="Century Gothic" w:cs="Times New Roman"/>
        </w:rPr>
        <w:t>gender</w:t>
      </w:r>
      <w:r w:rsidR="006B2A2B" w:rsidRPr="00A34D08">
        <w:rPr>
          <w:rFonts w:ascii="Century Gothic" w:hAnsi="Century Gothic" w:cs="Times New Roman"/>
        </w:rPr>
        <w:t xml:space="preserve"> assigned to them</w:t>
      </w:r>
      <w:r w:rsidRPr="00A34D08">
        <w:rPr>
          <w:rFonts w:ascii="Century Gothic" w:hAnsi="Century Gothic" w:cs="Times New Roman"/>
        </w:rPr>
        <w:t xml:space="preserve"> at birth.</w:t>
      </w:r>
    </w:p>
    <w:p w14:paraId="1851EB76" w14:textId="77777777" w:rsidR="001411AF" w:rsidRPr="00A34D08" w:rsidRDefault="001411AF" w:rsidP="0049344A">
      <w:pPr>
        <w:pStyle w:val="NoSpacing"/>
        <w:numPr>
          <w:ilvl w:val="2"/>
          <w:numId w:val="28"/>
        </w:numPr>
        <w:ind w:left="360"/>
        <w:rPr>
          <w:rFonts w:ascii="Century Gothic" w:hAnsi="Century Gothic" w:cs="Times New Roman"/>
          <w:b/>
        </w:rPr>
      </w:pPr>
      <w:r w:rsidRPr="00A34D08">
        <w:rPr>
          <w:rFonts w:ascii="Century Gothic" w:hAnsi="Century Gothic" w:cs="Times New Roman"/>
          <w:b/>
        </w:rPr>
        <w:t>Veteran</w:t>
      </w:r>
    </w:p>
    <w:p w14:paraId="73B5A19B" w14:textId="40D6AFD7" w:rsidR="00CD05F2" w:rsidRPr="00A34D08" w:rsidRDefault="001411AF" w:rsidP="00F042B5">
      <w:pPr>
        <w:pStyle w:val="NoSpacing"/>
        <w:ind w:left="360"/>
        <w:rPr>
          <w:rFonts w:ascii="Century Gothic" w:hAnsi="Century Gothic"/>
          <w:sz w:val="2"/>
        </w:rPr>
      </w:pPr>
      <w:r w:rsidRPr="00A34D08">
        <w:rPr>
          <w:rFonts w:ascii="Century Gothic" w:hAnsi="Century Gothic" w:cs="Times New Roman"/>
        </w:rPr>
        <w:t>A veteran is someone who has served on active duty in the Armed Forces of the United States. This does not include inactive military reserves or the National Guard unless the person was called to active duty.</w:t>
      </w:r>
    </w:p>
    <w:p w14:paraId="02FFB1B3" w14:textId="1063E94D" w:rsidR="007C3C5A" w:rsidRPr="00A34D08" w:rsidRDefault="004F12E9"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3" w:name="_Toc528213998"/>
      <w:r w:rsidRPr="00A34D08">
        <w:rPr>
          <w:rFonts w:ascii="Century Gothic" w:eastAsia="Times New Roman" w:hAnsi="Century Gothic" w:cs="Arial"/>
          <w:color w:val="FFFFFF"/>
        </w:rPr>
        <w:t>Section 4. Program Purpose, Administration, and Overview</w:t>
      </w:r>
      <w:bookmarkEnd w:id="3"/>
    </w:p>
    <w:p w14:paraId="2650C6B1" w14:textId="77777777" w:rsidR="00903C64" w:rsidRPr="00A34D08" w:rsidRDefault="004F12E9" w:rsidP="00754E9B">
      <w:pPr>
        <w:pStyle w:val="NoSpacing"/>
        <w:numPr>
          <w:ilvl w:val="1"/>
          <w:numId w:val="29"/>
        </w:numPr>
        <w:rPr>
          <w:rFonts w:ascii="Century Gothic" w:hAnsi="Century Gothic" w:cs="Times New Roman"/>
          <w:b/>
          <w:u w:val="single"/>
        </w:rPr>
      </w:pPr>
      <w:r w:rsidRPr="00A34D08">
        <w:rPr>
          <w:rFonts w:ascii="Century Gothic" w:hAnsi="Century Gothic" w:cs="Times New Roman"/>
          <w:b/>
          <w:u w:val="single"/>
        </w:rPr>
        <w:t>Program Purpose</w:t>
      </w:r>
    </w:p>
    <w:p w14:paraId="03E343A8" w14:textId="21A26311" w:rsidR="00372634" w:rsidRPr="00A34D08" w:rsidRDefault="00372634" w:rsidP="00850524">
      <w:pPr>
        <w:pStyle w:val="NoSpacing"/>
        <w:ind w:left="720"/>
        <w:rPr>
          <w:rFonts w:ascii="Century Gothic" w:hAnsi="Century Gothic" w:cs="Times New Roman"/>
        </w:rPr>
      </w:pPr>
      <w:r w:rsidRPr="00A34D08">
        <w:rPr>
          <w:rFonts w:ascii="Century Gothic" w:hAnsi="Century Gothic" w:cs="Times New Roman"/>
        </w:rPr>
        <w:t>The goals of the HOPWA Program are to help low-income persons living with HIV and their households establish or maintain affordable and stable housing, reduce their risk of homelessness, and improve their access to health care and supportive services.</w:t>
      </w:r>
    </w:p>
    <w:p w14:paraId="303B6F55" w14:textId="77777777" w:rsidR="00BE4BAB" w:rsidRPr="00A34D08" w:rsidRDefault="00BE4BAB" w:rsidP="00850524">
      <w:pPr>
        <w:pStyle w:val="NoSpacing"/>
        <w:ind w:left="720"/>
        <w:rPr>
          <w:rFonts w:ascii="Century Gothic" w:hAnsi="Century Gothic" w:cs="Times New Roman"/>
        </w:rPr>
      </w:pPr>
    </w:p>
    <w:p w14:paraId="40A735DC" w14:textId="77777777" w:rsidR="00903C64" w:rsidRPr="00A34D08" w:rsidRDefault="004F12E9" w:rsidP="00754E9B">
      <w:pPr>
        <w:pStyle w:val="NoSpacing"/>
        <w:numPr>
          <w:ilvl w:val="1"/>
          <w:numId w:val="29"/>
        </w:numPr>
        <w:rPr>
          <w:rFonts w:ascii="Century Gothic" w:hAnsi="Century Gothic" w:cs="Times New Roman"/>
          <w:b/>
          <w:u w:val="single"/>
        </w:rPr>
      </w:pPr>
      <w:r w:rsidRPr="00A34D08">
        <w:rPr>
          <w:rFonts w:ascii="Century Gothic" w:hAnsi="Century Gothic" w:cs="Times New Roman"/>
          <w:b/>
          <w:u w:val="single"/>
        </w:rPr>
        <w:t>Program Administration</w:t>
      </w:r>
    </w:p>
    <w:p w14:paraId="69CA0ABE" w14:textId="7069CD9D" w:rsidR="00372634" w:rsidRPr="00A34D08" w:rsidRDefault="00F042B5" w:rsidP="00850524">
      <w:pPr>
        <w:pStyle w:val="NoSpacing"/>
        <w:ind w:left="720"/>
        <w:rPr>
          <w:rFonts w:ascii="Century Gothic" w:hAnsi="Century Gothic" w:cs="Times New Roman"/>
        </w:rPr>
      </w:pPr>
      <w:r w:rsidRPr="00A34D08">
        <w:rPr>
          <w:rFonts w:ascii="Century Gothic" w:hAnsi="Century Gothic" w:cs="Times New Roman"/>
        </w:rPr>
        <w:t>LDH</w:t>
      </w:r>
      <w:r w:rsidR="00252C02" w:rsidRPr="00A34D08">
        <w:rPr>
          <w:rFonts w:ascii="Century Gothic" w:hAnsi="Century Gothic" w:cs="Times New Roman"/>
        </w:rPr>
        <w:t xml:space="preserve"> administers the program</w:t>
      </w:r>
      <w:r w:rsidR="00372634" w:rsidRPr="00A34D08">
        <w:rPr>
          <w:rFonts w:ascii="Century Gothic" w:hAnsi="Century Gothic" w:cs="Times New Roman"/>
        </w:rPr>
        <w:t xml:space="preserve">, which is funded by annual formula grants from </w:t>
      </w:r>
      <w:r w:rsidR="00C2679E" w:rsidRPr="00A34D08">
        <w:rPr>
          <w:rFonts w:ascii="Century Gothic" w:hAnsi="Century Gothic" w:cs="Times New Roman"/>
        </w:rPr>
        <w:t>HUD</w:t>
      </w:r>
      <w:r w:rsidR="00372634" w:rsidRPr="00A34D08">
        <w:rPr>
          <w:rFonts w:ascii="Century Gothic" w:hAnsi="Century Gothic" w:cs="Times New Roman"/>
        </w:rPr>
        <w:t xml:space="preserve">. </w:t>
      </w:r>
      <w:r w:rsidRPr="00A34D08">
        <w:rPr>
          <w:rFonts w:ascii="Century Gothic" w:hAnsi="Century Gothic" w:cs="Times New Roman"/>
        </w:rPr>
        <w:t>LDH</w:t>
      </w:r>
      <w:r w:rsidR="00372634" w:rsidRPr="00A34D08">
        <w:rPr>
          <w:rFonts w:ascii="Century Gothic" w:hAnsi="Century Gothic" w:cs="Times New Roman"/>
        </w:rPr>
        <w:t xml:space="preserve"> contracts </w:t>
      </w:r>
      <w:r w:rsidRPr="00A34D08">
        <w:rPr>
          <w:rFonts w:ascii="Century Gothic" w:hAnsi="Century Gothic" w:cs="Times New Roman"/>
        </w:rPr>
        <w:t>with Pr</w:t>
      </w:r>
      <w:r w:rsidR="00044534" w:rsidRPr="00A34D08">
        <w:rPr>
          <w:rFonts w:ascii="Century Gothic" w:hAnsi="Century Gothic" w:cs="Times New Roman"/>
        </w:rPr>
        <w:t>oject Sponsors in LDH public health regions III-IX</w:t>
      </w:r>
      <w:r w:rsidRPr="00A34D08">
        <w:rPr>
          <w:rFonts w:ascii="Century Gothic" w:hAnsi="Century Gothic" w:cs="Times New Roman"/>
        </w:rPr>
        <w:t>. LDH</w:t>
      </w:r>
      <w:r w:rsidR="00D60153" w:rsidRPr="00A34D08">
        <w:rPr>
          <w:rFonts w:ascii="Century Gothic" w:hAnsi="Century Gothic" w:cs="Times New Roman"/>
        </w:rPr>
        <w:t xml:space="preserve"> selects </w:t>
      </w:r>
      <w:r w:rsidRPr="00A34D08">
        <w:rPr>
          <w:rFonts w:ascii="Century Gothic" w:hAnsi="Century Gothic" w:cs="Times New Roman"/>
        </w:rPr>
        <w:t>Project Sponsors</w:t>
      </w:r>
      <w:r w:rsidR="00D60153" w:rsidRPr="00A34D08">
        <w:rPr>
          <w:rFonts w:ascii="Century Gothic" w:hAnsi="Century Gothic" w:cs="Times New Roman"/>
        </w:rPr>
        <w:t xml:space="preserve"> through a combination of competiti</w:t>
      </w:r>
      <w:r w:rsidR="00044534" w:rsidRPr="00A34D08">
        <w:rPr>
          <w:rFonts w:ascii="Century Gothic" w:hAnsi="Century Gothic" w:cs="Times New Roman"/>
        </w:rPr>
        <w:t>ve Requests for Proposals (RFP)</w:t>
      </w:r>
      <w:r w:rsidR="00D60153" w:rsidRPr="00A34D08">
        <w:rPr>
          <w:rFonts w:ascii="Century Gothic" w:hAnsi="Century Gothic" w:cs="Times New Roman"/>
        </w:rPr>
        <w:t xml:space="preserve">. </w:t>
      </w:r>
    </w:p>
    <w:p w14:paraId="732ADE07" w14:textId="77777777" w:rsidR="00BE4BAB" w:rsidRPr="00A34D08" w:rsidRDefault="00BE4BAB" w:rsidP="00850524">
      <w:pPr>
        <w:pStyle w:val="NoSpacing"/>
        <w:ind w:left="720"/>
        <w:rPr>
          <w:rFonts w:ascii="Century Gothic" w:hAnsi="Century Gothic" w:cs="Times New Roman"/>
        </w:rPr>
      </w:pPr>
    </w:p>
    <w:p w14:paraId="070B025A" w14:textId="6410D823" w:rsidR="00903C64" w:rsidRPr="00A34D08" w:rsidRDefault="00CD15A2" w:rsidP="00754E9B">
      <w:pPr>
        <w:pStyle w:val="NoSpacing"/>
        <w:numPr>
          <w:ilvl w:val="1"/>
          <w:numId w:val="29"/>
        </w:numPr>
        <w:rPr>
          <w:rFonts w:ascii="Century Gothic" w:hAnsi="Century Gothic" w:cs="Times New Roman"/>
          <w:b/>
          <w:u w:val="single"/>
        </w:rPr>
      </w:pPr>
      <w:r w:rsidRPr="00A34D08">
        <w:rPr>
          <w:rFonts w:ascii="Century Gothic" w:hAnsi="Century Gothic" w:cs="Times New Roman"/>
          <w:b/>
          <w:u w:val="single"/>
        </w:rPr>
        <w:t>A</w:t>
      </w:r>
      <w:r w:rsidR="004F12E9" w:rsidRPr="00A34D08">
        <w:rPr>
          <w:rFonts w:ascii="Century Gothic" w:hAnsi="Century Gothic" w:cs="Times New Roman"/>
          <w:b/>
          <w:u w:val="single"/>
        </w:rPr>
        <w:t>uthorized services</w:t>
      </w:r>
    </w:p>
    <w:p w14:paraId="4C65FCAE" w14:textId="57B51AFE" w:rsidR="00CD15A2" w:rsidRPr="00A34D08" w:rsidRDefault="00F042B5" w:rsidP="00850524">
      <w:pPr>
        <w:pStyle w:val="NoSpacing"/>
        <w:ind w:left="720"/>
        <w:rPr>
          <w:rFonts w:ascii="Century Gothic" w:hAnsi="Century Gothic" w:cs="Times New Roman"/>
        </w:rPr>
      </w:pPr>
      <w:r w:rsidRPr="00A34D08">
        <w:rPr>
          <w:rFonts w:ascii="Century Gothic" w:hAnsi="Century Gothic" w:cs="Times New Roman"/>
        </w:rPr>
        <w:t>LDH</w:t>
      </w:r>
      <w:r w:rsidR="00CD15A2" w:rsidRPr="00A34D08">
        <w:rPr>
          <w:rFonts w:ascii="Century Gothic" w:hAnsi="Century Gothic" w:cs="Times New Roman"/>
        </w:rPr>
        <w:t xml:space="preserve"> authorizes the following services</w:t>
      </w:r>
      <w:r w:rsidR="00D2024E" w:rsidRPr="00A34D08">
        <w:rPr>
          <w:rFonts w:ascii="Century Gothic" w:hAnsi="Century Gothic" w:cs="Times New Roman"/>
        </w:rPr>
        <w:t xml:space="preserve"> (see </w:t>
      </w:r>
      <w:r w:rsidR="00083D25" w:rsidRPr="00A34D08">
        <w:rPr>
          <w:rFonts w:ascii="Century Gothic" w:hAnsi="Century Gothic" w:cs="Times New Roman"/>
        </w:rPr>
        <w:t>Section 14</w:t>
      </w:r>
      <w:r w:rsidR="00604F5B">
        <w:rPr>
          <w:rFonts w:ascii="Century Gothic" w:hAnsi="Century Gothic" w:cs="Times New Roman"/>
        </w:rPr>
        <w:t>. Housing Assistance</w:t>
      </w:r>
      <w:r w:rsidR="00D2024E" w:rsidRPr="00A34D08">
        <w:rPr>
          <w:rFonts w:ascii="Century Gothic" w:hAnsi="Century Gothic" w:cs="Times New Roman"/>
        </w:rPr>
        <w:t>):</w:t>
      </w:r>
    </w:p>
    <w:p w14:paraId="7F9B6BB6" w14:textId="586413A4" w:rsidR="00903C64" w:rsidRPr="00A34D08" w:rsidRDefault="00A64C0C" w:rsidP="00754E9B">
      <w:pPr>
        <w:pStyle w:val="NoSpacing"/>
        <w:numPr>
          <w:ilvl w:val="2"/>
          <w:numId w:val="29"/>
        </w:numPr>
        <w:rPr>
          <w:rFonts w:ascii="Century Gothic" w:hAnsi="Century Gothic" w:cs="Times New Roman"/>
        </w:rPr>
      </w:pPr>
      <w:r w:rsidRPr="00A34D08">
        <w:rPr>
          <w:rFonts w:ascii="Century Gothic" w:hAnsi="Century Gothic" w:cs="Times New Roman"/>
        </w:rPr>
        <w:t>Tenant-Based Rental A</w:t>
      </w:r>
      <w:r w:rsidR="00BF74A2" w:rsidRPr="00A34D08">
        <w:rPr>
          <w:rFonts w:ascii="Century Gothic" w:hAnsi="Century Gothic" w:cs="Times New Roman"/>
        </w:rPr>
        <w:t>ssistance (TBRA)</w:t>
      </w:r>
    </w:p>
    <w:p w14:paraId="0880106B" w14:textId="7FF0AE42" w:rsidR="00903C64" w:rsidRPr="00A34D08" w:rsidRDefault="00A64C0C" w:rsidP="00754E9B">
      <w:pPr>
        <w:pStyle w:val="NoSpacing"/>
        <w:numPr>
          <w:ilvl w:val="2"/>
          <w:numId w:val="29"/>
        </w:numPr>
        <w:rPr>
          <w:rFonts w:ascii="Century Gothic" w:hAnsi="Century Gothic" w:cs="Times New Roman"/>
        </w:rPr>
      </w:pPr>
      <w:r w:rsidRPr="00A34D08">
        <w:rPr>
          <w:rFonts w:ascii="Century Gothic" w:hAnsi="Century Gothic" w:cs="Times New Roman"/>
        </w:rPr>
        <w:t>Short-Term Rent, M</w:t>
      </w:r>
      <w:r w:rsidR="00BF74A2" w:rsidRPr="00A34D08">
        <w:rPr>
          <w:rFonts w:ascii="Century Gothic" w:hAnsi="Century Gothic" w:cs="Times New Roman"/>
        </w:rPr>
        <w:t>ortgage,</w:t>
      </w:r>
      <w:r w:rsidRPr="00A34D08">
        <w:rPr>
          <w:rFonts w:ascii="Century Gothic" w:hAnsi="Century Gothic" w:cs="Times New Roman"/>
        </w:rPr>
        <w:t xml:space="preserve"> and U</w:t>
      </w:r>
      <w:r w:rsidR="002E608F" w:rsidRPr="00A34D08">
        <w:rPr>
          <w:rFonts w:ascii="Century Gothic" w:hAnsi="Century Gothic" w:cs="Times New Roman"/>
        </w:rPr>
        <w:t>tility</w:t>
      </w:r>
      <w:r w:rsidR="00184B76" w:rsidRPr="00A34D08">
        <w:rPr>
          <w:rFonts w:ascii="Century Gothic" w:hAnsi="Century Gothic" w:cs="Times New Roman"/>
        </w:rPr>
        <w:t xml:space="preserve"> </w:t>
      </w:r>
      <w:r w:rsidR="002E608F" w:rsidRPr="00A34D08">
        <w:rPr>
          <w:rFonts w:ascii="Century Gothic" w:hAnsi="Century Gothic" w:cs="Times New Roman"/>
        </w:rPr>
        <w:t>(STRMU)</w:t>
      </w:r>
    </w:p>
    <w:p w14:paraId="79045260" w14:textId="66C8A8F3" w:rsidR="00240AA6" w:rsidRPr="00A34D08" w:rsidRDefault="00A64C0C" w:rsidP="00754E9B">
      <w:pPr>
        <w:pStyle w:val="NoSpacing"/>
        <w:numPr>
          <w:ilvl w:val="2"/>
          <w:numId w:val="29"/>
        </w:numPr>
        <w:rPr>
          <w:rFonts w:ascii="Century Gothic" w:hAnsi="Century Gothic" w:cs="Times New Roman"/>
        </w:rPr>
      </w:pPr>
      <w:r w:rsidRPr="00A34D08">
        <w:rPr>
          <w:rFonts w:ascii="Century Gothic" w:hAnsi="Century Gothic" w:cs="Times New Roman"/>
        </w:rPr>
        <w:t>Facility-B</w:t>
      </w:r>
      <w:r w:rsidR="00240AA6" w:rsidRPr="00A34D08">
        <w:rPr>
          <w:rFonts w:ascii="Century Gothic" w:hAnsi="Century Gothic" w:cs="Times New Roman"/>
        </w:rPr>
        <w:t xml:space="preserve">ased </w:t>
      </w:r>
      <w:r w:rsidRPr="00A34D08">
        <w:rPr>
          <w:rFonts w:ascii="Century Gothic" w:hAnsi="Century Gothic" w:cs="Times New Roman"/>
        </w:rPr>
        <w:t>H</w:t>
      </w:r>
      <w:r w:rsidR="00AC5DC1" w:rsidRPr="00A34D08">
        <w:rPr>
          <w:rFonts w:ascii="Century Gothic" w:hAnsi="Century Gothic" w:cs="Times New Roman"/>
        </w:rPr>
        <w:t>ousing</w:t>
      </w:r>
      <w:r w:rsidRPr="00A34D08">
        <w:rPr>
          <w:rFonts w:ascii="Century Gothic" w:hAnsi="Century Gothic" w:cs="Times New Roman"/>
        </w:rPr>
        <w:t xml:space="preserve"> A</w:t>
      </w:r>
      <w:r w:rsidR="00240AA6" w:rsidRPr="00A34D08">
        <w:rPr>
          <w:rFonts w:ascii="Century Gothic" w:hAnsi="Century Gothic" w:cs="Times New Roman"/>
        </w:rPr>
        <w:t>ssistance (FB</w:t>
      </w:r>
      <w:r w:rsidR="00AC5DC1" w:rsidRPr="00A34D08">
        <w:rPr>
          <w:rFonts w:ascii="Century Gothic" w:hAnsi="Century Gothic" w:cs="Times New Roman"/>
        </w:rPr>
        <w:t>H</w:t>
      </w:r>
      <w:r w:rsidR="00240AA6" w:rsidRPr="00A34D08">
        <w:rPr>
          <w:rFonts w:ascii="Century Gothic" w:hAnsi="Century Gothic" w:cs="Times New Roman"/>
        </w:rPr>
        <w:t>A)</w:t>
      </w:r>
    </w:p>
    <w:p w14:paraId="3402908B" w14:textId="14E0FAA8" w:rsidR="00903C64" w:rsidRDefault="00A64C0C" w:rsidP="00754E9B">
      <w:pPr>
        <w:pStyle w:val="NoSpacing"/>
        <w:numPr>
          <w:ilvl w:val="2"/>
          <w:numId w:val="29"/>
        </w:numPr>
        <w:rPr>
          <w:rFonts w:ascii="Century Gothic" w:hAnsi="Century Gothic" w:cs="Times New Roman"/>
        </w:rPr>
      </w:pPr>
      <w:r w:rsidRPr="00A34D08">
        <w:rPr>
          <w:rFonts w:ascii="Century Gothic" w:hAnsi="Century Gothic" w:cs="Times New Roman"/>
        </w:rPr>
        <w:lastRenderedPageBreak/>
        <w:t>Permanent Housing P</w:t>
      </w:r>
      <w:r w:rsidR="00BF74A2" w:rsidRPr="00A34D08">
        <w:rPr>
          <w:rFonts w:ascii="Century Gothic" w:hAnsi="Century Gothic" w:cs="Times New Roman"/>
        </w:rPr>
        <w:t>lacement (</w:t>
      </w:r>
      <w:r w:rsidR="0093694B" w:rsidRPr="00A34D08">
        <w:rPr>
          <w:rFonts w:ascii="Century Gothic" w:hAnsi="Century Gothic" w:cs="Times New Roman"/>
        </w:rPr>
        <w:t>PHP</w:t>
      </w:r>
      <w:r w:rsidR="00BF74A2" w:rsidRPr="00A34D08">
        <w:rPr>
          <w:rFonts w:ascii="Century Gothic" w:hAnsi="Century Gothic" w:cs="Times New Roman"/>
        </w:rPr>
        <w:t>)</w:t>
      </w:r>
    </w:p>
    <w:p w14:paraId="74B1AA08" w14:textId="5ED4D975" w:rsidR="00550DCF" w:rsidRPr="00A34D08" w:rsidRDefault="00550DCF" w:rsidP="00754E9B">
      <w:pPr>
        <w:pStyle w:val="NoSpacing"/>
        <w:numPr>
          <w:ilvl w:val="2"/>
          <w:numId w:val="29"/>
        </w:numPr>
        <w:rPr>
          <w:rFonts w:ascii="Century Gothic" w:hAnsi="Century Gothic" w:cs="Times New Roman"/>
        </w:rPr>
      </w:pPr>
      <w:r>
        <w:rPr>
          <w:rFonts w:ascii="Century Gothic" w:hAnsi="Century Gothic" w:cs="Times New Roman"/>
        </w:rPr>
        <w:t>Resource Identification (RI)</w:t>
      </w:r>
    </w:p>
    <w:p w14:paraId="1A7EF17A" w14:textId="77777777" w:rsidR="003F03DD" w:rsidRPr="00A34D08" w:rsidRDefault="003F03DD" w:rsidP="003F03DD">
      <w:pPr>
        <w:pStyle w:val="NoSpacing"/>
        <w:rPr>
          <w:rFonts w:ascii="Century Gothic" w:hAnsi="Century Gothic" w:cs="Times New Roman"/>
        </w:rPr>
      </w:pPr>
    </w:p>
    <w:p w14:paraId="4E949DB1" w14:textId="668859BF" w:rsidR="00BE4BAB" w:rsidRPr="00A34D08" w:rsidRDefault="0093694B"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4" w:name="_Toc528213999"/>
      <w:r w:rsidRPr="00A34D08">
        <w:rPr>
          <w:rFonts w:ascii="Century Gothic" w:eastAsia="Times New Roman" w:hAnsi="Century Gothic" w:cs="Arial"/>
          <w:color w:val="FFFFFF"/>
        </w:rPr>
        <w:t>Section 5. Project Sponsor Roles and Responsibilities</w:t>
      </w:r>
      <w:bookmarkEnd w:id="4"/>
    </w:p>
    <w:p w14:paraId="67D7F0FB" w14:textId="77777777" w:rsidR="00903C64" w:rsidRPr="00A34D08" w:rsidRDefault="0093694B" w:rsidP="00754E9B">
      <w:pPr>
        <w:pStyle w:val="NoSpacing"/>
        <w:numPr>
          <w:ilvl w:val="1"/>
          <w:numId w:val="30"/>
        </w:numPr>
        <w:rPr>
          <w:rFonts w:ascii="Century Gothic" w:hAnsi="Century Gothic" w:cs="Times New Roman"/>
          <w:b/>
          <w:u w:val="single"/>
        </w:rPr>
      </w:pPr>
      <w:r w:rsidRPr="00A34D08">
        <w:rPr>
          <w:rFonts w:ascii="Century Gothic" w:hAnsi="Century Gothic" w:cs="Times New Roman"/>
          <w:b/>
          <w:u w:val="single"/>
        </w:rPr>
        <w:t>Project Sponsor Roles and Responsibilities</w:t>
      </w:r>
    </w:p>
    <w:p w14:paraId="6244AC1E" w14:textId="038F1FA2" w:rsidR="00903C64" w:rsidRPr="00A34D08" w:rsidRDefault="00784623" w:rsidP="00754E9B">
      <w:pPr>
        <w:pStyle w:val="NoSpacing"/>
        <w:numPr>
          <w:ilvl w:val="2"/>
          <w:numId w:val="30"/>
        </w:numPr>
        <w:rPr>
          <w:rFonts w:ascii="Century Gothic" w:hAnsi="Century Gothic" w:cs="Times New Roman"/>
        </w:rPr>
      </w:pPr>
      <w:r w:rsidRPr="00A34D08">
        <w:rPr>
          <w:rFonts w:ascii="Century Gothic" w:hAnsi="Century Gothic" w:cs="Times New Roman"/>
        </w:rPr>
        <w:t>Project Sponsor</w:t>
      </w:r>
      <w:r w:rsidR="00CB0822" w:rsidRPr="00A34D08">
        <w:rPr>
          <w:rFonts w:ascii="Century Gothic" w:hAnsi="Century Gothic" w:cs="Times New Roman"/>
        </w:rPr>
        <w:t>s</w:t>
      </w:r>
      <w:r w:rsidRPr="00A34D08">
        <w:rPr>
          <w:rFonts w:ascii="Century Gothic" w:hAnsi="Century Gothic" w:cs="Times New Roman"/>
        </w:rPr>
        <w:t xml:space="preserve"> must comply with all federal and state regulations, policies, standards, and guidelines as</w:t>
      </w:r>
      <w:r w:rsidR="002E608F" w:rsidRPr="00A34D08">
        <w:rPr>
          <w:rFonts w:ascii="Century Gothic" w:hAnsi="Century Gothic" w:cs="Times New Roman"/>
        </w:rPr>
        <w:t xml:space="preserve"> specified in the subcontract</w:t>
      </w:r>
      <w:r w:rsidR="00B553FE" w:rsidRPr="00A34D08">
        <w:rPr>
          <w:rFonts w:ascii="Century Gothic" w:hAnsi="Century Gothic" w:cs="Times New Roman"/>
        </w:rPr>
        <w:t xml:space="preserve"> and this manual</w:t>
      </w:r>
      <w:r w:rsidR="002E608F" w:rsidRPr="00A34D08">
        <w:rPr>
          <w:rFonts w:ascii="Century Gothic" w:hAnsi="Century Gothic" w:cs="Times New Roman"/>
        </w:rPr>
        <w:t>.</w:t>
      </w:r>
    </w:p>
    <w:p w14:paraId="4566FE0A" w14:textId="156EDABE" w:rsidR="00B146DD" w:rsidRPr="00A34D08" w:rsidRDefault="00784623" w:rsidP="00754E9B">
      <w:pPr>
        <w:pStyle w:val="NoSpacing"/>
        <w:numPr>
          <w:ilvl w:val="2"/>
          <w:numId w:val="30"/>
        </w:numPr>
        <w:rPr>
          <w:rFonts w:ascii="Century Gothic" w:hAnsi="Century Gothic" w:cs="Times New Roman"/>
        </w:rPr>
      </w:pPr>
      <w:r w:rsidRPr="00A34D08">
        <w:rPr>
          <w:rFonts w:ascii="Century Gothic" w:hAnsi="Century Gothic" w:cs="Times New Roman"/>
        </w:rPr>
        <w:t xml:space="preserve">Project Sponsors must manage program funds in compliance with HUD and </w:t>
      </w:r>
      <w:r w:rsidR="00F042B5" w:rsidRPr="00A34D08">
        <w:rPr>
          <w:rFonts w:ascii="Century Gothic" w:hAnsi="Century Gothic" w:cs="Times New Roman"/>
        </w:rPr>
        <w:t>LDH</w:t>
      </w:r>
      <w:r w:rsidRPr="00A34D08">
        <w:rPr>
          <w:rFonts w:ascii="Century Gothic" w:hAnsi="Century Gothic" w:cs="Times New Roman"/>
        </w:rPr>
        <w:t xml:space="preserve"> regulations</w:t>
      </w:r>
      <w:r w:rsidR="00CA4BFD" w:rsidRPr="00A34D08">
        <w:rPr>
          <w:rFonts w:ascii="Century Gothic" w:hAnsi="Century Gothic" w:cs="Times New Roman"/>
        </w:rPr>
        <w:t xml:space="preserve"> and charge cos</w:t>
      </w:r>
      <w:r w:rsidR="00E7365F" w:rsidRPr="00A34D08">
        <w:rPr>
          <w:rFonts w:ascii="Century Gothic" w:hAnsi="Century Gothic" w:cs="Times New Roman"/>
        </w:rPr>
        <w:t xml:space="preserve">ts to the appropriate contract. </w:t>
      </w:r>
      <w:r w:rsidR="00CA4BFD" w:rsidRPr="00A34D08">
        <w:rPr>
          <w:rFonts w:ascii="Century Gothic" w:hAnsi="Century Gothic" w:cs="Times New Roman"/>
        </w:rPr>
        <w:t>Current and historical spending data should be used for service planning</w:t>
      </w:r>
      <w:r w:rsidR="00136CFD" w:rsidRPr="00A34D08">
        <w:rPr>
          <w:rFonts w:ascii="Century Gothic" w:hAnsi="Century Gothic" w:cs="Times New Roman"/>
        </w:rPr>
        <w:t xml:space="preserve"> purposes</w:t>
      </w:r>
      <w:r w:rsidR="00CA4BFD" w:rsidRPr="00A34D08">
        <w:rPr>
          <w:rFonts w:ascii="Century Gothic" w:hAnsi="Century Gothic" w:cs="Times New Roman"/>
        </w:rPr>
        <w:t xml:space="preserve">. </w:t>
      </w:r>
      <w:r w:rsidR="00F667F5" w:rsidRPr="00A34D08">
        <w:rPr>
          <w:rFonts w:ascii="Century Gothic" w:hAnsi="Century Gothic" w:cs="Times New Roman"/>
        </w:rPr>
        <w:t xml:space="preserve">Throughout the program year, Project Sponsors </w:t>
      </w:r>
      <w:r w:rsidR="00CB0822" w:rsidRPr="00A34D08">
        <w:rPr>
          <w:rFonts w:ascii="Century Gothic" w:hAnsi="Century Gothic" w:cs="Times New Roman"/>
        </w:rPr>
        <w:t>should</w:t>
      </w:r>
      <w:r w:rsidR="00F667F5" w:rsidRPr="00A34D08">
        <w:rPr>
          <w:rFonts w:ascii="Century Gothic" w:hAnsi="Century Gothic" w:cs="Times New Roman"/>
        </w:rPr>
        <w:t xml:space="preserve"> monitor expenditures to assure</w:t>
      </w:r>
      <w:r w:rsidRPr="00A34D08">
        <w:rPr>
          <w:rFonts w:ascii="Century Gothic" w:hAnsi="Century Gothic" w:cs="Times New Roman"/>
        </w:rPr>
        <w:t xml:space="preserve"> </w:t>
      </w:r>
      <w:r w:rsidR="00CB0822" w:rsidRPr="00A34D08">
        <w:rPr>
          <w:rFonts w:ascii="Century Gothic" w:hAnsi="Century Gothic" w:cs="Times New Roman"/>
        </w:rPr>
        <w:t>funds are available and</w:t>
      </w:r>
      <w:r w:rsidRPr="00A34D08">
        <w:rPr>
          <w:rFonts w:ascii="Century Gothic" w:hAnsi="Century Gothic" w:cs="Times New Roman"/>
        </w:rPr>
        <w:t xml:space="preserve"> not </w:t>
      </w:r>
      <w:r w:rsidR="00CB0822" w:rsidRPr="00A34D08">
        <w:rPr>
          <w:rFonts w:ascii="Century Gothic" w:hAnsi="Century Gothic" w:cs="Times New Roman"/>
        </w:rPr>
        <w:t>depleted</w:t>
      </w:r>
      <w:r w:rsidRPr="00A34D08">
        <w:rPr>
          <w:rFonts w:ascii="Century Gothic" w:hAnsi="Century Gothic" w:cs="Times New Roman"/>
        </w:rPr>
        <w:t xml:space="preserve"> prematurely. </w:t>
      </w:r>
    </w:p>
    <w:p w14:paraId="06662798" w14:textId="57D345B2" w:rsidR="00784623" w:rsidRPr="00A34D08" w:rsidRDefault="00CB0822" w:rsidP="00754E9B">
      <w:pPr>
        <w:pStyle w:val="NoSpacing"/>
        <w:numPr>
          <w:ilvl w:val="2"/>
          <w:numId w:val="30"/>
        </w:numPr>
        <w:rPr>
          <w:rFonts w:ascii="Century Gothic" w:hAnsi="Century Gothic" w:cs="Times New Roman"/>
        </w:rPr>
      </w:pPr>
      <w:r w:rsidRPr="00A34D08">
        <w:rPr>
          <w:rFonts w:ascii="Century Gothic" w:hAnsi="Century Gothic" w:cs="Times New Roman"/>
        </w:rPr>
        <w:t xml:space="preserve">Project Sponsors must ensure administrative costs, including non-service and indirect costs, do not exceed seven percent of </w:t>
      </w:r>
      <w:r w:rsidR="00B146DD" w:rsidRPr="00A34D08">
        <w:rPr>
          <w:rFonts w:ascii="Century Gothic" w:hAnsi="Century Gothic" w:cs="Times New Roman"/>
        </w:rPr>
        <w:t>their</w:t>
      </w:r>
      <w:r w:rsidRPr="00A34D08">
        <w:rPr>
          <w:rFonts w:ascii="Century Gothic" w:hAnsi="Century Gothic" w:cs="Times New Roman"/>
        </w:rPr>
        <w:t xml:space="preserve"> total program allocation.</w:t>
      </w:r>
    </w:p>
    <w:p w14:paraId="33393F27" w14:textId="20AEA488" w:rsidR="00903C64" w:rsidRPr="00A34D08" w:rsidRDefault="00784623" w:rsidP="00754E9B">
      <w:pPr>
        <w:pStyle w:val="NoSpacing"/>
        <w:numPr>
          <w:ilvl w:val="2"/>
          <w:numId w:val="30"/>
        </w:numPr>
        <w:rPr>
          <w:rFonts w:ascii="Century Gothic" w:hAnsi="Century Gothic" w:cs="Times New Roman"/>
        </w:rPr>
      </w:pPr>
      <w:r w:rsidRPr="00A34D08">
        <w:rPr>
          <w:rFonts w:ascii="Century Gothic" w:hAnsi="Century Gothic" w:cs="Times New Roman"/>
        </w:rPr>
        <w:t xml:space="preserve">Project Sponsors must implement the program efficiently, effectively, and properly in </w:t>
      </w:r>
      <w:r w:rsidR="002756DA" w:rsidRPr="00A34D08">
        <w:rPr>
          <w:rFonts w:ascii="Century Gothic" w:hAnsi="Century Gothic" w:cs="Times New Roman"/>
        </w:rPr>
        <w:t>their</w:t>
      </w:r>
      <w:r w:rsidRPr="00A34D08">
        <w:rPr>
          <w:rFonts w:ascii="Century Gothic" w:hAnsi="Century Gothic" w:cs="Times New Roman"/>
        </w:rPr>
        <w:t xml:space="preserve"> </w:t>
      </w:r>
      <w:r w:rsidR="00E7365F" w:rsidRPr="00A34D08">
        <w:rPr>
          <w:rFonts w:ascii="Century Gothic" w:hAnsi="Century Gothic" w:cs="Times New Roman"/>
        </w:rPr>
        <w:t>regions.</w:t>
      </w:r>
    </w:p>
    <w:p w14:paraId="45600BEF" w14:textId="37B984FA" w:rsidR="00784623" w:rsidRPr="00A34D08" w:rsidRDefault="00784623" w:rsidP="00754E9B">
      <w:pPr>
        <w:pStyle w:val="NoSpacing"/>
        <w:numPr>
          <w:ilvl w:val="2"/>
          <w:numId w:val="30"/>
        </w:numPr>
        <w:rPr>
          <w:rFonts w:ascii="Century Gothic" w:hAnsi="Century Gothic" w:cs="Times New Roman"/>
        </w:rPr>
      </w:pPr>
      <w:r w:rsidRPr="00A34D08">
        <w:rPr>
          <w:rFonts w:ascii="Century Gothic" w:hAnsi="Century Gothic" w:cs="Times New Roman"/>
        </w:rPr>
        <w:t xml:space="preserve">Project Sponsors must </w:t>
      </w:r>
      <w:r w:rsidR="003F2301" w:rsidRPr="00A34D08">
        <w:rPr>
          <w:rFonts w:ascii="Century Gothic" w:hAnsi="Century Gothic" w:cs="Times New Roman"/>
        </w:rPr>
        <w:t xml:space="preserve">collaborate with </w:t>
      </w:r>
      <w:r w:rsidR="00E7365F" w:rsidRPr="00A34D08">
        <w:rPr>
          <w:rFonts w:ascii="Century Gothic" w:hAnsi="Century Gothic" w:cs="Times New Roman"/>
        </w:rPr>
        <w:t>LDH</w:t>
      </w:r>
      <w:r w:rsidR="003F2301" w:rsidRPr="00A34D08">
        <w:rPr>
          <w:rFonts w:ascii="Century Gothic" w:hAnsi="Century Gothic" w:cs="Times New Roman"/>
        </w:rPr>
        <w:t xml:space="preserve"> to </w:t>
      </w:r>
      <w:r w:rsidRPr="00A34D08">
        <w:rPr>
          <w:rFonts w:ascii="Century Gothic" w:hAnsi="Century Gothic" w:cs="Times New Roman"/>
        </w:rPr>
        <w:t>develop local program policies as needed.</w:t>
      </w:r>
    </w:p>
    <w:p w14:paraId="632FCCD0" w14:textId="230A6805" w:rsidR="003F03DD" w:rsidRPr="0013243E" w:rsidRDefault="00373AD5" w:rsidP="00EE0BBD">
      <w:pPr>
        <w:pStyle w:val="NoSpacing"/>
        <w:numPr>
          <w:ilvl w:val="2"/>
          <w:numId w:val="30"/>
        </w:numPr>
        <w:rPr>
          <w:rFonts w:ascii="Century Gothic" w:hAnsi="Century Gothic" w:cs="Times New Roman"/>
          <w:color w:val="C00000"/>
        </w:rPr>
      </w:pPr>
      <w:r w:rsidRPr="0013243E">
        <w:rPr>
          <w:rFonts w:ascii="Century Gothic" w:hAnsi="Century Gothic" w:cs="Times New Roman"/>
        </w:rPr>
        <w:t>Project Sponsors must file Internal Revenue Service (IRS) Form 1099 for TBR</w:t>
      </w:r>
      <w:r w:rsidR="00184B76" w:rsidRPr="0013243E">
        <w:rPr>
          <w:rFonts w:ascii="Century Gothic" w:hAnsi="Century Gothic" w:cs="Times New Roman"/>
        </w:rPr>
        <w:t>A, STRMU, FB</w:t>
      </w:r>
      <w:r w:rsidR="00AC5DC1" w:rsidRPr="0013243E">
        <w:rPr>
          <w:rFonts w:ascii="Century Gothic" w:hAnsi="Century Gothic" w:cs="Times New Roman"/>
        </w:rPr>
        <w:t>H</w:t>
      </w:r>
      <w:r w:rsidR="00184B76" w:rsidRPr="0013243E">
        <w:rPr>
          <w:rFonts w:ascii="Century Gothic" w:hAnsi="Century Gothic" w:cs="Times New Roman"/>
        </w:rPr>
        <w:t xml:space="preserve">A, </w:t>
      </w:r>
      <w:r w:rsidRPr="0013243E">
        <w:rPr>
          <w:rFonts w:ascii="Century Gothic" w:hAnsi="Century Gothic" w:cs="Times New Roman"/>
        </w:rPr>
        <w:t xml:space="preserve">and PHP </w:t>
      </w:r>
      <w:r w:rsidR="00C26E47" w:rsidRPr="0013243E">
        <w:rPr>
          <w:rFonts w:ascii="Century Gothic" w:hAnsi="Century Gothic" w:cs="Times New Roman"/>
        </w:rPr>
        <w:t xml:space="preserve">rent </w:t>
      </w:r>
      <w:r w:rsidRPr="0013243E">
        <w:rPr>
          <w:rFonts w:ascii="Century Gothic" w:hAnsi="Century Gothic" w:cs="Times New Roman"/>
        </w:rPr>
        <w:t xml:space="preserve">payments to individuals and partnerships. If a Project Sponsor makes </w:t>
      </w:r>
      <w:r w:rsidR="00C26E47" w:rsidRPr="0013243E">
        <w:rPr>
          <w:rFonts w:ascii="Century Gothic" w:hAnsi="Century Gothic" w:cs="Times New Roman"/>
        </w:rPr>
        <w:t xml:space="preserve">rent </w:t>
      </w:r>
      <w:r w:rsidRPr="0013243E">
        <w:rPr>
          <w:rFonts w:ascii="Century Gothic" w:hAnsi="Century Gothic" w:cs="Times New Roman"/>
        </w:rPr>
        <w:t>payments of $600.00</w:t>
      </w:r>
      <w:r w:rsidR="00507956" w:rsidRPr="0013243E">
        <w:rPr>
          <w:rFonts w:ascii="Century Gothic" w:hAnsi="Century Gothic" w:cs="Times New Roman"/>
        </w:rPr>
        <w:t xml:space="preserve"> or more</w:t>
      </w:r>
      <w:r w:rsidRPr="0013243E">
        <w:rPr>
          <w:rFonts w:ascii="Century Gothic" w:hAnsi="Century Gothic" w:cs="Times New Roman"/>
        </w:rPr>
        <w:t xml:space="preserve"> to </w:t>
      </w:r>
      <w:r w:rsidR="00507956" w:rsidRPr="0013243E">
        <w:rPr>
          <w:rFonts w:ascii="Century Gothic" w:hAnsi="Century Gothic" w:cs="Times New Roman"/>
        </w:rPr>
        <w:t xml:space="preserve">property </w:t>
      </w:r>
      <w:r w:rsidRPr="0013243E">
        <w:rPr>
          <w:rFonts w:ascii="Century Gothic" w:hAnsi="Century Gothic" w:cs="Times New Roman"/>
        </w:rPr>
        <w:t>owners in any calendar year, then they must report this to the IRS on form 1</w:t>
      </w:r>
      <w:r w:rsidR="007F5625" w:rsidRPr="0013243E">
        <w:rPr>
          <w:rFonts w:ascii="Century Gothic" w:hAnsi="Century Gothic" w:cs="Times New Roman"/>
        </w:rPr>
        <w:t>099-MISC, Box 1, “Rents</w:t>
      </w:r>
      <w:r w:rsidRPr="0013243E">
        <w:rPr>
          <w:rFonts w:ascii="Century Gothic" w:hAnsi="Century Gothic" w:cs="Times New Roman"/>
        </w:rPr>
        <w:t>”</w:t>
      </w:r>
      <w:r w:rsidR="007F5625" w:rsidRPr="0013243E">
        <w:rPr>
          <w:rFonts w:ascii="Century Gothic" w:hAnsi="Century Gothic" w:cs="Times New Roman"/>
        </w:rPr>
        <w:t xml:space="preserve"> (Revenue Rule 88-53).</w:t>
      </w:r>
      <w:r w:rsidRPr="0013243E">
        <w:rPr>
          <w:rFonts w:ascii="Century Gothic" w:hAnsi="Century Gothic" w:cs="Times New Roman"/>
        </w:rPr>
        <w:t xml:space="preserve"> To comply with this requirement, Project Sponsors must obtain the taxpayer identification number (TIN), social security number (SSN), or employer identification number (EIN) of all entities to which it will make </w:t>
      </w:r>
      <w:r w:rsidR="00507956" w:rsidRPr="0013243E">
        <w:rPr>
          <w:rFonts w:ascii="Century Gothic" w:hAnsi="Century Gothic" w:cs="Times New Roman"/>
        </w:rPr>
        <w:t>rent</w:t>
      </w:r>
      <w:r w:rsidRPr="0013243E">
        <w:rPr>
          <w:rFonts w:ascii="Century Gothic" w:hAnsi="Century Gothic" w:cs="Times New Roman"/>
        </w:rPr>
        <w:t xml:space="preserve"> payments. </w:t>
      </w:r>
      <w:r w:rsidR="00E34275" w:rsidRPr="0013243E">
        <w:rPr>
          <w:rFonts w:ascii="Century Gothic" w:hAnsi="Century Gothic" w:cs="Times New Roman"/>
          <w:b/>
          <w:color w:val="C00000"/>
        </w:rPr>
        <w:t>NOTE:</w:t>
      </w:r>
      <w:r w:rsidR="00E34275" w:rsidRPr="0013243E">
        <w:rPr>
          <w:rFonts w:ascii="Century Gothic" w:hAnsi="Century Gothic" w:cs="Times New Roman"/>
          <w:color w:val="C00000"/>
        </w:rPr>
        <w:t xml:space="preserve"> </w:t>
      </w:r>
      <w:r w:rsidR="00F042B5" w:rsidRPr="0013243E">
        <w:rPr>
          <w:rFonts w:ascii="Century Gothic" w:hAnsi="Century Gothic" w:cs="Times New Roman"/>
          <w:color w:val="C00000"/>
        </w:rPr>
        <w:t>LDH</w:t>
      </w:r>
      <w:r w:rsidR="00CB06E6" w:rsidRPr="0013243E">
        <w:rPr>
          <w:rFonts w:ascii="Century Gothic" w:hAnsi="Century Gothic" w:cs="Times New Roman"/>
          <w:color w:val="C00000"/>
        </w:rPr>
        <w:t xml:space="preserve"> </w:t>
      </w:r>
      <w:r w:rsidR="00E34275" w:rsidRPr="0013243E">
        <w:rPr>
          <w:rFonts w:ascii="Century Gothic" w:hAnsi="Century Gothic" w:cs="Times New Roman"/>
          <w:color w:val="C00000"/>
        </w:rPr>
        <w:t>Project Sponsors cannot pay clients directly.</w:t>
      </w:r>
      <w:r w:rsidR="00AD0842" w:rsidRPr="0013243E">
        <w:rPr>
          <w:rFonts w:ascii="Century Gothic" w:hAnsi="Century Gothic" w:cs="Times New Roman"/>
          <w:color w:val="C00000"/>
        </w:rPr>
        <w:t xml:space="preserve"> </w:t>
      </w:r>
    </w:p>
    <w:p w14:paraId="36725F8D" w14:textId="77777777" w:rsidR="00BE4BAB" w:rsidRPr="00A34D08" w:rsidRDefault="00BE4BAB" w:rsidP="006F014B">
      <w:pPr>
        <w:pStyle w:val="NoSpacing"/>
        <w:ind w:left="1440"/>
        <w:rPr>
          <w:rFonts w:ascii="Century Gothic" w:hAnsi="Century Gothic" w:cs="Times New Roman"/>
        </w:rPr>
      </w:pPr>
    </w:p>
    <w:p w14:paraId="7A6115DA" w14:textId="632F36CC" w:rsidR="00502EAC" w:rsidRPr="00A34D08" w:rsidRDefault="00502EAC" w:rsidP="00754E9B">
      <w:pPr>
        <w:pStyle w:val="NoSpacing"/>
        <w:numPr>
          <w:ilvl w:val="1"/>
          <w:numId w:val="30"/>
        </w:numPr>
        <w:rPr>
          <w:rFonts w:ascii="Century Gothic" w:hAnsi="Century Gothic" w:cs="Times New Roman"/>
          <w:b/>
          <w:u w:val="single"/>
        </w:rPr>
      </w:pPr>
      <w:r w:rsidRPr="00A34D08">
        <w:rPr>
          <w:rFonts w:ascii="Century Gothic" w:hAnsi="Century Gothic" w:cs="Times New Roman"/>
          <w:b/>
          <w:u w:val="single"/>
        </w:rPr>
        <w:t>Project Sponsor Required Local Policies and Procedures</w:t>
      </w:r>
    </w:p>
    <w:p w14:paraId="0535C832" w14:textId="506D2B2A" w:rsidR="00502EAC" w:rsidRPr="00A34D08" w:rsidRDefault="00502EAC" w:rsidP="00502EAC">
      <w:pPr>
        <w:pStyle w:val="NoSpacing"/>
        <w:ind w:left="720"/>
        <w:rPr>
          <w:rFonts w:ascii="Century Gothic" w:hAnsi="Century Gothic" w:cs="Times New Roman"/>
        </w:rPr>
      </w:pPr>
      <w:r w:rsidRPr="00A34D08">
        <w:rPr>
          <w:rFonts w:ascii="Century Gothic" w:hAnsi="Century Gothic" w:cs="Times New Roman"/>
        </w:rPr>
        <w:t xml:space="preserve">As of </w:t>
      </w:r>
      <w:r w:rsidR="00A9677F" w:rsidRPr="00A34D08">
        <w:rPr>
          <w:rFonts w:ascii="Century Gothic" w:hAnsi="Century Gothic" w:cs="Times New Roman"/>
        </w:rPr>
        <w:t>providing HOPWA services</w:t>
      </w:r>
      <w:r w:rsidRPr="00A34D08">
        <w:rPr>
          <w:rFonts w:ascii="Century Gothic" w:hAnsi="Century Gothic" w:cs="Times New Roman"/>
        </w:rPr>
        <w:t xml:space="preserve">, </w:t>
      </w:r>
      <w:r w:rsidR="00F042B5" w:rsidRPr="00A34D08">
        <w:rPr>
          <w:rFonts w:ascii="Century Gothic" w:hAnsi="Century Gothic" w:cs="Times New Roman"/>
        </w:rPr>
        <w:t>LDH</w:t>
      </w:r>
      <w:r w:rsidR="003D680E" w:rsidRPr="00A34D08">
        <w:rPr>
          <w:rFonts w:ascii="Century Gothic" w:hAnsi="Century Gothic" w:cs="Times New Roman"/>
        </w:rPr>
        <w:t xml:space="preserve"> requires </w:t>
      </w:r>
      <w:r w:rsidRPr="00A34D08">
        <w:rPr>
          <w:rFonts w:ascii="Century Gothic" w:hAnsi="Century Gothic" w:cs="Times New Roman"/>
        </w:rPr>
        <w:t>Project Sponsor</w:t>
      </w:r>
      <w:r w:rsidR="003D680E" w:rsidRPr="00A34D08">
        <w:rPr>
          <w:rFonts w:ascii="Century Gothic" w:hAnsi="Century Gothic" w:cs="Times New Roman"/>
        </w:rPr>
        <w:t>s</w:t>
      </w:r>
      <w:r w:rsidR="009E2B60" w:rsidRPr="00A34D08">
        <w:rPr>
          <w:rFonts w:ascii="Century Gothic" w:hAnsi="Century Gothic" w:cs="Times New Roman"/>
        </w:rPr>
        <w:t xml:space="preserve"> to have the following policies and procedures</w:t>
      </w:r>
      <w:r w:rsidRPr="00A34D08">
        <w:rPr>
          <w:rFonts w:ascii="Century Gothic" w:hAnsi="Century Gothic" w:cs="Times New Roman"/>
        </w:rPr>
        <w:t>:</w:t>
      </w:r>
    </w:p>
    <w:tbl>
      <w:tblPr>
        <w:tblStyle w:val="TableGrid"/>
        <w:tblW w:w="9453" w:type="dxa"/>
        <w:tblInd w:w="720" w:type="dxa"/>
        <w:tblBorders>
          <w:insideH w:val="none" w:sz="0" w:space="0" w:color="auto"/>
          <w:insideV w:val="none" w:sz="0" w:space="0" w:color="auto"/>
        </w:tblBorders>
        <w:tblLook w:val="04A0" w:firstRow="1" w:lastRow="0" w:firstColumn="1" w:lastColumn="0" w:noHBand="0" w:noVBand="1"/>
      </w:tblPr>
      <w:tblGrid>
        <w:gridCol w:w="9453"/>
      </w:tblGrid>
      <w:tr w:rsidR="00E7365F" w:rsidRPr="00A34D08" w14:paraId="7FD02ABD" w14:textId="77777777" w:rsidTr="00E7365F">
        <w:trPr>
          <w:trHeight w:val="16"/>
        </w:trPr>
        <w:tc>
          <w:tcPr>
            <w:tcW w:w="9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1" w:themeFillTint="99"/>
          </w:tcPr>
          <w:p w14:paraId="5D6B7E11" w14:textId="397A3F3B" w:rsidR="00E7365F" w:rsidRPr="00A34D08" w:rsidRDefault="00E7365F" w:rsidP="00D942E6">
            <w:pPr>
              <w:pStyle w:val="NoSpacing"/>
              <w:rPr>
                <w:rFonts w:ascii="Century Gothic" w:hAnsi="Century Gothic" w:cs="Times New Roman"/>
                <w:b/>
              </w:rPr>
            </w:pPr>
            <w:r w:rsidRPr="00A34D08">
              <w:rPr>
                <w:rFonts w:ascii="Century Gothic" w:hAnsi="Century Gothic" w:cs="Times New Roman"/>
                <w:b/>
              </w:rPr>
              <w:t>Project Sponsor Policies and Procedures</w:t>
            </w:r>
          </w:p>
        </w:tc>
      </w:tr>
      <w:tr w:rsidR="00E7365F" w:rsidRPr="00A34D08" w14:paraId="0B96481B" w14:textId="77777777" w:rsidTr="00E7365F">
        <w:trPr>
          <w:trHeight w:val="16"/>
        </w:trPr>
        <w:tc>
          <w:tcPr>
            <w:tcW w:w="9453"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0BF33072" w14:textId="7BA59CD9" w:rsidR="00E7365F" w:rsidRPr="00A34D08" w:rsidRDefault="00E7365F" w:rsidP="00502EAC">
            <w:pPr>
              <w:pStyle w:val="NoSpacing"/>
              <w:rPr>
                <w:rFonts w:ascii="Century Gothic" w:hAnsi="Century Gothic" w:cs="Times New Roman"/>
              </w:rPr>
            </w:pPr>
            <w:r w:rsidRPr="00A34D08">
              <w:rPr>
                <w:rFonts w:ascii="Century Gothic" w:hAnsi="Century Gothic" w:cs="Times New Roman"/>
              </w:rPr>
              <w:t>Anti-discrimination and affirmative outreach</w:t>
            </w:r>
          </w:p>
        </w:tc>
      </w:tr>
      <w:tr w:rsidR="00E7365F" w:rsidRPr="00A34D08" w14:paraId="1DFE1138"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2EB983B2" w14:textId="59D95EBC" w:rsidR="00E7365F" w:rsidRPr="00A34D08" w:rsidRDefault="00E7365F" w:rsidP="00604F5B">
            <w:pPr>
              <w:pStyle w:val="NoSpacing"/>
              <w:rPr>
                <w:rFonts w:ascii="Century Gothic" w:hAnsi="Century Gothic" w:cs="Times New Roman"/>
              </w:rPr>
            </w:pPr>
            <w:r w:rsidRPr="00A34D08">
              <w:rPr>
                <w:rFonts w:ascii="Century Gothic" w:hAnsi="Century Gothic" w:cs="Times New Roman"/>
              </w:rPr>
              <w:t xml:space="preserve">Confidentiality </w:t>
            </w:r>
          </w:p>
        </w:tc>
      </w:tr>
      <w:tr w:rsidR="00E7365F" w:rsidRPr="00A34D08" w14:paraId="19F77960"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36093308" w14:textId="7C7475CA" w:rsidR="00E7365F" w:rsidRPr="00A34D08" w:rsidRDefault="00E7365F" w:rsidP="0072427F">
            <w:pPr>
              <w:pStyle w:val="NoSpacing"/>
              <w:rPr>
                <w:rFonts w:ascii="Century Gothic" w:hAnsi="Century Gothic" w:cs="Times New Roman"/>
              </w:rPr>
            </w:pPr>
            <w:r w:rsidRPr="00A34D08">
              <w:rPr>
                <w:rFonts w:ascii="Century Gothic" w:hAnsi="Century Gothic" w:cs="Times New Roman"/>
              </w:rPr>
              <w:t>Conflict of interest</w:t>
            </w:r>
          </w:p>
        </w:tc>
      </w:tr>
      <w:tr w:rsidR="00E7365F" w:rsidRPr="00A34D08" w14:paraId="164601D7"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121DA4C0" w14:textId="721A73C1" w:rsidR="00E7365F" w:rsidRPr="00A34D08" w:rsidRDefault="00E7365F" w:rsidP="004E745B">
            <w:pPr>
              <w:pStyle w:val="NoSpacing"/>
              <w:rPr>
                <w:rFonts w:ascii="Century Gothic" w:hAnsi="Century Gothic" w:cs="Times New Roman"/>
              </w:rPr>
            </w:pPr>
            <w:r w:rsidRPr="00A34D08">
              <w:rPr>
                <w:rFonts w:ascii="Century Gothic" w:hAnsi="Century Gothic" w:cs="Times New Roman"/>
              </w:rPr>
              <w:t>Grievances</w:t>
            </w:r>
          </w:p>
        </w:tc>
      </w:tr>
      <w:tr w:rsidR="00E7365F" w:rsidRPr="00A34D08" w14:paraId="1F1A39D3"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67180239" w14:textId="1C173AC7" w:rsidR="00E7365F" w:rsidRPr="00A34D08" w:rsidRDefault="00FD7590" w:rsidP="004E745B">
            <w:pPr>
              <w:pStyle w:val="NoSpacing"/>
              <w:rPr>
                <w:rFonts w:ascii="Century Gothic" w:hAnsi="Century Gothic" w:cs="Times New Roman"/>
              </w:rPr>
            </w:pPr>
            <w:r w:rsidRPr="00A34D08">
              <w:rPr>
                <w:rFonts w:ascii="Century Gothic" w:hAnsi="Century Gothic" w:cs="Times New Roman"/>
              </w:rPr>
              <w:t xml:space="preserve">Requiring application to </w:t>
            </w:r>
            <w:r w:rsidR="00E7365F" w:rsidRPr="00A34D08">
              <w:rPr>
                <w:rFonts w:ascii="Century Gothic" w:hAnsi="Century Gothic" w:cs="Times New Roman"/>
              </w:rPr>
              <w:t>other affordable housing</w:t>
            </w:r>
          </w:p>
        </w:tc>
      </w:tr>
      <w:tr w:rsidR="00E7365F" w:rsidRPr="00A34D08" w14:paraId="28A111EC"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439790F6" w14:textId="3E4C54A1" w:rsidR="00E7365F" w:rsidRPr="00A34D08" w:rsidRDefault="00E7365F" w:rsidP="004E745B">
            <w:pPr>
              <w:pStyle w:val="NoSpacing"/>
              <w:rPr>
                <w:rFonts w:ascii="Century Gothic" w:hAnsi="Century Gothic" w:cs="Times New Roman"/>
              </w:rPr>
            </w:pPr>
            <w:r w:rsidRPr="00A34D08">
              <w:rPr>
                <w:rFonts w:ascii="Century Gothic" w:hAnsi="Century Gothic" w:cs="Times New Roman"/>
              </w:rPr>
              <w:t xml:space="preserve">Restrictive program eligibility criteria </w:t>
            </w:r>
            <w:r w:rsidRPr="00A34D08">
              <w:rPr>
                <w:rFonts w:ascii="Century Gothic" w:hAnsi="Century Gothic" w:cs="Times New Roman"/>
                <w:i/>
              </w:rPr>
              <w:t>(if applicable)</w:t>
            </w:r>
          </w:p>
        </w:tc>
      </w:tr>
      <w:tr w:rsidR="00E7365F" w:rsidRPr="00A34D08" w14:paraId="07DFECB2"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42A9D1BC" w14:textId="080AF8DD" w:rsidR="00E7365F" w:rsidRPr="00A34D08" w:rsidRDefault="00E7365F" w:rsidP="004E745B">
            <w:pPr>
              <w:pStyle w:val="NoSpacing"/>
              <w:rPr>
                <w:rFonts w:ascii="Century Gothic" w:hAnsi="Century Gothic" w:cs="Times New Roman"/>
              </w:rPr>
            </w:pPr>
            <w:r w:rsidRPr="00A34D08">
              <w:rPr>
                <w:rFonts w:ascii="Century Gothic" w:hAnsi="Century Gothic" w:cs="Times New Roman"/>
              </w:rPr>
              <w:t xml:space="preserve">Restrictive service qualifications </w:t>
            </w:r>
            <w:r w:rsidRPr="00A34D08">
              <w:rPr>
                <w:rFonts w:ascii="Century Gothic" w:hAnsi="Century Gothic" w:cs="Times New Roman"/>
                <w:i/>
              </w:rPr>
              <w:t>(if applicable)</w:t>
            </w:r>
          </w:p>
        </w:tc>
      </w:tr>
      <w:tr w:rsidR="00E7365F" w:rsidRPr="00A34D08" w14:paraId="32C43322"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58A450FF" w14:textId="55662153" w:rsidR="00E7365F" w:rsidRPr="00A34D08" w:rsidRDefault="00E7365F" w:rsidP="004145F2">
            <w:pPr>
              <w:pStyle w:val="NoSpacing"/>
              <w:rPr>
                <w:rFonts w:ascii="Century Gothic" w:hAnsi="Century Gothic" w:cs="Times New Roman"/>
              </w:rPr>
            </w:pPr>
            <w:r w:rsidRPr="00A34D08">
              <w:rPr>
                <w:rFonts w:ascii="Century Gothic" w:hAnsi="Century Gothic" w:cs="Times New Roman"/>
              </w:rPr>
              <w:t>Survivor grace periods</w:t>
            </w:r>
          </w:p>
        </w:tc>
      </w:tr>
      <w:tr w:rsidR="00E7365F" w:rsidRPr="00A34D08" w14:paraId="2E2F715E"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445C90E5" w14:textId="40CABE20" w:rsidR="00E7365F" w:rsidRPr="00A34D08" w:rsidRDefault="00E7365F" w:rsidP="00D77026">
            <w:pPr>
              <w:pStyle w:val="NoSpacing"/>
              <w:rPr>
                <w:rFonts w:ascii="Century Gothic" w:hAnsi="Century Gothic" w:cs="Times New Roman"/>
              </w:rPr>
            </w:pPr>
            <w:r w:rsidRPr="00A34D08">
              <w:rPr>
                <w:rFonts w:ascii="Century Gothic" w:hAnsi="Century Gothic" w:cs="Times New Roman"/>
              </w:rPr>
              <w:t xml:space="preserve">Rent standard increase </w:t>
            </w:r>
            <w:r w:rsidRPr="00A34D08">
              <w:rPr>
                <w:rFonts w:ascii="Century Gothic" w:hAnsi="Century Gothic" w:cs="Times New Roman"/>
                <w:i/>
              </w:rPr>
              <w:t>(if applicable)</w:t>
            </w:r>
          </w:p>
        </w:tc>
      </w:tr>
      <w:tr w:rsidR="00E7365F" w:rsidRPr="00A34D08" w14:paraId="3074A6E1" w14:textId="77777777" w:rsidTr="00E7365F">
        <w:trPr>
          <w:trHeight w:val="16"/>
        </w:trPr>
        <w:tc>
          <w:tcPr>
            <w:tcW w:w="9453"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48B3B006" w14:textId="0F673E3C" w:rsidR="00E7365F" w:rsidRPr="00A34D08" w:rsidRDefault="00E7365F" w:rsidP="004145F2">
            <w:pPr>
              <w:pStyle w:val="NoSpacing"/>
              <w:rPr>
                <w:rFonts w:ascii="Century Gothic" w:hAnsi="Century Gothic" w:cs="Times New Roman"/>
              </w:rPr>
            </w:pPr>
            <w:r w:rsidRPr="00A34D08">
              <w:rPr>
                <w:rFonts w:ascii="Century Gothic" w:hAnsi="Century Gothic" w:cs="Times New Roman"/>
              </w:rPr>
              <w:t>Termination</w:t>
            </w:r>
          </w:p>
        </w:tc>
      </w:tr>
      <w:tr w:rsidR="00E7365F" w:rsidRPr="00A34D08" w14:paraId="0DB33E3E" w14:textId="77777777" w:rsidTr="00E7365F">
        <w:trPr>
          <w:trHeight w:val="16"/>
        </w:trPr>
        <w:tc>
          <w:tcPr>
            <w:tcW w:w="9453"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72143E9F" w14:textId="3CECB462" w:rsidR="00E7365F" w:rsidRPr="00A34D08" w:rsidRDefault="00E7365F">
            <w:pPr>
              <w:pStyle w:val="NoSpacing"/>
              <w:rPr>
                <w:rFonts w:ascii="Century Gothic" w:hAnsi="Century Gothic" w:cs="Times New Roman"/>
              </w:rPr>
            </w:pPr>
            <w:r w:rsidRPr="00A34D08">
              <w:rPr>
                <w:rFonts w:ascii="Century Gothic" w:hAnsi="Century Gothic" w:cs="Times New Roman"/>
              </w:rPr>
              <w:t>Waitlists for TBRA, STRMU, and FBHA services</w:t>
            </w:r>
          </w:p>
        </w:tc>
      </w:tr>
    </w:tbl>
    <w:p w14:paraId="61C87375" w14:textId="5E09A6E0" w:rsidR="001717BA" w:rsidRPr="00A34D08" w:rsidRDefault="001717BA" w:rsidP="001717BA">
      <w:pPr>
        <w:pStyle w:val="NoSpacing"/>
        <w:rPr>
          <w:rFonts w:ascii="Century Gothic" w:hAnsi="Century Gothic" w:cs="Times New Roman"/>
        </w:rPr>
      </w:pPr>
    </w:p>
    <w:p w14:paraId="6755FF19" w14:textId="56BC4687" w:rsidR="001A41AA" w:rsidRPr="00A34D08" w:rsidRDefault="001A41AA"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5" w:name="_Toc528214000"/>
      <w:r w:rsidRPr="00A34D08">
        <w:rPr>
          <w:rFonts w:ascii="Century Gothic" w:eastAsia="Times New Roman" w:hAnsi="Century Gothic" w:cs="Arial"/>
          <w:color w:val="FFFFFF"/>
        </w:rPr>
        <w:t>Section 6. Confidentiality</w:t>
      </w:r>
      <w:bookmarkEnd w:id="5"/>
    </w:p>
    <w:p w14:paraId="69285877" w14:textId="77777777" w:rsidR="001A41AA" w:rsidRPr="00A34D08" w:rsidRDefault="001A41AA" w:rsidP="00754E9B">
      <w:pPr>
        <w:pStyle w:val="NoSpacing"/>
        <w:numPr>
          <w:ilvl w:val="1"/>
          <w:numId w:val="31"/>
        </w:numPr>
        <w:rPr>
          <w:rFonts w:ascii="Century Gothic" w:hAnsi="Century Gothic" w:cs="Times New Roman"/>
          <w:b/>
          <w:u w:val="single"/>
        </w:rPr>
      </w:pPr>
      <w:r w:rsidRPr="00A34D08">
        <w:rPr>
          <w:rFonts w:ascii="Century Gothic" w:hAnsi="Century Gothic" w:cs="Times New Roman"/>
          <w:b/>
          <w:u w:val="single"/>
        </w:rPr>
        <w:t>Ensure Confidentiality</w:t>
      </w:r>
    </w:p>
    <w:p w14:paraId="4BD6CD22" w14:textId="6008473F" w:rsidR="001A41AA" w:rsidRPr="00A34D08" w:rsidRDefault="001A41AA" w:rsidP="00850524">
      <w:pPr>
        <w:pStyle w:val="NoSpacing"/>
        <w:ind w:left="720"/>
        <w:rPr>
          <w:rFonts w:ascii="Century Gothic" w:hAnsi="Century Gothic" w:cs="Times New Roman"/>
        </w:rPr>
      </w:pPr>
      <w:r w:rsidRPr="00A34D08">
        <w:rPr>
          <w:rFonts w:ascii="Century Gothic" w:hAnsi="Century Gothic" w:cs="Times New Roman"/>
        </w:rPr>
        <w:t>Per 24 CFR §574.440, Project Sponsors must ensure the confidentiality of all records by developing a comprehensive local program policy for confidentiality and consistently following the procedures.</w:t>
      </w:r>
      <w:r w:rsidR="00817A7B" w:rsidRPr="00A34D08">
        <w:rPr>
          <w:rFonts w:ascii="Century Gothic" w:hAnsi="Century Gothic" w:cs="Times New Roman"/>
        </w:rPr>
        <w:t xml:space="preserve"> </w:t>
      </w:r>
      <w:r w:rsidRPr="00A34D08">
        <w:rPr>
          <w:rFonts w:ascii="Century Gothic" w:hAnsi="Century Gothic" w:cs="Times New Roman"/>
        </w:rPr>
        <w:t>The policy must define confidential data and protected health information (PHI), describe how confidentiality is maintained, and outline breach procedures, notification requirements, mitigation activities, sanction levels</w:t>
      </w:r>
      <w:r w:rsidR="00DC2BD9" w:rsidRPr="00A34D08">
        <w:rPr>
          <w:rFonts w:ascii="Century Gothic" w:hAnsi="Century Gothic" w:cs="Times New Roman"/>
        </w:rPr>
        <w:t xml:space="preserve">, and </w:t>
      </w:r>
      <w:r w:rsidR="003D125B" w:rsidRPr="00A34D08">
        <w:rPr>
          <w:rFonts w:ascii="Century Gothic" w:hAnsi="Century Gothic" w:cs="Times New Roman"/>
        </w:rPr>
        <w:t xml:space="preserve">requirements for </w:t>
      </w:r>
      <w:r w:rsidR="00DC2BD9" w:rsidRPr="00A34D08">
        <w:rPr>
          <w:rFonts w:ascii="Century Gothic" w:hAnsi="Century Gothic" w:cs="Times New Roman"/>
        </w:rPr>
        <w:t xml:space="preserve">duty to </w:t>
      </w:r>
      <w:r w:rsidR="003D125B" w:rsidRPr="00A34D08">
        <w:rPr>
          <w:rFonts w:ascii="Century Gothic" w:hAnsi="Century Gothic" w:cs="Times New Roman"/>
        </w:rPr>
        <w:t>warn or report</w:t>
      </w:r>
      <w:r w:rsidRPr="00A34D08">
        <w:rPr>
          <w:rFonts w:ascii="Century Gothic" w:hAnsi="Century Gothic" w:cs="Times New Roman"/>
        </w:rPr>
        <w:t xml:space="preserve">. </w:t>
      </w:r>
      <w:r w:rsidR="00817A7B" w:rsidRPr="00A34D08">
        <w:rPr>
          <w:rFonts w:ascii="Century Gothic" w:hAnsi="Century Gothic" w:cs="Times New Roman"/>
        </w:rPr>
        <w:t>T</w:t>
      </w:r>
      <w:r w:rsidRPr="00A34D08">
        <w:rPr>
          <w:rFonts w:ascii="Century Gothic" w:hAnsi="Century Gothic" w:cs="Times New Roman"/>
        </w:rPr>
        <w:t xml:space="preserve">he policy </w:t>
      </w:r>
      <w:r w:rsidR="00817A7B" w:rsidRPr="00A34D08">
        <w:rPr>
          <w:rFonts w:ascii="Century Gothic" w:hAnsi="Century Gothic" w:cs="Times New Roman"/>
        </w:rPr>
        <w:t xml:space="preserve">must </w:t>
      </w:r>
      <w:r w:rsidRPr="00A34D08">
        <w:rPr>
          <w:rFonts w:ascii="Century Gothic" w:hAnsi="Century Gothic" w:cs="Times New Roman"/>
        </w:rPr>
        <w:t>provide a confidentiality training schedule (annually at a minimum) and designate a staff member as responsible for privacy and security (e.g. Privacy or Security Officer, Overall Responsible Party [ORP] or Local Responsible Party [LRP], Privacy Liaison, etc.). The policy should explain measures the Project Sponsor take to prevent unintentional disclosures, such as via</w:t>
      </w:r>
      <w:r w:rsidR="00B44E3E" w:rsidRPr="00A34D08">
        <w:rPr>
          <w:rFonts w:ascii="Century Gothic" w:hAnsi="Century Gothic" w:cs="Times New Roman"/>
        </w:rPr>
        <w:t xml:space="preserve"> agency</w:t>
      </w:r>
      <w:r w:rsidRPr="00A34D08">
        <w:rPr>
          <w:rFonts w:ascii="Century Gothic" w:hAnsi="Century Gothic" w:cs="Times New Roman"/>
        </w:rPr>
        <w:t xml:space="preserve"> logos or other identifying information on checks, letters, notifications, forms, envelopes, etc. that could </w:t>
      </w:r>
      <w:r w:rsidR="00C62632" w:rsidRPr="00A34D08">
        <w:rPr>
          <w:rFonts w:ascii="Century Gothic" w:hAnsi="Century Gothic" w:cs="Times New Roman"/>
        </w:rPr>
        <w:t>imply</w:t>
      </w:r>
      <w:r w:rsidRPr="00A34D08">
        <w:rPr>
          <w:rFonts w:ascii="Century Gothic" w:hAnsi="Century Gothic" w:cs="Times New Roman"/>
        </w:rPr>
        <w:t xml:space="preserve"> a household member is living with HIV. For example, this could be accomplished by establishing a </w:t>
      </w:r>
      <w:r w:rsidR="008B5649" w:rsidRPr="00A34D08">
        <w:rPr>
          <w:rFonts w:ascii="Century Gothic" w:hAnsi="Century Gothic" w:cs="Times New Roman"/>
        </w:rPr>
        <w:t>housing assistance checking account</w:t>
      </w:r>
      <w:r w:rsidRPr="00A34D08">
        <w:rPr>
          <w:rFonts w:ascii="Century Gothic" w:hAnsi="Century Gothic" w:cs="Times New Roman"/>
        </w:rPr>
        <w:t xml:space="preserve"> using a neutral account name such as “Hous</w:t>
      </w:r>
      <w:r w:rsidR="00B24C91" w:rsidRPr="00A34D08">
        <w:rPr>
          <w:rFonts w:ascii="Century Gothic" w:hAnsi="Century Gothic" w:cs="Times New Roman"/>
        </w:rPr>
        <w:t>ing Fund” or “Assistance Fund.”</w:t>
      </w:r>
      <w:r w:rsidR="00817A7B" w:rsidRPr="00A34D08">
        <w:rPr>
          <w:rFonts w:ascii="Century Gothic" w:hAnsi="Century Gothic" w:cs="Times New Roman"/>
        </w:rPr>
        <w:t xml:space="preserve"> </w:t>
      </w:r>
    </w:p>
    <w:p w14:paraId="5CC86C4D" w14:textId="77777777" w:rsidR="00BE4BAB" w:rsidRPr="00A34D08" w:rsidRDefault="00BE4BAB" w:rsidP="00850524">
      <w:pPr>
        <w:pStyle w:val="NoSpacing"/>
        <w:ind w:left="720"/>
        <w:rPr>
          <w:rFonts w:ascii="Century Gothic" w:hAnsi="Century Gothic" w:cs="Times New Roman"/>
        </w:rPr>
      </w:pPr>
    </w:p>
    <w:p w14:paraId="0A886D84" w14:textId="73E8B2BD" w:rsidR="001A41AA" w:rsidRPr="00A34D08" w:rsidRDefault="001A41AA" w:rsidP="00754E9B">
      <w:pPr>
        <w:pStyle w:val="NoSpacing"/>
        <w:numPr>
          <w:ilvl w:val="1"/>
          <w:numId w:val="31"/>
        </w:numPr>
        <w:rPr>
          <w:rFonts w:ascii="Century Gothic" w:hAnsi="Century Gothic" w:cs="Times New Roman"/>
          <w:b/>
          <w:u w:val="single"/>
        </w:rPr>
      </w:pPr>
      <w:r w:rsidRPr="00A34D08">
        <w:rPr>
          <w:rFonts w:ascii="Century Gothic" w:hAnsi="Century Gothic" w:cs="Times New Roman"/>
          <w:b/>
          <w:u w:val="single"/>
        </w:rPr>
        <w:t>Consent to Release and</w:t>
      </w:r>
      <w:r w:rsidR="00332D31" w:rsidRPr="00A34D08">
        <w:rPr>
          <w:rFonts w:ascii="Century Gothic" w:hAnsi="Century Gothic" w:cs="Times New Roman"/>
          <w:b/>
          <w:u w:val="single"/>
        </w:rPr>
        <w:t>/or</w:t>
      </w:r>
      <w:r w:rsidRPr="00A34D08">
        <w:rPr>
          <w:rFonts w:ascii="Century Gothic" w:hAnsi="Century Gothic" w:cs="Times New Roman"/>
          <w:b/>
          <w:u w:val="single"/>
        </w:rPr>
        <w:t xml:space="preserve"> Obtain Confidential Information</w:t>
      </w:r>
    </w:p>
    <w:p w14:paraId="11BEBC0D" w14:textId="5C4DD62A" w:rsidR="006F014B" w:rsidRPr="00A34D08" w:rsidRDefault="001A41AA" w:rsidP="00850524">
      <w:pPr>
        <w:pStyle w:val="NoSpacing"/>
        <w:ind w:left="720"/>
        <w:rPr>
          <w:rFonts w:ascii="Century Gothic" w:hAnsi="Century Gothic" w:cs="Times New Roman"/>
        </w:rPr>
      </w:pPr>
      <w:r w:rsidRPr="00A34D08">
        <w:rPr>
          <w:rFonts w:ascii="Century Gothic" w:hAnsi="Century Gothic" w:cs="Times New Roman"/>
        </w:rPr>
        <w:t xml:space="preserve">Prior to exchanging information with any other agency or entity, Project Sponsors must first secure a release of information from the client. There may be exceptions to client </w:t>
      </w:r>
      <w:r w:rsidR="003F5DA4" w:rsidRPr="00A34D08">
        <w:rPr>
          <w:rFonts w:ascii="Century Gothic" w:hAnsi="Century Gothic" w:cs="Times New Roman"/>
        </w:rPr>
        <w:t xml:space="preserve">disclosure as required by law. </w:t>
      </w:r>
      <w:r w:rsidRPr="00A34D08">
        <w:rPr>
          <w:rFonts w:ascii="Century Gothic" w:hAnsi="Century Gothic" w:cs="Times New Roman"/>
          <w:b/>
          <w:color w:val="5B9BD5" w:themeColor="accent1"/>
        </w:rPr>
        <w:t>Form F: Consent to Release and/or Obtain Confidential Information</w:t>
      </w:r>
      <w:r w:rsidRPr="00A34D08">
        <w:rPr>
          <w:rFonts w:ascii="Century Gothic" w:hAnsi="Century Gothic" w:cs="Times New Roman"/>
        </w:rPr>
        <w:t xml:space="preserve"> must be completed and signed by the client identifying specific individuals or organizations to which confidential information may be disclosed and must be resigned annually. In the absence of specific written authorization, information identifying an individual’s HIV status may not be disclosed by the Project Sponsor to </w:t>
      </w:r>
      <w:r w:rsidR="003F03DD" w:rsidRPr="00A34D08">
        <w:rPr>
          <w:rFonts w:ascii="Century Gothic" w:hAnsi="Century Gothic" w:cs="Times New Roman"/>
        </w:rPr>
        <w:t>any individual or organization.</w:t>
      </w:r>
    </w:p>
    <w:p w14:paraId="2EDE2477" w14:textId="2DA16076" w:rsidR="001A41AA" w:rsidRPr="00A34D08" w:rsidRDefault="00BE7AE5" w:rsidP="00850524">
      <w:pPr>
        <w:pStyle w:val="NoSpacing"/>
        <w:ind w:left="720"/>
        <w:rPr>
          <w:rFonts w:ascii="Century Gothic" w:hAnsi="Century Gothic" w:cs="Times New Roman"/>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Use of Form F is optional –</w:t>
      </w:r>
      <w:r w:rsidR="00464CA3" w:rsidRPr="00A34D08">
        <w:rPr>
          <w:rFonts w:ascii="Century Gothic" w:hAnsi="Century Gothic" w:cs="Times New Roman"/>
          <w:color w:val="C00000"/>
        </w:rPr>
        <w:t xml:space="preserve"> Project Sponsors may </w:t>
      </w:r>
      <w:r w:rsidRPr="00A34D08">
        <w:rPr>
          <w:rFonts w:ascii="Century Gothic" w:hAnsi="Century Gothic" w:cs="Times New Roman"/>
          <w:color w:val="C00000"/>
        </w:rPr>
        <w:t xml:space="preserve">use their preferred </w:t>
      </w:r>
      <w:r w:rsidR="00E71863" w:rsidRPr="00A34D08">
        <w:rPr>
          <w:rFonts w:ascii="Century Gothic" w:hAnsi="Century Gothic" w:cs="Times New Roman"/>
          <w:color w:val="C00000"/>
        </w:rPr>
        <w:t xml:space="preserve">Health Insurance Portability and Accountability Act (HIPAA)-compliant </w:t>
      </w:r>
      <w:r w:rsidRPr="00A34D08">
        <w:rPr>
          <w:rFonts w:ascii="Century Gothic" w:hAnsi="Century Gothic" w:cs="Times New Roman"/>
          <w:color w:val="C00000"/>
        </w:rPr>
        <w:t>release of information</w:t>
      </w:r>
      <w:r w:rsidR="00E71863" w:rsidRPr="00A34D08">
        <w:rPr>
          <w:rFonts w:ascii="Century Gothic" w:hAnsi="Century Gothic" w:cs="Times New Roman"/>
          <w:color w:val="C00000"/>
        </w:rPr>
        <w:t xml:space="preserve"> form</w:t>
      </w:r>
      <w:r w:rsidRPr="00A34D08">
        <w:rPr>
          <w:rFonts w:ascii="Century Gothic" w:hAnsi="Century Gothic" w:cs="Times New Roman"/>
          <w:color w:val="C00000"/>
        </w:rPr>
        <w:t>.</w:t>
      </w:r>
    </w:p>
    <w:p w14:paraId="5F8E22EE" w14:textId="791AC67A" w:rsidR="00CB06E6" w:rsidRPr="00A34D08" w:rsidRDefault="00CB06E6" w:rsidP="001D3A22">
      <w:pPr>
        <w:pStyle w:val="NoSpacing"/>
        <w:rPr>
          <w:rFonts w:ascii="Century Gothic" w:hAnsi="Century Gothic"/>
        </w:rPr>
      </w:pPr>
    </w:p>
    <w:p w14:paraId="64A5F39F" w14:textId="5769718D" w:rsidR="001A41AA" w:rsidRPr="00A34D08" w:rsidRDefault="001A41AA"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6" w:name="_Toc528214001"/>
      <w:r w:rsidRPr="00A34D08">
        <w:rPr>
          <w:rFonts w:ascii="Century Gothic" w:eastAsia="Times New Roman" w:hAnsi="Century Gothic" w:cs="Arial"/>
          <w:color w:val="FFFFFF"/>
        </w:rPr>
        <w:t>Section 7. Ensuring Access to the Program</w:t>
      </w:r>
      <w:bookmarkEnd w:id="6"/>
    </w:p>
    <w:p w14:paraId="4D80090E" w14:textId="77777777" w:rsidR="001A41AA" w:rsidRPr="00A34D08" w:rsidRDefault="001A41AA" w:rsidP="00D4057C">
      <w:pPr>
        <w:pStyle w:val="NoSpacing"/>
        <w:numPr>
          <w:ilvl w:val="1"/>
          <w:numId w:val="32"/>
        </w:numPr>
        <w:ind w:left="360"/>
        <w:rPr>
          <w:rFonts w:ascii="Century Gothic" w:hAnsi="Century Gothic" w:cs="Times New Roman"/>
          <w:b/>
          <w:u w:val="single"/>
        </w:rPr>
      </w:pPr>
      <w:r w:rsidRPr="00A34D08">
        <w:rPr>
          <w:rFonts w:ascii="Century Gothic" w:hAnsi="Century Gothic" w:cs="Times New Roman"/>
          <w:b/>
          <w:u w:val="single"/>
        </w:rPr>
        <w:t>Application Office Location</w:t>
      </w:r>
    </w:p>
    <w:p w14:paraId="43E84650" w14:textId="6FFF278F" w:rsidR="001A41AA" w:rsidRPr="00A34D08" w:rsidRDefault="001A41AA" w:rsidP="00D4057C">
      <w:pPr>
        <w:pStyle w:val="NoSpacing"/>
        <w:ind w:left="360"/>
        <w:rPr>
          <w:rFonts w:ascii="Century Gothic" w:hAnsi="Century Gothic" w:cs="Times New Roman"/>
        </w:rPr>
      </w:pPr>
      <w:r w:rsidRPr="00A34D08">
        <w:rPr>
          <w:rFonts w:ascii="Century Gothic" w:hAnsi="Century Gothic" w:cs="Times New Roman"/>
        </w:rPr>
        <w:t>Project Sponsors should have an easily accessible location(s) where house</w:t>
      </w:r>
      <w:r w:rsidR="00B24C91" w:rsidRPr="00A34D08">
        <w:rPr>
          <w:rFonts w:ascii="Century Gothic" w:hAnsi="Century Gothic" w:cs="Times New Roman"/>
        </w:rPr>
        <w:t>holds can apply for assistance.</w:t>
      </w:r>
    </w:p>
    <w:p w14:paraId="0FEFBC23" w14:textId="77777777" w:rsidR="00BE4BAB" w:rsidRPr="00A34D08" w:rsidRDefault="00BE4BAB" w:rsidP="00D4057C">
      <w:pPr>
        <w:pStyle w:val="NoSpacing"/>
        <w:ind w:left="360"/>
        <w:rPr>
          <w:rFonts w:ascii="Century Gothic" w:hAnsi="Century Gothic" w:cs="Times New Roman"/>
        </w:rPr>
      </w:pPr>
    </w:p>
    <w:p w14:paraId="40DE37F0" w14:textId="043C0DDD" w:rsidR="001A41AA" w:rsidRPr="00A34D08" w:rsidRDefault="00786AC9" w:rsidP="00D4057C">
      <w:pPr>
        <w:pStyle w:val="NoSpacing"/>
        <w:numPr>
          <w:ilvl w:val="1"/>
          <w:numId w:val="32"/>
        </w:numPr>
        <w:ind w:left="360"/>
        <w:rPr>
          <w:rFonts w:ascii="Century Gothic" w:hAnsi="Century Gothic" w:cs="Times New Roman"/>
          <w:b/>
          <w:u w:val="single"/>
        </w:rPr>
      </w:pPr>
      <w:r w:rsidRPr="00A34D08">
        <w:rPr>
          <w:rFonts w:ascii="Century Gothic" w:hAnsi="Century Gothic" w:cs="Times New Roman"/>
          <w:b/>
          <w:u w:val="single"/>
        </w:rPr>
        <w:t>Providing I</w:t>
      </w:r>
      <w:r w:rsidR="001A41AA" w:rsidRPr="00A34D08">
        <w:rPr>
          <w:rFonts w:ascii="Century Gothic" w:hAnsi="Century Gothic" w:cs="Times New Roman"/>
          <w:b/>
          <w:u w:val="single"/>
        </w:rPr>
        <w:t xml:space="preserve">nformation </w:t>
      </w:r>
      <w:r w:rsidRPr="00A34D08">
        <w:rPr>
          <w:rFonts w:ascii="Century Gothic" w:hAnsi="Century Gothic" w:cs="Times New Roman"/>
          <w:b/>
          <w:u w:val="single"/>
        </w:rPr>
        <w:t>A</w:t>
      </w:r>
      <w:r w:rsidR="001A41AA" w:rsidRPr="00A34D08">
        <w:rPr>
          <w:rFonts w:ascii="Century Gothic" w:hAnsi="Century Gothic" w:cs="Times New Roman"/>
          <w:b/>
          <w:u w:val="single"/>
        </w:rPr>
        <w:t xml:space="preserve">bout </w:t>
      </w:r>
      <w:r w:rsidRPr="00A34D08">
        <w:rPr>
          <w:rFonts w:ascii="Century Gothic" w:hAnsi="Century Gothic" w:cs="Times New Roman"/>
          <w:b/>
          <w:u w:val="single"/>
        </w:rPr>
        <w:t>H</w:t>
      </w:r>
      <w:r w:rsidR="001A41AA" w:rsidRPr="00A34D08">
        <w:rPr>
          <w:rFonts w:ascii="Century Gothic" w:hAnsi="Century Gothic" w:cs="Times New Roman"/>
          <w:b/>
          <w:u w:val="single"/>
        </w:rPr>
        <w:t xml:space="preserve">ousing </w:t>
      </w:r>
      <w:r w:rsidRPr="00A34D08">
        <w:rPr>
          <w:rFonts w:ascii="Century Gothic" w:hAnsi="Century Gothic" w:cs="Times New Roman"/>
          <w:b/>
          <w:u w:val="single"/>
        </w:rPr>
        <w:t>A</w:t>
      </w:r>
      <w:r w:rsidR="001A41AA" w:rsidRPr="00A34D08">
        <w:rPr>
          <w:rFonts w:ascii="Century Gothic" w:hAnsi="Century Gothic" w:cs="Times New Roman"/>
          <w:b/>
          <w:u w:val="single"/>
        </w:rPr>
        <w:t>ssistance</w:t>
      </w:r>
    </w:p>
    <w:p w14:paraId="77F2F61A" w14:textId="031431AF" w:rsidR="00502019" w:rsidRPr="00A34D08" w:rsidRDefault="001A41AA" w:rsidP="00D4057C">
      <w:pPr>
        <w:pStyle w:val="NoSpacing"/>
        <w:ind w:left="360"/>
        <w:rPr>
          <w:rFonts w:ascii="Century Gothic" w:hAnsi="Century Gothic" w:cs="Times New Roman"/>
        </w:rPr>
      </w:pPr>
      <w:r w:rsidRPr="00A34D08">
        <w:rPr>
          <w:rFonts w:ascii="Century Gothic" w:hAnsi="Century Gothic" w:cs="Times New Roman"/>
        </w:rPr>
        <w:t>Ryan White applicants should be informed of housing assistance services during intake and existing clients should be inf</w:t>
      </w:r>
      <w:r w:rsidR="00D2024E" w:rsidRPr="00A34D08">
        <w:rPr>
          <w:rFonts w:ascii="Century Gothic" w:hAnsi="Century Gothic" w:cs="Times New Roman"/>
        </w:rPr>
        <w:t xml:space="preserve">ormed during routine medical, </w:t>
      </w:r>
      <w:r w:rsidRPr="00A34D08">
        <w:rPr>
          <w:rFonts w:ascii="Century Gothic" w:hAnsi="Century Gothic" w:cs="Times New Roman"/>
        </w:rPr>
        <w:t>psychosocial</w:t>
      </w:r>
      <w:r w:rsidR="00D2024E" w:rsidRPr="00A34D08">
        <w:rPr>
          <w:rFonts w:ascii="Century Gothic" w:hAnsi="Century Gothic" w:cs="Times New Roman"/>
        </w:rPr>
        <w:t>, or other</w:t>
      </w:r>
      <w:r w:rsidRPr="00A34D08">
        <w:rPr>
          <w:rFonts w:ascii="Century Gothic" w:hAnsi="Century Gothic" w:cs="Times New Roman"/>
        </w:rPr>
        <w:t xml:space="preserve"> appointments. Project Sponsors should assess th</w:t>
      </w:r>
      <w:r w:rsidR="00B24C91" w:rsidRPr="00A34D08">
        <w:rPr>
          <w:rFonts w:ascii="Century Gothic" w:hAnsi="Century Gothic" w:cs="Times New Roman"/>
        </w:rPr>
        <w:t xml:space="preserve">e housing needs of all </w:t>
      </w:r>
      <w:r w:rsidR="00B24C91" w:rsidRPr="00A34D08">
        <w:rPr>
          <w:rFonts w:ascii="Century Gothic" w:hAnsi="Century Gothic" w:cs="Times New Roman"/>
        </w:rPr>
        <w:lastRenderedPageBreak/>
        <w:t>clients.</w:t>
      </w:r>
      <w:r w:rsidR="00502019" w:rsidRPr="00A34D08">
        <w:rPr>
          <w:rFonts w:ascii="Century Gothic" w:hAnsi="Century Gothic" w:cs="Times New Roman"/>
        </w:rPr>
        <w:t xml:space="preserve"> When a household requests housing assistance, the housing case manager should inform them of the program. </w:t>
      </w:r>
      <w:r w:rsidR="008A5C57" w:rsidRPr="00A34D08">
        <w:rPr>
          <w:rFonts w:ascii="Century Gothic" w:hAnsi="Century Gothic" w:cs="Times New Roman"/>
        </w:rPr>
        <w:t>At minimum, the i</w:t>
      </w:r>
      <w:r w:rsidR="00502019" w:rsidRPr="00A34D08">
        <w:rPr>
          <w:rFonts w:ascii="Century Gothic" w:hAnsi="Century Gothic" w:cs="Times New Roman"/>
        </w:rPr>
        <w:t>nformation should include:</w:t>
      </w:r>
    </w:p>
    <w:p w14:paraId="3ED842AD" w14:textId="34E197FA" w:rsidR="00502019" w:rsidRPr="00A34D08" w:rsidRDefault="00502019" w:rsidP="00D4057C">
      <w:pPr>
        <w:pStyle w:val="NoSpacing"/>
        <w:numPr>
          <w:ilvl w:val="0"/>
          <w:numId w:val="15"/>
        </w:numPr>
        <w:ind w:left="900"/>
        <w:rPr>
          <w:rFonts w:ascii="Century Gothic" w:hAnsi="Century Gothic" w:cs="Times New Roman"/>
        </w:rPr>
      </w:pPr>
      <w:r w:rsidRPr="00A34D08">
        <w:rPr>
          <w:rFonts w:ascii="Century Gothic" w:hAnsi="Century Gothic" w:cs="Times New Roman"/>
        </w:rPr>
        <w:t>HOPWA housing assistance available;</w:t>
      </w:r>
    </w:p>
    <w:p w14:paraId="0982AAD0" w14:textId="3179F1EE" w:rsidR="00502019" w:rsidRPr="00A34D08" w:rsidRDefault="00502019" w:rsidP="00D4057C">
      <w:pPr>
        <w:pStyle w:val="NoSpacing"/>
        <w:numPr>
          <w:ilvl w:val="0"/>
          <w:numId w:val="15"/>
        </w:numPr>
        <w:ind w:left="900"/>
        <w:rPr>
          <w:rFonts w:ascii="Century Gothic" w:hAnsi="Century Gothic" w:cs="Times New Roman"/>
        </w:rPr>
      </w:pPr>
      <w:r w:rsidRPr="00A34D08">
        <w:rPr>
          <w:rFonts w:ascii="Century Gothic" w:hAnsi="Century Gothic" w:cs="Times New Roman"/>
        </w:rPr>
        <w:t>The application process;</w:t>
      </w:r>
    </w:p>
    <w:p w14:paraId="74DF975F" w14:textId="38C2C2D1" w:rsidR="00502019" w:rsidRPr="00A34D08" w:rsidRDefault="008B5649" w:rsidP="00D4057C">
      <w:pPr>
        <w:pStyle w:val="NoSpacing"/>
        <w:numPr>
          <w:ilvl w:val="0"/>
          <w:numId w:val="15"/>
        </w:numPr>
        <w:ind w:left="900"/>
        <w:rPr>
          <w:rFonts w:ascii="Century Gothic" w:hAnsi="Century Gothic" w:cs="Times New Roman"/>
        </w:rPr>
      </w:pPr>
      <w:r w:rsidRPr="00A34D08">
        <w:rPr>
          <w:rFonts w:ascii="Century Gothic" w:hAnsi="Century Gothic" w:cs="Times New Roman"/>
        </w:rPr>
        <w:t>Documentation needed</w:t>
      </w:r>
      <w:r w:rsidR="00502019" w:rsidRPr="00A34D08">
        <w:rPr>
          <w:rFonts w:ascii="Century Gothic" w:hAnsi="Century Gothic" w:cs="Times New Roman"/>
        </w:rPr>
        <w:t xml:space="preserve"> to determine </w:t>
      </w:r>
      <w:r w:rsidR="00F162F3" w:rsidRPr="00A34D08">
        <w:rPr>
          <w:rFonts w:ascii="Century Gothic" w:hAnsi="Century Gothic" w:cs="Times New Roman"/>
        </w:rPr>
        <w:t xml:space="preserve">program </w:t>
      </w:r>
      <w:r w:rsidR="00502019" w:rsidRPr="00A34D08">
        <w:rPr>
          <w:rFonts w:ascii="Century Gothic" w:hAnsi="Century Gothic" w:cs="Times New Roman"/>
        </w:rPr>
        <w:t>eligibility</w:t>
      </w:r>
      <w:r w:rsidR="00F162F3" w:rsidRPr="00A34D08">
        <w:rPr>
          <w:rFonts w:ascii="Century Gothic" w:hAnsi="Century Gothic" w:cs="Times New Roman"/>
        </w:rPr>
        <w:t xml:space="preserve"> and qualifications for specific program services</w:t>
      </w:r>
      <w:r w:rsidR="00502019" w:rsidRPr="00A34D08">
        <w:rPr>
          <w:rFonts w:ascii="Century Gothic" w:hAnsi="Century Gothic" w:cs="Times New Roman"/>
        </w:rPr>
        <w:t xml:space="preserve">; </w:t>
      </w:r>
      <w:r w:rsidR="00604F5B">
        <w:rPr>
          <w:rFonts w:ascii="Century Gothic" w:hAnsi="Century Gothic" w:cs="Times New Roman"/>
        </w:rPr>
        <w:t>and</w:t>
      </w:r>
    </w:p>
    <w:p w14:paraId="40BEFEFD" w14:textId="6804FF17" w:rsidR="00502019" w:rsidRPr="00A34D08" w:rsidRDefault="00502019" w:rsidP="00D4057C">
      <w:pPr>
        <w:pStyle w:val="NoSpacing"/>
        <w:numPr>
          <w:ilvl w:val="0"/>
          <w:numId w:val="15"/>
        </w:numPr>
        <w:ind w:left="900"/>
        <w:rPr>
          <w:rFonts w:ascii="Century Gothic" w:hAnsi="Century Gothic" w:cs="Times New Roman"/>
        </w:rPr>
      </w:pPr>
      <w:r w:rsidRPr="00A34D08">
        <w:rPr>
          <w:rFonts w:ascii="Century Gothic" w:hAnsi="Century Gothic" w:cs="Times New Roman"/>
        </w:rPr>
        <w:t>Current waitlist and priority</w:t>
      </w:r>
      <w:r w:rsidR="00604F5B">
        <w:rPr>
          <w:rFonts w:ascii="Century Gothic" w:hAnsi="Century Gothic" w:cs="Times New Roman"/>
        </w:rPr>
        <w:t xml:space="preserve"> populations, if applicable.</w:t>
      </w:r>
    </w:p>
    <w:p w14:paraId="7B114F59" w14:textId="78B73E0A" w:rsidR="00BE4BAB" w:rsidRPr="00604F5B" w:rsidRDefault="00BE4BAB" w:rsidP="00D4057C">
      <w:pPr>
        <w:pStyle w:val="NoSpacing"/>
        <w:rPr>
          <w:rFonts w:ascii="Century Gothic" w:hAnsi="Century Gothic" w:cs="Times New Roman"/>
        </w:rPr>
      </w:pPr>
    </w:p>
    <w:p w14:paraId="42FAA229" w14:textId="1D334BCB" w:rsidR="001A41AA" w:rsidRPr="00A34D08" w:rsidRDefault="00786AC9" w:rsidP="00D4057C">
      <w:pPr>
        <w:pStyle w:val="NoSpacing"/>
        <w:numPr>
          <w:ilvl w:val="1"/>
          <w:numId w:val="32"/>
        </w:numPr>
        <w:ind w:left="360"/>
        <w:rPr>
          <w:rFonts w:ascii="Century Gothic" w:hAnsi="Century Gothic" w:cs="Times New Roman"/>
          <w:b/>
          <w:u w:val="single"/>
        </w:rPr>
      </w:pPr>
      <w:r w:rsidRPr="00A34D08">
        <w:rPr>
          <w:rFonts w:ascii="Century Gothic" w:hAnsi="Century Gothic" w:cs="Times New Roman"/>
          <w:b/>
          <w:u w:val="single"/>
        </w:rPr>
        <w:t>Methods of T</w:t>
      </w:r>
      <w:r w:rsidR="001A41AA" w:rsidRPr="00A34D08">
        <w:rPr>
          <w:rFonts w:ascii="Century Gothic" w:hAnsi="Century Gothic" w:cs="Times New Roman"/>
          <w:b/>
          <w:u w:val="single"/>
        </w:rPr>
        <w:t xml:space="preserve">aking </w:t>
      </w:r>
      <w:r w:rsidRPr="00A34D08">
        <w:rPr>
          <w:rFonts w:ascii="Century Gothic" w:hAnsi="Century Gothic" w:cs="Times New Roman"/>
          <w:b/>
          <w:u w:val="single"/>
        </w:rPr>
        <w:t>A</w:t>
      </w:r>
      <w:r w:rsidR="001A41AA" w:rsidRPr="00A34D08">
        <w:rPr>
          <w:rFonts w:ascii="Century Gothic" w:hAnsi="Century Gothic" w:cs="Times New Roman"/>
          <w:b/>
          <w:u w:val="single"/>
        </w:rPr>
        <w:t>pplications</w:t>
      </w:r>
    </w:p>
    <w:p w14:paraId="4B86F022" w14:textId="5939F020" w:rsidR="00BE4BAB" w:rsidRDefault="001A41AA" w:rsidP="00D4057C">
      <w:pPr>
        <w:pStyle w:val="NoSpacing"/>
        <w:ind w:left="360"/>
        <w:rPr>
          <w:rFonts w:ascii="Century Gothic" w:hAnsi="Century Gothic" w:cs="Times New Roman"/>
        </w:rPr>
      </w:pPr>
      <w:r w:rsidRPr="00A34D08">
        <w:rPr>
          <w:rFonts w:ascii="Century Gothic" w:hAnsi="Century Gothic" w:cs="Times New Roman"/>
        </w:rPr>
        <w:t xml:space="preserve">Project Sponsors can schedule appointments specifically for program applications. Applications can be completed during intake or routine appointments. To accommodate the needs of various households and assure proper use of staff resources, the Project Sponsor should offer </w:t>
      </w:r>
      <w:r w:rsidR="00604F5B">
        <w:rPr>
          <w:rFonts w:ascii="Century Gothic" w:hAnsi="Century Gothic" w:cs="Times New Roman"/>
        </w:rPr>
        <w:t xml:space="preserve">to take applications during regular office hours, during home visits, or during extended office hours as needed. </w:t>
      </w:r>
    </w:p>
    <w:p w14:paraId="1EBDE235" w14:textId="77777777" w:rsidR="00604F5B" w:rsidRPr="00A34D08" w:rsidRDefault="00604F5B" w:rsidP="00D4057C">
      <w:pPr>
        <w:pStyle w:val="NoSpacing"/>
        <w:ind w:left="360"/>
        <w:rPr>
          <w:rFonts w:ascii="Century Gothic" w:hAnsi="Century Gothic" w:cs="Times New Roman"/>
        </w:rPr>
      </w:pPr>
    </w:p>
    <w:p w14:paraId="7B40B8E0" w14:textId="05175AA0" w:rsidR="00FF0231" w:rsidRPr="00A34D08" w:rsidRDefault="00264784" w:rsidP="00D4057C">
      <w:pPr>
        <w:pStyle w:val="NoSpacing"/>
        <w:ind w:left="360"/>
        <w:rPr>
          <w:rFonts w:ascii="Century Gothic" w:hAnsi="Century Gothic" w:cs="Times New Roman"/>
        </w:rPr>
      </w:pPr>
      <w:r w:rsidRPr="00A34D08">
        <w:rPr>
          <w:rFonts w:ascii="Century Gothic" w:hAnsi="Century Gothic" w:cs="Times New Roman"/>
        </w:rPr>
        <w:t>The Project Sponsor must explore other housing assistance options that may be available to the applicant before utilizing HOPWA assistance and document any referrals and efforts to access other resources.</w:t>
      </w:r>
    </w:p>
    <w:p w14:paraId="12B72D95" w14:textId="77777777" w:rsidR="00BE4BAB" w:rsidRPr="00A34D08" w:rsidRDefault="00BE4BAB" w:rsidP="00D4057C">
      <w:pPr>
        <w:pStyle w:val="NoSpacing"/>
        <w:ind w:left="360"/>
        <w:rPr>
          <w:rFonts w:ascii="Century Gothic" w:hAnsi="Century Gothic" w:cs="Times New Roman"/>
        </w:rPr>
      </w:pPr>
    </w:p>
    <w:p w14:paraId="7C5741A8" w14:textId="77777777" w:rsidR="001A41AA" w:rsidRPr="00A34D08" w:rsidRDefault="001A41AA" w:rsidP="00D4057C">
      <w:pPr>
        <w:pStyle w:val="NoSpacing"/>
        <w:numPr>
          <w:ilvl w:val="1"/>
          <w:numId w:val="32"/>
        </w:numPr>
        <w:ind w:left="360"/>
        <w:rPr>
          <w:rFonts w:ascii="Century Gothic" w:hAnsi="Century Gothic" w:cs="Times New Roman"/>
          <w:b/>
          <w:u w:val="single"/>
        </w:rPr>
      </w:pPr>
      <w:r w:rsidRPr="00A34D08">
        <w:rPr>
          <w:rFonts w:ascii="Century Gothic" w:hAnsi="Century Gothic" w:cs="Times New Roman"/>
          <w:b/>
          <w:u w:val="single"/>
        </w:rPr>
        <w:t>Information Sharing</w:t>
      </w:r>
    </w:p>
    <w:p w14:paraId="45D6F69C" w14:textId="4D1564E5" w:rsidR="00B830E0" w:rsidRPr="00A34D08" w:rsidRDefault="00B830E0" w:rsidP="00D4057C">
      <w:pPr>
        <w:pStyle w:val="NoSpacing"/>
        <w:ind w:left="360"/>
        <w:rPr>
          <w:rFonts w:ascii="Century Gothic" w:hAnsi="Century Gothic" w:cs="Times New Roman"/>
        </w:rPr>
      </w:pPr>
      <w:r w:rsidRPr="00A34D08">
        <w:rPr>
          <w:rFonts w:ascii="Century Gothic" w:hAnsi="Century Gothic" w:cs="Times New Roman"/>
        </w:rPr>
        <w:t>Project Sponsors must share program information and eligibility criteria routinely with other HIV prevention and care agencies and local housing authorities in their</w:t>
      </w:r>
      <w:r w:rsidR="008017EE" w:rsidRPr="00A34D08">
        <w:rPr>
          <w:rFonts w:ascii="Century Gothic" w:hAnsi="Century Gothic" w:cs="Times New Roman"/>
        </w:rPr>
        <w:t xml:space="preserve"> regions</w:t>
      </w:r>
      <w:r w:rsidRPr="00A34D08">
        <w:rPr>
          <w:rFonts w:ascii="Century Gothic" w:hAnsi="Century Gothic" w:cs="Times New Roman"/>
        </w:rPr>
        <w:t>. To accomplish this, Project Sponsors could post program information on their websites and social media platforms or distribute program information via pamphlets, fliers, and/or email lists. Project Sponsors must document how they shared program information each program year.</w:t>
      </w:r>
    </w:p>
    <w:p w14:paraId="185C6FD1" w14:textId="77777777" w:rsidR="00BE4BAB" w:rsidRPr="00A34D08" w:rsidRDefault="00BE4BAB" w:rsidP="00D4057C">
      <w:pPr>
        <w:pStyle w:val="NoSpacing"/>
        <w:ind w:left="360"/>
        <w:rPr>
          <w:rFonts w:ascii="Century Gothic" w:hAnsi="Century Gothic" w:cs="Times New Roman"/>
        </w:rPr>
      </w:pPr>
    </w:p>
    <w:p w14:paraId="75F3CD62" w14:textId="251B27AF" w:rsidR="00B830E0" w:rsidRPr="00A34D08" w:rsidRDefault="00B830E0" w:rsidP="00D4057C">
      <w:pPr>
        <w:pStyle w:val="NoSpacing"/>
        <w:numPr>
          <w:ilvl w:val="1"/>
          <w:numId w:val="32"/>
        </w:numPr>
        <w:ind w:left="360"/>
        <w:rPr>
          <w:rFonts w:ascii="Century Gothic" w:hAnsi="Century Gothic" w:cs="Times New Roman"/>
          <w:b/>
          <w:u w:val="single"/>
        </w:rPr>
      </w:pPr>
      <w:r w:rsidRPr="00A34D08">
        <w:rPr>
          <w:rFonts w:ascii="Century Gothic" w:hAnsi="Century Gothic" w:cs="Times New Roman"/>
          <w:b/>
          <w:u w:val="single"/>
        </w:rPr>
        <w:t>Waitlists</w:t>
      </w:r>
    </w:p>
    <w:p w14:paraId="7F6EAF9E" w14:textId="13265B55" w:rsidR="00CB06E6" w:rsidRPr="00A34D08" w:rsidRDefault="00B830E0" w:rsidP="00D4057C">
      <w:pPr>
        <w:pStyle w:val="NoSpacing"/>
        <w:ind w:left="360"/>
        <w:rPr>
          <w:rFonts w:ascii="Century Gothic" w:hAnsi="Century Gothic" w:cs="Times New Roman"/>
        </w:rPr>
      </w:pPr>
      <w:r w:rsidRPr="00A34D08">
        <w:rPr>
          <w:rFonts w:ascii="Century Gothic" w:hAnsi="Century Gothic" w:cs="Times New Roman"/>
        </w:rPr>
        <w:t xml:space="preserve">Project Sponsors must document unmet need beyond their service </w:t>
      </w:r>
      <w:r w:rsidR="00354751" w:rsidRPr="00A34D08">
        <w:rPr>
          <w:rFonts w:ascii="Century Gothic" w:hAnsi="Century Gothic" w:cs="Times New Roman"/>
        </w:rPr>
        <w:t>capacities by establishing</w:t>
      </w:r>
      <w:r w:rsidRPr="00A34D08">
        <w:rPr>
          <w:rFonts w:ascii="Century Gothic" w:hAnsi="Century Gothic" w:cs="Times New Roman"/>
        </w:rPr>
        <w:t xml:space="preserve"> waitlists</w:t>
      </w:r>
      <w:r w:rsidR="00F41F6C" w:rsidRPr="00A34D08">
        <w:rPr>
          <w:rFonts w:ascii="Century Gothic" w:hAnsi="Century Gothic" w:cs="Times New Roman"/>
        </w:rPr>
        <w:t xml:space="preserve"> for HOPWA-eligible households</w:t>
      </w:r>
      <w:r w:rsidR="00354751" w:rsidRPr="00A34D08">
        <w:rPr>
          <w:rFonts w:ascii="Century Gothic" w:hAnsi="Century Gothic" w:cs="Times New Roman"/>
        </w:rPr>
        <w:t xml:space="preserve"> and maintaining a waitlist management tool (even if there are currently no waitlisted households). </w:t>
      </w:r>
      <w:r w:rsidRPr="00A34D08">
        <w:rPr>
          <w:rFonts w:ascii="Century Gothic" w:hAnsi="Century Gothic" w:cs="Times New Roman"/>
        </w:rPr>
        <w:t xml:space="preserve">Project Sponsors must collaborate with </w:t>
      </w:r>
      <w:r w:rsidR="00F640E6" w:rsidRPr="00A34D08">
        <w:rPr>
          <w:rFonts w:ascii="Century Gothic" w:hAnsi="Century Gothic" w:cs="Times New Roman"/>
        </w:rPr>
        <w:t xml:space="preserve">LDH </w:t>
      </w:r>
      <w:r w:rsidRPr="00A34D08">
        <w:rPr>
          <w:rFonts w:ascii="Century Gothic" w:hAnsi="Century Gothic" w:cs="Times New Roman"/>
        </w:rPr>
        <w:t xml:space="preserve">to develop </w:t>
      </w:r>
      <w:r w:rsidR="00B300DF" w:rsidRPr="00A34D08">
        <w:rPr>
          <w:rFonts w:ascii="Century Gothic" w:hAnsi="Century Gothic" w:cs="Times New Roman"/>
        </w:rPr>
        <w:t xml:space="preserve">a </w:t>
      </w:r>
      <w:r w:rsidRPr="00A34D08">
        <w:rPr>
          <w:rFonts w:ascii="Century Gothic" w:hAnsi="Century Gothic" w:cs="Times New Roman"/>
        </w:rPr>
        <w:t>waitlist</w:t>
      </w:r>
      <w:r w:rsidR="00B300DF" w:rsidRPr="00A34D08">
        <w:rPr>
          <w:rFonts w:ascii="Century Gothic" w:hAnsi="Century Gothic" w:cs="Times New Roman"/>
        </w:rPr>
        <w:t xml:space="preserve"> policy</w:t>
      </w:r>
      <w:r w:rsidRPr="00A34D08">
        <w:rPr>
          <w:rFonts w:ascii="Century Gothic" w:hAnsi="Century Gothic" w:cs="Times New Roman"/>
        </w:rPr>
        <w:t xml:space="preserve">. The </w:t>
      </w:r>
      <w:r w:rsidR="00B300DF" w:rsidRPr="00A34D08">
        <w:rPr>
          <w:rFonts w:ascii="Century Gothic" w:hAnsi="Century Gothic" w:cs="Times New Roman"/>
        </w:rPr>
        <w:t>policy must specify</w:t>
      </w:r>
      <w:r w:rsidRPr="00A34D08">
        <w:rPr>
          <w:rFonts w:ascii="Century Gothic" w:hAnsi="Century Gothic" w:cs="Times New Roman"/>
        </w:rPr>
        <w:t xml:space="preserve"> how the waitlist </w:t>
      </w:r>
      <w:r w:rsidR="00B300DF" w:rsidRPr="00A34D08">
        <w:rPr>
          <w:rFonts w:ascii="Century Gothic" w:hAnsi="Century Gothic" w:cs="Times New Roman"/>
        </w:rPr>
        <w:t>is</w:t>
      </w:r>
      <w:r w:rsidRPr="00A34D08">
        <w:rPr>
          <w:rFonts w:ascii="Century Gothic" w:hAnsi="Century Gothic" w:cs="Times New Roman"/>
        </w:rPr>
        <w:t xml:space="preserve"> maintained and how waitlisted households </w:t>
      </w:r>
      <w:r w:rsidR="00B300DF" w:rsidRPr="00A34D08">
        <w:rPr>
          <w:rFonts w:ascii="Century Gothic" w:hAnsi="Century Gothic" w:cs="Times New Roman"/>
        </w:rPr>
        <w:t>are</w:t>
      </w:r>
      <w:r w:rsidRPr="00A34D08">
        <w:rPr>
          <w:rFonts w:ascii="Century Gothic" w:hAnsi="Century Gothic" w:cs="Times New Roman"/>
        </w:rPr>
        <w:t xml:space="preserve"> prioritized. Project Sponsors must categorize waitlisted households by t</w:t>
      </w:r>
      <w:r w:rsidR="00B300DF" w:rsidRPr="00A34D08">
        <w:rPr>
          <w:rFonts w:ascii="Century Gothic" w:hAnsi="Century Gothic" w:cs="Times New Roman"/>
        </w:rPr>
        <w:t>he service category they need (i</w:t>
      </w:r>
      <w:r w:rsidRPr="00A34D08">
        <w:rPr>
          <w:rFonts w:ascii="Century Gothic" w:hAnsi="Century Gothic" w:cs="Times New Roman"/>
        </w:rPr>
        <w:t>.</w:t>
      </w:r>
      <w:r w:rsidR="00B300DF" w:rsidRPr="00A34D08">
        <w:rPr>
          <w:rFonts w:ascii="Century Gothic" w:hAnsi="Century Gothic" w:cs="Times New Roman"/>
        </w:rPr>
        <w:t>e</w:t>
      </w:r>
      <w:r w:rsidRPr="00A34D08">
        <w:rPr>
          <w:rFonts w:ascii="Century Gothic" w:hAnsi="Century Gothic" w:cs="Times New Roman"/>
        </w:rPr>
        <w:t>., TBRA</w:t>
      </w:r>
      <w:r w:rsidR="00332D31" w:rsidRPr="00A34D08">
        <w:rPr>
          <w:rFonts w:ascii="Century Gothic" w:hAnsi="Century Gothic" w:cs="Times New Roman"/>
        </w:rPr>
        <w:t xml:space="preserve">; </w:t>
      </w:r>
      <w:r w:rsidRPr="00A34D08">
        <w:rPr>
          <w:rFonts w:ascii="Century Gothic" w:hAnsi="Century Gothic" w:cs="Times New Roman"/>
        </w:rPr>
        <w:t xml:space="preserve">STRMU with </w:t>
      </w:r>
      <w:r w:rsidR="00F71612" w:rsidRPr="00A34D08">
        <w:rPr>
          <w:rFonts w:ascii="Century Gothic" w:hAnsi="Century Gothic" w:cs="Times New Roman"/>
        </w:rPr>
        <w:t xml:space="preserve">additional </w:t>
      </w:r>
      <w:r w:rsidRPr="00A34D08">
        <w:rPr>
          <w:rFonts w:ascii="Century Gothic" w:hAnsi="Century Gothic" w:cs="Times New Roman"/>
        </w:rPr>
        <w:t xml:space="preserve">STRMU </w:t>
      </w:r>
      <w:r w:rsidR="00F71612" w:rsidRPr="00A34D08">
        <w:rPr>
          <w:rFonts w:ascii="Century Gothic" w:hAnsi="Century Gothic" w:cs="Times New Roman"/>
        </w:rPr>
        <w:t>subcategories</w:t>
      </w:r>
      <w:r w:rsidRPr="00A34D08">
        <w:rPr>
          <w:rFonts w:ascii="Century Gothic" w:hAnsi="Century Gothic" w:cs="Times New Roman"/>
        </w:rPr>
        <w:t xml:space="preserve"> </w:t>
      </w:r>
      <w:r w:rsidR="00F71612" w:rsidRPr="00A34D08">
        <w:rPr>
          <w:rFonts w:ascii="Century Gothic" w:hAnsi="Century Gothic" w:cs="Times New Roman"/>
        </w:rPr>
        <w:t>for rent, mortgage, or utility costs</w:t>
      </w:r>
      <w:r w:rsidR="00332D31" w:rsidRPr="00A34D08">
        <w:rPr>
          <w:rFonts w:ascii="Century Gothic" w:hAnsi="Century Gothic" w:cs="Times New Roman"/>
        </w:rPr>
        <w:t>; and FB</w:t>
      </w:r>
      <w:r w:rsidR="00AC5DC1" w:rsidRPr="00A34D08">
        <w:rPr>
          <w:rFonts w:ascii="Century Gothic" w:hAnsi="Century Gothic" w:cs="Times New Roman"/>
        </w:rPr>
        <w:t>H</w:t>
      </w:r>
      <w:r w:rsidR="00332D31" w:rsidRPr="00A34D08">
        <w:rPr>
          <w:rFonts w:ascii="Century Gothic" w:hAnsi="Century Gothic" w:cs="Times New Roman"/>
        </w:rPr>
        <w:t>A</w:t>
      </w:r>
      <w:r w:rsidRPr="00A34D08">
        <w:rPr>
          <w:rFonts w:ascii="Century Gothic" w:hAnsi="Century Gothic" w:cs="Times New Roman"/>
        </w:rPr>
        <w:t xml:space="preserve">), update their waitlists every three months at minimum, and include the dates households </w:t>
      </w:r>
      <w:r w:rsidR="00B300DF" w:rsidRPr="00A34D08">
        <w:rPr>
          <w:rFonts w:ascii="Century Gothic" w:hAnsi="Century Gothic" w:cs="Times New Roman"/>
        </w:rPr>
        <w:t>are</w:t>
      </w:r>
      <w:r w:rsidR="00F41F6C" w:rsidRPr="00A34D08">
        <w:rPr>
          <w:rFonts w:ascii="Century Gothic" w:hAnsi="Century Gothic" w:cs="Times New Roman"/>
        </w:rPr>
        <w:t xml:space="preserve"> added and removed.</w:t>
      </w:r>
    </w:p>
    <w:p w14:paraId="6B61B76C" w14:textId="77777777" w:rsidR="0023347C" w:rsidRPr="00A34D08" w:rsidRDefault="0023347C" w:rsidP="0023347C">
      <w:pPr>
        <w:pStyle w:val="NoSpacing"/>
        <w:rPr>
          <w:rFonts w:ascii="Century Gothic" w:hAnsi="Century Gothic" w:cs="Times New Roman"/>
          <w:sz w:val="16"/>
        </w:rPr>
      </w:pPr>
    </w:p>
    <w:p w14:paraId="7B0788B5" w14:textId="568176F4" w:rsidR="00F72174" w:rsidRPr="00A34D08" w:rsidRDefault="00E635CA"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7" w:name="_Toc528214002"/>
      <w:r w:rsidRPr="00A34D08">
        <w:rPr>
          <w:rFonts w:ascii="Century Gothic" w:eastAsia="Times New Roman" w:hAnsi="Century Gothic" w:cs="Arial"/>
          <w:color w:val="FFFFFF"/>
        </w:rPr>
        <w:t>Section 8.</w:t>
      </w:r>
      <w:r w:rsidR="001A41AA" w:rsidRPr="00A34D08">
        <w:rPr>
          <w:rFonts w:ascii="Century Gothic" w:eastAsia="Times New Roman" w:hAnsi="Century Gothic" w:cs="Arial"/>
          <w:color w:val="FFFFFF"/>
        </w:rPr>
        <w:t xml:space="preserve"> Fair Housing</w:t>
      </w:r>
      <w:r w:rsidR="00F72174" w:rsidRPr="00A34D08">
        <w:rPr>
          <w:rFonts w:ascii="Century Gothic" w:eastAsia="Times New Roman" w:hAnsi="Century Gothic" w:cs="Arial"/>
          <w:color w:val="FFFFFF"/>
        </w:rPr>
        <w:t>, Nondiscrimination, and Equal Opportunity</w:t>
      </w:r>
      <w:bookmarkEnd w:id="7"/>
    </w:p>
    <w:p w14:paraId="0B914C46" w14:textId="1DE765A0" w:rsidR="00F72174" w:rsidRPr="00A34D08" w:rsidRDefault="00F72174" w:rsidP="00D4057C">
      <w:pPr>
        <w:pStyle w:val="NoSpacing"/>
        <w:numPr>
          <w:ilvl w:val="1"/>
          <w:numId w:val="33"/>
        </w:numPr>
        <w:ind w:left="360"/>
        <w:rPr>
          <w:rFonts w:ascii="Century Gothic" w:hAnsi="Century Gothic" w:cs="Times New Roman"/>
          <w:b/>
          <w:u w:val="single"/>
        </w:rPr>
      </w:pPr>
      <w:r w:rsidRPr="00A34D08">
        <w:rPr>
          <w:rFonts w:ascii="Century Gothic" w:hAnsi="Century Gothic" w:cs="Times New Roman"/>
          <w:b/>
          <w:u w:val="single"/>
        </w:rPr>
        <w:t>Fair Housing</w:t>
      </w:r>
      <w:r w:rsidR="00357ADA" w:rsidRPr="00A34D08">
        <w:rPr>
          <w:rFonts w:ascii="Century Gothic" w:hAnsi="Century Gothic" w:cs="Times New Roman"/>
          <w:b/>
          <w:u w:val="single"/>
        </w:rPr>
        <w:t xml:space="preserve"> Act</w:t>
      </w:r>
    </w:p>
    <w:p w14:paraId="5C0A4DCF" w14:textId="51C31716" w:rsidR="001A41AA" w:rsidRPr="00A34D08" w:rsidRDefault="001A41AA" w:rsidP="00D4057C">
      <w:pPr>
        <w:pStyle w:val="NoSpacing"/>
        <w:ind w:left="360"/>
        <w:rPr>
          <w:rFonts w:ascii="Century Gothic" w:hAnsi="Century Gothic" w:cs="Times New Roman"/>
        </w:rPr>
      </w:pPr>
      <w:r w:rsidRPr="00A34D08">
        <w:rPr>
          <w:rFonts w:ascii="Century Gothic" w:hAnsi="Century Gothic" w:cs="Times New Roman"/>
        </w:rPr>
        <w:t xml:space="preserve">The Fair Housing Act protects people from discrimination when they are renting, buying, or securing financing for any housing. The prohibitions specifically cover discrimination because of </w:t>
      </w:r>
      <w:r w:rsidR="00357ADA" w:rsidRPr="00A34D08">
        <w:rPr>
          <w:rFonts w:ascii="Century Gothic" w:hAnsi="Century Gothic" w:cs="Times New Roman"/>
        </w:rPr>
        <w:t>race, color, religion, sex, age, national origin, familial status, or handicap</w:t>
      </w:r>
      <w:r w:rsidRPr="00A34D08">
        <w:rPr>
          <w:rFonts w:ascii="Century Gothic" w:hAnsi="Century Gothic" w:cs="Times New Roman"/>
        </w:rPr>
        <w:t xml:space="preserve">. It is unlawful to discriminate in any aspect of selling or renting </w:t>
      </w:r>
      <w:r w:rsidRPr="00A34D08">
        <w:rPr>
          <w:rFonts w:ascii="Century Gothic" w:hAnsi="Century Gothic" w:cs="Times New Roman"/>
        </w:rPr>
        <w:lastRenderedPageBreak/>
        <w:t>housing or to deny a dwelling to a buyer or renter because of the disability of that individual, an individual associated with the buyer or renter, or an individual who intends to live in the residence. Other covered activities include zoning practices, new constr</w:t>
      </w:r>
      <w:r w:rsidR="0020558A" w:rsidRPr="00A34D08">
        <w:rPr>
          <w:rFonts w:ascii="Century Gothic" w:hAnsi="Century Gothic" w:cs="Times New Roman"/>
        </w:rPr>
        <w:t>uction design, and advertising.</w:t>
      </w:r>
      <w:r w:rsidR="005208E8" w:rsidRPr="00A34D08">
        <w:rPr>
          <w:rFonts w:ascii="Century Gothic" w:hAnsi="Century Gothic" w:cs="Times New Roman"/>
        </w:rPr>
        <w:t xml:space="preserve"> </w:t>
      </w:r>
      <w:r w:rsidRPr="00A34D08">
        <w:rPr>
          <w:rFonts w:ascii="Century Gothic" w:hAnsi="Century Gothic" w:cs="Times New Roman"/>
        </w:rPr>
        <w:t xml:space="preserve">More information and resources about the Fair Housing </w:t>
      </w:r>
      <w:r w:rsidR="001F348B" w:rsidRPr="00A34D08">
        <w:rPr>
          <w:rFonts w:ascii="Century Gothic" w:hAnsi="Century Gothic" w:cs="Times New Roman"/>
        </w:rPr>
        <w:t xml:space="preserve">Act </w:t>
      </w:r>
      <w:r w:rsidRPr="00A34D08">
        <w:rPr>
          <w:rFonts w:ascii="Century Gothic" w:hAnsi="Century Gothic" w:cs="Times New Roman"/>
        </w:rPr>
        <w:t xml:space="preserve">can be found on the HUD Fair Housing Program Office </w:t>
      </w:r>
      <w:hyperlink r:id="rId15" w:history="1">
        <w:r w:rsidR="00530EAA" w:rsidRPr="00A34D08">
          <w:rPr>
            <w:rStyle w:val="Hyperlink"/>
            <w:rFonts w:ascii="Century Gothic" w:hAnsi="Century Gothic" w:cs="Times New Roman"/>
          </w:rPr>
          <w:t>website</w:t>
        </w:r>
      </w:hyperlink>
      <w:r w:rsidRPr="00A34D08">
        <w:rPr>
          <w:rFonts w:ascii="Century Gothic" w:hAnsi="Century Gothic" w:cs="Times New Roman"/>
        </w:rPr>
        <w:t xml:space="preserve">. The </w:t>
      </w:r>
      <w:r w:rsidR="006B378E" w:rsidRPr="00A34D08">
        <w:rPr>
          <w:rFonts w:ascii="Century Gothic" w:hAnsi="Century Gothic" w:cs="Times New Roman"/>
        </w:rPr>
        <w:t>“</w:t>
      </w:r>
      <w:r w:rsidRPr="00A34D08">
        <w:rPr>
          <w:rFonts w:ascii="Century Gothic" w:hAnsi="Century Gothic" w:cs="Times New Roman"/>
        </w:rPr>
        <w:t>Fair Housing and Equal Opportunity for All</w:t>
      </w:r>
      <w:r w:rsidR="006B378E" w:rsidRPr="00A34D08">
        <w:rPr>
          <w:rFonts w:ascii="Century Gothic" w:hAnsi="Century Gothic" w:cs="Times New Roman"/>
        </w:rPr>
        <w:t>”</w:t>
      </w:r>
      <w:r w:rsidRPr="00A34D08">
        <w:rPr>
          <w:rFonts w:ascii="Century Gothic" w:hAnsi="Century Gothic" w:cs="Times New Roman"/>
        </w:rPr>
        <w:t xml:space="preserve"> brochure can be downloaded in 16 different languages from the HUD Fair Housing Office Outreach Tools </w:t>
      </w:r>
      <w:hyperlink r:id="rId16" w:history="1">
        <w:r w:rsidR="00530EAA" w:rsidRPr="00A34D08">
          <w:rPr>
            <w:rStyle w:val="Hyperlink"/>
            <w:rFonts w:ascii="Century Gothic" w:hAnsi="Century Gothic" w:cs="Times New Roman"/>
          </w:rPr>
          <w:t>website</w:t>
        </w:r>
        <w:r w:rsidRPr="00A34D08">
          <w:rPr>
            <w:rStyle w:val="Hyperlink"/>
            <w:rFonts w:ascii="Century Gothic" w:hAnsi="Century Gothic" w:cs="Times New Roman"/>
          </w:rPr>
          <w:t>.</w:t>
        </w:r>
      </w:hyperlink>
      <w:r w:rsidRPr="00A34D08">
        <w:rPr>
          <w:rFonts w:ascii="Century Gothic" w:hAnsi="Century Gothic" w:cs="Times New Roman"/>
        </w:rPr>
        <w:t xml:space="preserve"> This page provides other Fair Housing resources for download and distribution.</w:t>
      </w:r>
    </w:p>
    <w:p w14:paraId="2D3A71BB" w14:textId="77777777" w:rsidR="00BE4BAB" w:rsidRPr="00A34D08" w:rsidRDefault="00BE4BAB" w:rsidP="00D4057C">
      <w:pPr>
        <w:pStyle w:val="NoSpacing"/>
        <w:ind w:left="360"/>
        <w:rPr>
          <w:rFonts w:ascii="Century Gothic" w:hAnsi="Century Gothic" w:cs="Times New Roman"/>
        </w:rPr>
      </w:pPr>
    </w:p>
    <w:p w14:paraId="7DE181B6" w14:textId="058C2567" w:rsidR="00382EB8" w:rsidRPr="00A34D08" w:rsidRDefault="00382EB8" w:rsidP="00D4057C">
      <w:pPr>
        <w:pStyle w:val="NoSpacing"/>
        <w:numPr>
          <w:ilvl w:val="1"/>
          <w:numId w:val="33"/>
        </w:numPr>
        <w:ind w:left="360"/>
        <w:rPr>
          <w:rFonts w:ascii="Century Gothic" w:hAnsi="Century Gothic" w:cs="Times New Roman"/>
          <w:b/>
          <w:u w:val="single"/>
        </w:rPr>
      </w:pPr>
      <w:r w:rsidRPr="00A34D08">
        <w:rPr>
          <w:rFonts w:ascii="Century Gothic" w:hAnsi="Century Gothic" w:cs="Times New Roman"/>
          <w:b/>
          <w:u w:val="single"/>
        </w:rPr>
        <w:t>Affirmatively Furthering Fair Housing</w:t>
      </w:r>
    </w:p>
    <w:p w14:paraId="4F3A2AE3" w14:textId="29FE65EE" w:rsidR="00382EB8" w:rsidRPr="00A34D08" w:rsidRDefault="00382EB8" w:rsidP="00D4057C">
      <w:pPr>
        <w:pStyle w:val="NoSpacing"/>
        <w:ind w:left="360"/>
        <w:rPr>
          <w:rFonts w:ascii="Century Gothic" w:hAnsi="Century Gothic" w:cs="Times New Roman"/>
        </w:rPr>
      </w:pPr>
      <w:r w:rsidRPr="00A34D08">
        <w:rPr>
          <w:rFonts w:ascii="Century Gothic" w:hAnsi="Century Gothic" w:cs="Times New Roman"/>
        </w:rPr>
        <w:t xml:space="preserve">Affirmatively Furthering Fair Housing (AFFH) is a legal requirement that federal grantees further the purposes of the Fair Housing Act. </w:t>
      </w:r>
      <w:r w:rsidR="00F042B5" w:rsidRPr="00A34D08">
        <w:rPr>
          <w:rFonts w:ascii="Century Gothic" w:hAnsi="Century Gothic" w:cs="Times New Roman"/>
        </w:rPr>
        <w:t>LDH</w:t>
      </w:r>
      <w:r w:rsidRPr="00A34D08">
        <w:rPr>
          <w:rFonts w:ascii="Century Gothic" w:hAnsi="Century Gothic" w:cs="Times New Roman"/>
        </w:rPr>
        <w:t xml:space="preserve"> supports Project Sponsors in their efforts to </w:t>
      </w:r>
      <w:r w:rsidR="002F69B1" w:rsidRPr="00A34D08">
        <w:rPr>
          <w:rFonts w:ascii="Century Gothic" w:hAnsi="Century Gothic" w:cs="Times New Roman"/>
        </w:rPr>
        <w:t>take</w:t>
      </w:r>
      <w:r w:rsidRPr="00A34D08">
        <w:rPr>
          <w:rFonts w:ascii="Century Gothic" w:hAnsi="Century Gothic" w:cs="Times New Roman"/>
        </w:rPr>
        <w:t xml:space="preserve"> meaningful actions that overcome historic patterns of segregation, promote fair housing choice, and foster inclusive communities that are free from discrimination. As provided in the final rule, AFFH means "taking meaningful actions, in addition to combating discrimination, that overcome patterns of segregation and foster inclusive communities free from barriers that restrict access to opportunity based on protected characteristics. Specifically, affirmatively furthering fair housing means taking meaningful actions that, taken together, address significant disparities in housing needs and in access to opportunity, replacing segregated living patterns with truly integrated and balanced living patterns, transforming racially and ethnically concentrated areas of poverty into areas of opportunity, and fostering and maintaining compliance with civil rights and fair housing laws. The duty to affirmatively further fair housing extends to all of a program participant's activities and programs relating to housing and urban development." Project Sponsors must report efforts to Affirmatively Further Fair Housing in their </w:t>
      </w:r>
      <w:r w:rsidR="00604F5B">
        <w:rPr>
          <w:rFonts w:ascii="Century Gothic" w:hAnsi="Century Gothic" w:cs="Times New Roman"/>
        </w:rPr>
        <w:t xml:space="preserve">Quarterly Director’s Reports. </w:t>
      </w:r>
    </w:p>
    <w:p w14:paraId="3629CD61" w14:textId="77777777" w:rsidR="00BE4BAB" w:rsidRPr="00A34D08" w:rsidRDefault="00BE4BAB" w:rsidP="00D4057C">
      <w:pPr>
        <w:pStyle w:val="NoSpacing"/>
        <w:ind w:left="360"/>
        <w:rPr>
          <w:rFonts w:ascii="Century Gothic" w:hAnsi="Century Gothic" w:cs="Times New Roman"/>
        </w:rPr>
      </w:pPr>
    </w:p>
    <w:p w14:paraId="5132735B" w14:textId="178047CC" w:rsidR="00357ADA" w:rsidRPr="00A34D08" w:rsidRDefault="00357ADA" w:rsidP="00D4057C">
      <w:pPr>
        <w:pStyle w:val="NoSpacing"/>
        <w:numPr>
          <w:ilvl w:val="1"/>
          <w:numId w:val="33"/>
        </w:numPr>
        <w:ind w:left="360"/>
        <w:rPr>
          <w:rFonts w:ascii="Century Gothic" w:hAnsi="Century Gothic" w:cs="Times New Roman"/>
          <w:b/>
          <w:u w:val="single"/>
        </w:rPr>
      </w:pPr>
      <w:r w:rsidRPr="00A34D08">
        <w:rPr>
          <w:rFonts w:ascii="Century Gothic" w:hAnsi="Century Gothic" w:cs="Times New Roman"/>
          <w:b/>
          <w:u w:val="single"/>
        </w:rPr>
        <w:t>Americans with Disabilities Act</w:t>
      </w:r>
    </w:p>
    <w:p w14:paraId="6FF2C8B6" w14:textId="0B265B27" w:rsidR="00F72174" w:rsidRPr="00A34D08" w:rsidRDefault="00F72174" w:rsidP="00D4057C">
      <w:pPr>
        <w:pStyle w:val="NoSpacing"/>
        <w:ind w:left="360"/>
        <w:rPr>
          <w:rFonts w:ascii="Century Gothic" w:hAnsi="Century Gothic" w:cs="Times New Roman"/>
        </w:rPr>
      </w:pPr>
      <w:r w:rsidRPr="00A34D08">
        <w:rPr>
          <w:rFonts w:ascii="Century Gothic" w:hAnsi="Century Gothic" w:cs="Times New Roman"/>
        </w:rPr>
        <w:t>Per 24 CFR §574.603(a</w:t>
      </w:r>
      <w:proofErr w:type="gramStart"/>
      <w:r w:rsidRPr="00A34D08">
        <w:rPr>
          <w:rFonts w:ascii="Century Gothic" w:hAnsi="Century Gothic" w:cs="Times New Roman"/>
        </w:rPr>
        <w:t>)</w:t>
      </w:r>
      <w:r w:rsidR="00357ADA" w:rsidRPr="00A34D08">
        <w:rPr>
          <w:rFonts w:ascii="Century Gothic" w:hAnsi="Century Gothic" w:cs="Times New Roman"/>
        </w:rPr>
        <w:t>(</w:t>
      </w:r>
      <w:proofErr w:type="gramEnd"/>
      <w:r w:rsidR="00357ADA" w:rsidRPr="00A34D08">
        <w:rPr>
          <w:rFonts w:ascii="Century Gothic" w:hAnsi="Century Gothic" w:cs="Times New Roman"/>
        </w:rPr>
        <w:t>1)</w:t>
      </w:r>
      <w:r w:rsidRPr="00A34D08">
        <w:rPr>
          <w:rFonts w:ascii="Century Gothic" w:hAnsi="Century Gothic" w:cs="Times New Roman"/>
        </w:rPr>
        <w:t xml:space="preserve">, </w:t>
      </w:r>
      <w:r w:rsidR="00F042B5" w:rsidRPr="00A34D08">
        <w:rPr>
          <w:rFonts w:ascii="Century Gothic" w:hAnsi="Century Gothic" w:cs="Times New Roman"/>
        </w:rPr>
        <w:t>LDH</w:t>
      </w:r>
      <w:r w:rsidRPr="00A34D08">
        <w:rPr>
          <w:rFonts w:ascii="Century Gothic" w:hAnsi="Century Gothic" w:cs="Times New Roman"/>
        </w:rPr>
        <w:t xml:space="preserve"> and Project Sponsors must comply with the applicable provisions of the Americans with Disabilities Act (42 USC 12101-12213) and implementing regulations at 28 CFR </w:t>
      </w:r>
      <w:r w:rsidR="00357ADA" w:rsidRPr="00A34D08">
        <w:rPr>
          <w:rFonts w:ascii="Century Gothic" w:hAnsi="Century Gothic" w:cs="Times New Roman"/>
        </w:rPr>
        <w:t>§</w:t>
      </w:r>
      <w:r w:rsidRPr="00A34D08">
        <w:rPr>
          <w:rFonts w:ascii="Century Gothic" w:hAnsi="Century Gothic" w:cs="Times New Roman"/>
        </w:rPr>
        <w:t xml:space="preserve">35 (States and local government grantees) and </w:t>
      </w:r>
      <w:r w:rsidR="00357ADA" w:rsidRPr="00A34D08">
        <w:rPr>
          <w:rFonts w:ascii="Century Gothic" w:hAnsi="Century Gothic" w:cs="Times New Roman"/>
        </w:rPr>
        <w:t>§</w:t>
      </w:r>
      <w:r w:rsidRPr="00A34D08">
        <w:rPr>
          <w:rFonts w:ascii="Century Gothic" w:hAnsi="Century Gothic" w:cs="Times New Roman"/>
        </w:rPr>
        <w:t>36 (public accommodations and requirements for certain types of short-term housing assistance).</w:t>
      </w:r>
    </w:p>
    <w:p w14:paraId="7CB8CFC9" w14:textId="77777777" w:rsidR="00BE4BAB" w:rsidRPr="00A34D08" w:rsidRDefault="00BE4BAB" w:rsidP="00D4057C">
      <w:pPr>
        <w:pStyle w:val="NoSpacing"/>
        <w:ind w:left="360"/>
        <w:rPr>
          <w:rFonts w:ascii="Century Gothic" w:hAnsi="Century Gothic" w:cs="Times New Roman"/>
        </w:rPr>
      </w:pPr>
    </w:p>
    <w:p w14:paraId="2F4F1981" w14:textId="08922CC7" w:rsidR="00357ADA" w:rsidRPr="00A34D08" w:rsidRDefault="00357ADA" w:rsidP="00D4057C">
      <w:pPr>
        <w:pStyle w:val="NoSpacing"/>
        <w:numPr>
          <w:ilvl w:val="1"/>
          <w:numId w:val="33"/>
        </w:numPr>
        <w:ind w:left="360"/>
        <w:rPr>
          <w:rFonts w:ascii="Century Gothic" w:hAnsi="Century Gothic" w:cs="Times New Roman"/>
          <w:b/>
          <w:u w:val="single"/>
        </w:rPr>
      </w:pPr>
      <w:r w:rsidRPr="00A34D08">
        <w:rPr>
          <w:rFonts w:ascii="Century Gothic" w:hAnsi="Century Gothic" w:cs="Times New Roman"/>
          <w:b/>
          <w:u w:val="single"/>
        </w:rPr>
        <w:t>Affirmative Outreach</w:t>
      </w:r>
    </w:p>
    <w:p w14:paraId="500AEA46" w14:textId="1045CF4B" w:rsidR="00F72174" w:rsidRPr="00A34D08" w:rsidRDefault="00357ADA" w:rsidP="00D4057C">
      <w:pPr>
        <w:pStyle w:val="NoSpacing"/>
        <w:ind w:left="360"/>
        <w:rPr>
          <w:rFonts w:ascii="Century Gothic" w:hAnsi="Century Gothic" w:cs="Times New Roman"/>
        </w:rPr>
      </w:pPr>
      <w:r w:rsidRPr="00A34D08">
        <w:rPr>
          <w:rFonts w:ascii="Century Gothic" w:hAnsi="Century Gothic" w:cs="Times New Roman"/>
        </w:rPr>
        <w:t>Per 24 CFR §574.603(b), Project Sponsors must develop local program policies to ensure that all persons who qualify for the assistance, regardless of their race, color, religion, sex, age, national origin, familial status, or handicap, know of the availability of the HOPWA program, including facilities and services accessible to persons with a handicap, and maintain evidence of implementation of the procedures.</w:t>
      </w:r>
    </w:p>
    <w:p w14:paraId="59085225" w14:textId="77777777" w:rsidR="00BE4BAB" w:rsidRPr="00A34D08" w:rsidRDefault="00BE4BAB" w:rsidP="00D4057C">
      <w:pPr>
        <w:pStyle w:val="NoSpacing"/>
        <w:ind w:left="360"/>
        <w:rPr>
          <w:rFonts w:ascii="Century Gothic" w:hAnsi="Century Gothic" w:cs="Times New Roman"/>
        </w:rPr>
      </w:pPr>
    </w:p>
    <w:p w14:paraId="0613BE58" w14:textId="25C3F39F" w:rsidR="003F03DD" w:rsidRPr="00A34D08" w:rsidRDefault="00E56152" w:rsidP="00D4057C">
      <w:pPr>
        <w:pStyle w:val="NoSpacing"/>
        <w:numPr>
          <w:ilvl w:val="1"/>
          <w:numId w:val="33"/>
        </w:numPr>
        <w:ind w:left="360"/>
        <w:rPr>
          <w:rFonts w:ascii="Century Gothic" w:hAnsi="Century Gothic" w:cs="Times New Roman"/>
          <w:b/>
          <w:u w:val="single"/>
        </w:rPr>
      </w:pPr>
      <w:r w:rsidRPr="00A34D08">
        <w:rPr>
          <w:rFonts w:ascii="Century Gothic" w:hAnsi="Century Gothic" w:cs="Times New Roman"/>
          <w:b/>
          <w:u w:val="single"/>
        </w:rPr>
        <w:t>Reasonable Accommodations</w:t>
      </w:r>
    </w:p>
    <w:p w14:paraId="4042726B" w14:textId="1F24E241" w:rsidR="00F6587A" w:rsidRPr="00A34D08" w:rsidRDefault="00F6587A" w:rsidP="00D4057C">
      <w:pPr>
        <w:pStyle w:val="NoSpacing"/>
        <w:ind w:left="360"/>
        <w:rPr>
          <w:rFonts w:ascii="Century Gothic" w:hAnsi="Century Gothic" w:cs="Times New Roman"/>
        </w:rPr>
      </w:pPr>
      <w:r w:rsidRPr="00A34D08">
        <w:rPr>
          <w:rFonts w:ascii="Century Gothic" w:hAnsi="Century Gothic" w:cs="Times New Roman"/>
        </w:rPr>
        <w:t xml:space="preserve">One type of disability discrimination prohibited by the </w:t>
      </w:r>
      <w:r w:rsidR="00AE6EE7" w:rsidRPr="00A34D08">
        <w:rPr>
          <w:rFonts w:ascii="Century Gothic" w:hAnsi="Century Gothic" w:cs="Times New Roman"/>
        </w:rPr>
        <w:t xml:space="preserve">Fair Housing </w:t>
      </w:r>
      <w:r w:rsidRPr="00A34D08">
        <w:rPr>
          <w:rFonts w:ascii="Century Gothic" w:hAnsi="Century Gothic" w:cs="Times New Roman"/>
        </w:rPr>
        <w:t xml:space="preserve">Act is the refusal to make reasonable accommodations in rules, policies, practices, or services when such accommodations may be necessary to afford a person with a disability the equal opportunity to use and enjoy a dwelling. The Act requires owners of housing facilities to make reasonable exceptions in their policies and operations to afford </w:t>
      </w:r>
      <w:r w:rsidRPr="00A34D08">
        <w:rPr>
          <w:rFonts w:ascii="Century Gothic" w:hAnsi="Century Gothic" w:cs="Times New Roman"/>
        </w:rPr>
        <w:lastRenderedPageBreak/>
        <w:t>people with disabilities equal housing opportunities. For example, a landlord with a "no pets" policy may be required to grant an exception to this rule and allow a household member who is blind to keep a guide dog in the residence. The Act also requires landlords to allow tenants with disabilities to make reasonable access-related modifications to their private living space, as well as to common use spaces. The Act further requires that new multifamily housing with four or more units be designed and built to allow access for persons with disabilities. This includes accessible common use areas, doors that are wide enough for wheelchairs, kitchens and bathrooms that allow a person using a wheelchair to maneuver, and other adaptable features within the units.</w:t>
      </w:r>
    </w:p>
    <w:p w14:paraId="1FC10E1C" w14:textId="77777777" w:rsidR="00F504D6" w:rsidRPr="00A34D08" w:rsidRDefault="00F504D6" w:rsidP="00F504D6">
      <w:pPr>
        <w:pStyle w:val="NoSpacing"/>
        <w:rPr>
          <w:rFonts w:ascii="Century Gothic" w:hAnsi="Century Gothic" w:cs="Times New Roman"/>
        </w:rPr>
      </w:pPr>
    </w:p>
    <w:p w14:paraId="78668712" w14:textId="48B45B2A" w:rsidR="00F504D6" w:rsidRPr="00A34D08" w:rsidRDefault="00F504D6"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8" w:name="_Toc528214003"/>
      <w:r w:rsidRPr="00A34D08">
        <w:rPr>
          <w:rFonts w:ascii="Century Gothic" w:eastAsia="Times New Roman" w:hAnsi="Century Gothic" w:cs="Arial"/>
          <w:color w:val="FFFFFF"/>
        </w:rPr>
        <w:t xml:space="preserve">Section 9. Violence </w:t>
      </w:r>
      <w:proofErr w:type="gramStart"/>
      <w:r w:rsidRPr="00A34D08">
        <w:rPr>
          <w:rFonts w:ascii="Century Gothic" w:eastAsia="Times New Roman" w:hAnsi="Century Gothic" w:cs="Arial"/>
          <w:color w:val="FFFFFF"/>
        </w:rPr>
        <w:t>Against</w:t>
      </w:r>
      <w:proofErr w:type="gramEnd"/>
      <w:r w:rsidRPr="00A34D08">
        <w:rPr>
          <w:rFonts w:ascii="Century Gothic" w:eastAsia="Times New Roman" w:hAnsi="Century Gothic" w:cs="Arial"/>
          <w:color w:val="FFFFFF"/>
        </w:rPr>
        <w:t xml:space="preserve"> Women Act Requirements</w:t>
      </w:r>
      <w:bookmarkEnd w:id="8"/>
    </w:p>
    <w:p w14:paraId="1058C2D7" w14:textId="280746AB" w:rsidR="00F504D6" w:rsidRPr="00A34D08" w:rsidRDefault="00F504D6" w:rsidP="00ED208F">
      <w:pPr>
        <w:pStyle w:val="NoSpacing"/>
        <w:rPr>
          <w:rFonts w:ascii="Century Gothic" w:hAnsi="Century Gothic"/>
        </w:rPr>
      </w:pPr>
      <w:r w:rsidRPr="00A34D08">
        <w:rPr>
          <w:rFonts w:ascii="Century Gothic" w:hAnsi="Century Gothic"/>
        </w:rPr>
        <w:t xml:space="preserve">The Violence </w:t>
      </w:r>
      <w:proofErr w:type="gramStart"/>
      <w:r w:rsidRPr="00A34D08">
        <w:rPr>
          <w:rFonts w:ascii="Century Gothic" w:hAnsi="Century Gothic"/>
        </w:rPr>
        <w:t>Against</w:t>
      </w:r>
      <w:proofErr w:type="gramEnd"/>
      <w:r w:rsidRPr="00A34D08">
        <w:rPr>
          <w:rFonts w:ascii="Century Gothic" w:hAnsi="Century Gothic"/>
        </w:rPr>
        <w:t xml:space="preserve"> Women Act (VAWA) provides protections and remedies for program applicants and beneficiaries who are survivors of domestic violence, dating violence, sexual assault, or stalking. Despite the name of this law, VAWA protections and remedies are available regardless of sex, gender identity, or sexual orientation. Per 24 CFR §5, Subpart L, VAWA applies to all HUD programs, including HOPWA. Specifically, an applicant or beneficiary of the </w:t>
      </w:r>
      <w:r w:rsidR="00F042B5" w:rsidRPr="00A34D08">
        <w:rPr>
          <w:rFonts w:ascii="Century Gothic" w:hAnsi="Century Gothic"/>
        </w:rPr>
        <w:t>LDH</w:t>
      </w:r>
      <w:r w:rsidRPr="00A34D08">
        <w:rPr>
          <w:rFonts w:ascii="Century Gothic" w:hAnsi="Century Gothic"/>
        </w:rPr>
        <w:t xml:space="preserve"> HOPWA Program may not be denied admission to, denied assistance under, terminated from participation in, or evicted from the unit on the basis or as a direct result of the fact that the applicant or beneficiary is or has been a survivor of domestic violence, dating violence, sexual assault, or stalking, if the applicant or beneficiary otherwise qualifies for admission, assistance, participation, or occupancy.</w:t>
      </w:r>
    </w:p>
    <w:p w14:paraId="593A8988" w14:textId="77777777" w:rsidR="00077A9A" w:rsidRPr="00A34D08" w:rsidRDefault="00077A9A" w:rsidP="00ED208F">
      <w:pPr>
        <w:pStyle w:val="NoSpacing"/>
        <w:rPr>
          <w:rFonts w:ascii="Century Gothic" w:hAnsi="Century Gothic"/>
        </w:rPr>
      </w:pPr>
    </w:p>
    <w:p w14:paraId="38376AFA" w14:textId="690C1637" w:rsidR="00F504D6" w:rsidRPr="00A34D08" w:rsidRDefault="00F504D6" w:rsidP="00F504D6">
      <w:pPr>
        <w:pStyle w:val="NoSpacing"/>
        <w:numPr>
          <w:ilvl w:val="1"/>
          <w:numId w:val="10"/>
        </w:numPr>
        <w:rPr>
          <w:rFonts w:ascii="Century Gothic" w:hAnsi="Century Gothic" w:cs="Times New Roman"/>
          <w:b/>
          <w:u w:val="single"/>
        </w:rPr>
      </w:pPr>
      <w:r w:rsidRPr="00A34D08">
        <w:rPr>
          <w:rFonts w:ascii="Century Gothic" w:hAnsi="Century Gothic" w:cs="Times New Roman"/>
          <w:b/>
          <w:u w:val="single"/>
        </w:rPr>
        <w:t>TBRA Requirements</w:t>
      </w:r>
    </w:p>
    <w:p w14:paraId="410FCD7D" w14:textId="7FBAFF4B" w:rsidR="00F504D6" w:rsidRPr="00A34D08" w:rsidRDefault="00F504D6" w:rsidP="008017EE">
      <w:pPr>
        <w:pStyle w:val="NoSpacing"/>
        <w:ind w:left="720"/>
        <w:rPr>
          <w:rFonts w:ascii="Century Gothic" w:hAnsi="Century Gothic" w:cs="Times New Roman"/>
        </w:rPr>
      </w:pPr>
      <w:r w:rsidRPr="00A34D08">
        <w:rPr>
          <w:rFonts w:ascii="Century Gothic" w:hAnsi="Century Gothic" w:cs="Times New Roman"/>
        </w:rPr>
        <w:t>Per 24 CFR §574.604(a</w:t>
      </w:r>
      <w:proofErr w:type="gramStart"/>
      <w:r w:rsidRPr="00A34D08">
        <w:rPr>
          <w:rFonts w:ascii="Century Gothic" w:hAnsi="Century Gothic" w:cs="Times New Roman"/>
        </w:rPr>
        <w:t>)(</w:t>
      </w:r>
      <w:proofErr w:type="gramEnd"/>
      <w:r w:rsidRPr="00A34D08">
        <w:rPr>
          <w:rFonts w:ascii="Century Gothic" w:hAnsi="Century Gothic" w:cs="Times New Roman"/>
        </w:rPr>
        <w:t xml:space="preserve">1), VAWA applies to TBRA services. VAWA provides protections and remedies for </w:t>
      </w:r>
      <w:r w:rsidR="00F042B5" w:rsidRPr="00A34D08">
        <w:rPr>
          <w:rFonts w:ascii="Century Gothic" w:hAnsi="Century Gothic" w:cs="Times New Roman"/>
        </w:rPr>
        <w:t>LDH</w:t>
      </w:r>
      <w:r w:rsidRPr="00A34D08">
        <w:rPr>
          <w:rFonts w:ascii="Century Gothic" w:hAnsi="Century Gothic" w:cs="Times New Roman"/>
        </w:rPr>
        <w:t xml:space="preserve"> HOPWA Program applicants and beneficiaries who are survivors of domestic violence, dating violence, sexual assault, or stalking. The </w:t>
      </w:r>
      <w:r w:rsidR="00F042B5" w:rsidRPr="00A34D08">
        <w:rPr>
          <w:rFonts w:ascii="Century Gothic" w:hAnsi="Century Gothic" w:cs="Times New Roman"/>
        </w:rPr>
        <w:t>LDH</w:t>
      </w:r>
      <w:r w:rsidRPr="00A34D08">
        <w:rPr>
          <w:rFonts w:ascii="Century Gothic" w:hAnsi="Century Gothic" w:cs="Times New Roman"/>
        </w:rPr>
        <w:t xml:space="preserve"> HOPWA Program uses standardized VAWA materials to assist Project Sponsors with meeting VAWA requirements. </w:t>
      </w:r>
      <w:r w:rsidR="00F042B5" w:rsidRPr="00A34D08">
        <w:rPr>
          <w:rFonts w:ascii="Century Gothic" w:hAnsi="Century Gothic" w:cs="Times New Roman"/>
        </w:rPr>
        <w:t>LDH</w:t>
      </w:r>
      <w:r w:rsidRPr="00A34D08">
        <w:rPr>
          <w:rFonts w:ascii="Century Gothic" w:hAnsi="Century Gothic" w:cs="Times New Roman"/>
        </w:rPr>
        <w:t xml:space="preserve"> Project Sponsors are required to use the VAWA materials. The materials include the latest revision date and Project Sponsors must use the most recent version. Old forms should be discarded as they are considered obsolete. Project Sponsors must maintain any forms used in the household’s file. Project Sponsors must enter their neutral program and/or fund name into each document before using them to attribute the documents to their programs and protect client confidentiality. As of this publication, the VAWA materials include:</w:t>
      </w:r>
    </w:p>
    <w:p w14:paraId="164B17FE" w14:textId="26F31D19" w:rsidR="00F504D6" w:rsidRPr="00A34D08" w:rsidRDefault="00F504D6" w:rsidP="00F504D6">
      <w:pPr>
        <w:pStyle w:val="NoSpacing"/>
        <w:ind w:left="720"/>
        <w:rPr>
          <w:rFonts w:ascii="Century Gothic" w:hAnsi="Century Gothic" w:cs="Times New Roman"/>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See Appendix </w:t>
      </w:r>
      <w:r w:rsidR="009E3DDE" w:rsidRPr="00A34D08">
        <w:rPr>
          <w:rFonts w:ascii="Century Gothic" w:hAnsi="Century Gothic" w:cs="Times New Roman"/>
          <w:color w:val="C00000"/>
        </w:rPr>
        <w:t>K</w:t>
      </w:r>
      <w:r w:rsidRPr="00A34D08">
        <w:rPr>
          <w:rFonts w:ascii="Century Gothic" w:hAnsi="Century Gothic" w:cs="Times New Roman"/>
          <w:color w:val="C00000"/>
        </w:rPr>
        <w:t xml:space="preserve">: VAWA Requirements for </w:t>
      </w:r>
      <w:r w:rsidR="00757029" w:rsidRPr="00A34D08">
        <w:rPr>
          <w:rFonts w:ascii="Century Gothic" w:hAnsi="Century Gothic" w:cs="Times New Roman"/>
          <w:color w:val="C00000"/>
        </w:rPr>
        <w:t xml:space="preserve">Rental Assistance </w:t>
      </w:r>
      <w:r w:rsidRPr="00A34D08">
        <w:rPr>
          <w:rFonts w:ascii="Century Gothic" w:hAnsi="Century Gothic" w:cs="Times New Roman"/>
          <w:color w:val="C00000"/>
        </w:rPr>
        <w:t>Services.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6050"/>
        <w:gridCol w:w="1381"/>
      </w:tblGrid>
      <w:tr w:rsidR="00604F5B" w:rsidRPr="00A34D08" w14:paraId="54473D35" w14:textId="77777777" w:rsidTr="00604F5B">
        <w:trPr>
          <w:trHeight w:val="257"/>
        </w:trPr>
        <w:tc>
          <w:tcPr>
            <w:tcW w:w="7385" w:type="dxa"/>
            <w:gridSpan w:val="2"/>
            <w:tcBorders>
              <w:top w:val="single" w:sz="4" w:space="0" w:color="FFFFFF" w:themeColor="background1"/>
              <w:left w:val="single" w:sz="4" w:space="0" w:color="FFFFFF" w:themeColor="background1"/>
              <w:bottom w:val="single" w:sz="4" w:space="0" w:color="FFFFFF" w:themeColor="background1"/>
            </w:tcBorders>
            <w:shd w:val="clear" w:color="auto" w:fill="C4B6D9"/>
          </w:tcPr>
          <w:p w14:paraId="59E42E1C" w14:textId="77777777" w:rsidR="00604F5B" w:rsidRPr="00A34D08" w:rsidRDefault="00604F5B" w:rsidP="00083D25">
            <w:pPr>
              <w:pStyle w:val="NoSpacing"/>
              <w:rPr>
                <w:rFonts w:ascii="Century Gothic" w:hAnsi="Century Gothic" w:cs="Times New Roman"/>
                <w:b/>
              </w:rPr>
            </w:pPr>
            <w:r w:rsidRPr="00A34D08">
              <w:rPr>
                <w:rFonts w:ascii="Century Gothic" w:hAnsi="Century Gothic" w:cs="Times New Roman"/>
                <w:b/>
              </w:rPr>
              <w:t>VAWA Materials</w:t>
            </w:r>
          </w:p>
        </w:tc>
        <w:tc>
          <w:tcPr>
            <w:tcW w:w="1412" w:type="dxa"/>
            <w:tcBorders>
              <w:top w:val="single" w:sz="4" w:space="0" w:color="FFFFFF" w:themeColor="background1"/>
              <w:bottom w:val="single" w:sz="4" w:space="0" w:color="FFFFFF" w:themeColor="background1"/>
            </w:tcBorders>
            <w:shd w:val="clear" w:color="auto" w:fill="C4B6D9"/>
          </w:tcPr>
          <w:p w14:paraId="6187C908" w14:textId="656F357E" w:rsidR="00604F5B" w:rsidRPr="00A34D08" w:rsidRDefault="00604F5B" w:rsidP="00083D25">
            <w:pPr>
              <w:pStyle w:val="NoSpacing"/>
              <w:rPr>
                <w:rFonts w:ascii="Century Gothic" w:hAnsi="Century Gothic" w:cs="Times New Roman"/>
                <w:b/>
              </w:rPr>
            </w:pPr>
          </w:p>
        </w:tc>
      </w:tr>
      <w:tr w:rsidR="00604F5B" w:rsidRPr="00A34D08" w14:paraId="5573E8A9" w14:textId="77777777" w:rsidTr="00604F5B">
        <w:trPr>
          <w:trHeight w:val="257"/>
        </w:trPr>
        <w:tc>
          <w:tcPr>
            <w:tcW w:w="1212" w:type="dxa"/>
            <w:tcBorders>
              <w:top w:val="single" w:sz="4" w:space="0" w:color="FFFFFF" w:themeColor="background1"/>
              <w:left w:val="single" w:sz="4" w:space="0" w:color="FFFFFF" w:themeColor="background1"/>
            </w:tcBorders>
            <w:shd w:val="clear" w:color="auto" w:fill="E2DBED"/>
          </w:tcPr>
          <w:p w14:paraId="4C040EEB"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VAWA</w:t>
            </w:r>
          </w:p>
        </w:tc>
        <w:tc>
          <w:tcPr>
            <w:tcW w:w="6173" w:type="dxa"/>
            <w:tcBorders>
              <w:top w:val="single" w:sz="4" w:space="0" w:color="FFFFFF" w:themeColor="background1"/>
            </w:tcBorders>
            <w:shd w:val="clear" w:color="auto" w:fill="E2DBED"/>
          </w:tcPr>
          <w:p w14:paraId="52BD2017"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Certification Form</w:t>
            </w:r>
          </w:p>
        </w:tc>
        <w:tc>
          <w:tcPr>
            <w:tcW w:w="1412" w:type="dxa"/>
            <w:tcBorders>
              <w:top w:val="single" w:sz="4" w:space="0" w:color="FFFFFF" w:themeColor="background1"/>
            </w:tcBorders>
            <w:shd w:val="clear" w:color="auto" w:fill="E2DBED"/>
          </w:tcPr>
          <w:p w14:paraId="35723352" w14:textId="766416FC" w:rsidR="00604F5B" w:rsidRPr="00A34D08" w:rsidRDefault="00604F5B" w:rsidP="00A256F9">
            <w:pPr>
              <w:pStyle w:val="NoSpacing"/>
              <w:rPr>
                <w:rFonts w:ascii="Century Gothic" w:hAnsi="Century Gothic" w:cs="Times New Roman"/>
              </w:rPr>
            </w:pPr>
          </w:p>
        </w:tc>
      </w:tr>
      <w:tr w:rsidR="00604F5B" w:rsidRPr="00A34D08" w14:paraId="2A826DD9" w14:textId="77777777" w:rsidTr="00604F5B">
        <w:trPr>
          <w:trHeight w:val="257"/>
        </w:trPr>
        <w:tc>
          <w:tcPr>
            <w:tcW w:w="1212" w:type="dxa"/>
            <w:tcBorders>
              <w:left w:val="single" w:sz="4" w:space="0" w:color="FFFFFF" w:themeColor="background1"/>
            </w:tcBorders>
            <w:shd w:val="clear" w:color="auto" w:fill="E2DBED"/>
          </w:tcPr>
          <w:p w14:paraId="5AB16C64"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VAWA</w:t>
            </w:r>
          </w:p>
        </w:tc>
        <w:tc>
          <w:tcPr>
            <w:tcW w:w="6173" w:type="dxa"/>
            <w:shd w:val="clear" w:color="auto" w:fill="E2DBED"/>
          </w:tcPr>
          <w:p w14:paraId="63981FBA"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Emergency Transfer Form</w:t>
            </w:r>
          </w:p>
        </w:tc>
        <w:tc>
          <w:tcPr>
            <w:tcW w:w="1412" w:type="dxa"/>
            <w:shd w:val="clear" w:color="auto" w:fill="E2DBED"/>
          </w:tcPr>
          <w:p w14:paraId="7D7CC5B0" w14:textId="78D2B72E" w:rsidR="00604F5B" w:rsidRPr="00A34D08" w:rsidRDefault="00604F5B" w:rsidP="00A256F9">
            <w:pPr>
              <w:pStyle w:val="NoSpacing"/>
              <w:rPr>
                <w:rFonts w:ascii="Century Gothic" w:hAnsi="Century Gothic" w:cs="Times New Roman"/>
              </w:rPr>
            </w:pPr>
          </w:p>
        </w:tc>
      </w:tr>
      <w:tr w:rsidR="00604F5B" w:rsidRPr="00A34D08" w14:paraId="2E729A67" w14:textId="77777777" w:rsidTr="00604F5B">
        <w:trPr>
          <w:trHeight w:val="249"/>
        </w:trPr>
        <w:tc>
          <w:tcPr>
            <w:tcW w:w="1212" w:type="dxa"/>
            <w:tcBorders>
              <w:left w:val="single" w:sz="4" w:space="0" w:color="FFFFFF" w:themeColor="background1"/>
            </w:tcBorders>
            <w:shd w:val="clear" w:color="auto" w:fill="E2DBED"/>
          </w:tcPr>
          <w:p w14:paraId="68BCE323"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VAWA</w:t>
            </w:r>
          </w:p>
        </w:tc>
        <w:tc>
          <w:tcPr>
            <w:tcW w:w="6173" w:type="dxa"/>
            <w:shd w:val="clear" w:color="auto" w:fill="E2DBED"/>
          </w:tcPr>
          <w:p w14:paraId="3162B698"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Emergency Transfer Plan</w:t>
            </w:r>
          </w:p>
        </w:tc>
        <w:tc>
          <w:tcPr>
            <w:tcW w:w="1412" w:type="dxa"/>
            <w:shd w:val="clear" w:color="auto" w:fill="E2DBED"/>
          </w:tcPr>
          <w:p w14:paraId="70CB3B07" w14:textId="46CA66CE" w:rsidR="00604F5B" w:rsidRPr="00A34D08" w:rsidRDefault="00604F5B" w:rsidP="00A256F9">
            <w:pPr>
              <w:pStyle w:val="NoSpacing"/>
              <w:rPr>
                <w:rFonts w:ascii="Century Gothic" w:hAnsi="Century Gothic" w:cs="Times New Roman"/>
              </w:rPr>
            </w:pPr>
          </w:p>
        </w:tc>
      </w:tr>
      <w:tr w:rsidR="00604F5B" w:rsidRPr="00A34D08" w14:paraId="4D177D96" w14:textId="77777777" w:rsidTr="00604F5B">
        <w:trPr>
          <w:trHeight w:val="257"/>
        </w:trPr>
        <w:tc>
          <w:tcPr>
            <w:tcW w:w="1212" w:type="dxa"/>
            <w:tcBorders>
              <w:left w:val="single" w:sz="4" w:space="0" w:color="FFFFFF" w:themeColor="background1"/>
            </w:tcBorders>
            <w:shd w:val="clear" w:color="auto" w:fill="E2DBED"/>
          </w:tcPr>
          <w:p w14:paraId="7D9A3303"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VAWA</w:t>
            </w:r>
          </w:p>
        </w:tc>
        <w:tc>
          <w:tcPr>
            <w:tcW w:w="6173" w:type="dxa"/>
            <w:shd w:val="clear" w:color="auto" w:fill="E2DBED"/>
          </w:tcPr>
          <w:p w14:paraId="1FA3F2E0"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Lease Addendum</w:t>
            </w:r>
          </w:p>
        </w:tc>
        <w:tc>
          <w:tcPr>
            <w:tcW w:w="1412" w:type="dxa"/>
            <w:shd w:val="clear" w:color="auto" w:fill="E2DBED"/>
          </w:tcPr>
          <w:p w14:paraId="2365C922" w14:textId="5DD6D9DB" w:rsidR="00604F5B" w:rsidRPr="00A34D08" w:rsidRDefault="00604F5B" w:rsidP="00A256F9">
            <w:pPr>
              <w:pStyle w:val="NoSpacing"/>
              <w:rPr>
                <w:rFonts w:ascii="Century Gothic" w:hAnsi="Century Gothic" w:cs="Times New Roman"/>
              </w:rPr>
            </w:pPr>
          </w:p>
        </w:tc>
      </w:tr>
      <w:tr w:rsidR="00604F5B" w:rsidRPr="00A34D08" w14:paraId="38BCBAAF" w14:textId="77777777" w:rsidTr="00604F5B">
        <w:trPr>
          <w:trHeight w:val="257"/>
        </w:trPr>
        <w:tc>
          <w:tcPr>
            <w:tcW w:w="1212" w:type="dxa"/>
            <w:tcBorders>
              <w:left w:val="single" w:sz="4" w:space="0" w:color="FFFFFF" w:themeColor="background1"/>
              <w:bottom w:val="single" w:sz="4" w:space="0" w:color="FFFFFF" w:themeColor="background1"/>
            </w:tcBorders>
            <w:shd w:val="clear" w:color="auto" w:fill="E2DBED"/>
          </w:tcPr>
          <w:p w14:paraId="1939B325"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VAWA</w:t>
            </w:r>
          </w:p>
        </w:tc>
        <w:tc>
          <w:tcPr>
            <w:tcW w:w="6173" w:type="dxa"/>
            <w:tcBorders>
              <w:bottom w:val="single" w:sz="4" w:space="0" w:color="FFFFFF" w:themeColor="background1"/>
            </w:tcBorders>
            <w:shd w:val="clear" w:color="auto" w:fill="E2DBED"/>
          </w:tcPr>
          <w:p w14:paraId="559A4923" w14:textId="77777777" w:rsidR="00604F5B" w:rsidRPr="00A34D08" w:rsidRDefault="00604F5B" w:rsidP="00A256F9">
            <w:pPr>
              <w:pStyle w:val="NoSpacing"/>
              <w:rPr>
                <w:rFonts w:ascii="Century Gothic" w:hAnsi="Century Gothic" w:cs="Times New Roman"/>
              </w:rPr>
            </w:pPr>
            <w:r w:rsidRPr="00A34D08">
              <w:rPr>
                <w:rFonts w:ascii="Century Gothic" w:hAnsi="Century Gothic" w:cs="Times New Roman"/>
              </w:rPr>
              <w:t>Notice of Occupancy Rights</w:t>
            </w:r>
          </w:p>
        </w:tc>
        <w:tc>
          <w:tcPr>
            <w:tcW w:w="1412" w:type="dxa"/>
            <w:tcBorders>
              <w:bottom w:val="single" w:sz="4" w:space="0" w:color="FFFFFF" w:themeColor="background1"/>
            </w:tcBorders>
            <w:shd w:val="clear" w:color="auto" w:fill="E2DBED"/>
          </w:tcPr>
          <w:p w14:paraId="00791420" w14:textId="16708B6A" w:rsidR="00604F5B" w:rsidRPr="00A34D08" w:rsidRDefault="00604F5B" w:rsidP="00A256F9">
            <w:pPr>
              <w:pStyle w:val="NoSpacing"/>
              <w:rPr>
                <w:rFonts w:ascii="Century Gothic" w:hAnsi="Century Gothic" w:cs="Times New Roman"/>
              </w:rPr>
            </w:pPr>
          </w:p>
        </w:tc>
      </w:tr>
    </w:tbl>
    <w:p w14:paraId="3B52A9E9" w14:textId="77777777" w:rsidR="00F504D6" w:rsidRPr="00A34D08" w:rsidRDefault="00F504D6" w:rsidP="00F504D6">
      <w:pPr>
        <w:pStyle w:val="NoSpacing"/>
        <w:ind w:left="720"/>
        <w:rPr>
          <w:rFonts w:ascii="Century Gothic" w:hAnsi="Century Gothic" w:cs="Times New Roman"/>
        </w:rPr>
      </w:pPr>
    </w:p>
    <w:p w14:paraId="6D4D1D6B"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lastRenderedPageBreak/>
        <w:t>Owners</w:t>
      </w:r>
    </w:p>
    <w:p w14:paraId="426E808A" w14:textId="77777777" w:rsidR="00F504D6" w:rsidRPr="00A34D08" w:rsidRDefault="00F504D6" w:rsidP="008819C8">
      <w:pPr>
        <w:pStyle w:val="NoSpacing"/>
        <w:ind w:left="1080"/>
        <w:rPr>
          <w:rFonts w:ascii="Century Gothic" w:hAnsi="Century Gothic" w:cs="Times New Roman"/>
        </w:rPr>
      </w:pPr>
      <w:r w:rsidRPr="00A34D08">
        <w:rPr>
          <w:rFonts w:ascii="Century Gothic" w:hAnsi="Century Gothic" w:cs="Times New Roman"/>
        </w:rPr>
        <w:t xml:space="preserve">Owners must use the </w:t>
      </w:r>
      <w:r w:rsidRPr="00A34D08">
        <w:rPr>
          <w:rFonts w:ascii="Century Gothic" w:hAnsi="Century Gothic" w:cs="Times New Roman"/>
          <w:b/>
          <w:color w:val="9B83BF"/>
        </w:rPr>
        <w:t>VAWA Lease Addendum</w:t>
      </w:r>
      <w:r w:rsidRPr="00A34D08">
        <w:rPr>
          <w:rFonts w:ascii="Century Gothic" w:hAnsi="Century Gothic" w:cs="Times New Roman"/>
        </w:rPr>
        <w:t xml:space="preserve">. The Addendum incorporates eviction prohibitions, lease construction provisions, and the confidentiality of documentation submitted by survivors requesting emergency transfers and of each survivor's housing location. The Addendum provides that the survivor may terminate the lease without penalty if the survivor has met the requirements for emergency transfer. Additionally, owners must provide the </w:t>
      </w:r>
      <w:r w:rsidRPr="00A34D08">
        <w:rPr>
          <w:rFonts w:ascii="Century Gothic" w:hAnsi="Century Gothic" w:cs="Times New Roman"/>
          <w:b/>
          <w:color w:val="9B83BF"/>
        </w:rPr>
        <w:t>VAWA Notice of Occupancy Rights</w:t>
      </w:r>
      <w:r w:rsidRPr="00A34D08">
        <w:rPr>
          <w:rFonts w:ascii="Century Gothic" w:hAnsi="Century Gothic" w:cs="Times New Roman"/>
        </w:rPr>
        <w:t xml:space="preserve"> and </w:t>
      </w:r>
      <w:r w:rsidRPr="00A34D08">
        <w:rPr>
          <w:rFonts w:ascii="Century Gothic" w:hAnsi="Century Gothic" w:cs="Times New Roman"/>
          <w:b/>
          <w:color w:val="9B83BF"/>
        </w:rPr>
        <w:t>VAWA Certification Form</w:t>
      </w:r>
      <w:r w:rsidRPr="00A34D08">
        <w:rPr>
          <w:rFonts w:ascii="Century Gothic" w:hAnsi="Century Gothic" w:cs="Times New Roman"/>
        </w:rPr>
        <w:t xml:space="preserve"> with any notification of eviction they provide to the household.</w:t>
      </w:r>
    </w:p>
    <w:p w14:paraId="244612EA" w14:textId="156216CC" w:rsidR="00F504D6" w:rsidRPr="00A34D08" w:rsidRDefault="00F504D6" w:rsidP="008819C8">
      <w:pPr>
        <w:pStyle w:val="NoSpacing"/>
        <w:ind w:left="108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To receive TBRA services, a household’s lease must include a VAWA Lease Addendum.</w:t>
      </w:r>
    </w:p>
    <w:p w14:paraId="2F505A40" w14:textId="3BA3236F" w:rsidR="00F504D6" w:rsidRPr="00042C1A" w:rsidRDefault="00F504D6" w:rsidP="008819C8">
      <w:pPr>
        <w:pStyle w:val="NoSpacing"/>
        <w:ind w:left="1080"/>
        <w:rPr>
          <w:rFonts w:ascii="Century Gothic" w:hAnsi="Century Gothic" w:cs="Times New Roman"/>
          <w:b/>
          <w:color w:val="C00000"/>
        </w:rPr>
      </w:pPr>
      <w:r w:rsidRPr="00042C1A">
        <w:rPr>
          <w:rFonts w:ascii="Century Gothic" w:hAnsi="Century Gothic" w:cs="Times New Roman"/>
          <w:b/>
          <w:color w:val="C00000"/>
        </w:rPr>
        <w:t>If a lease does not include a VAWA Lease Addendum, a Project Sponsor cannot approve the unit for TBRA services.</w:t>
      </w:r>
    </w:p>
    <w:p w14:paraId="35BB11A1" w14:textId="77777777" w:rsidR="00077A9A" w:rsidRPr="00A34D08" w:rsidRDefault="00077A9A" w:rsidP="008819C8">
      <w:pPr>
        <w:pStyle w:val="NoSpacing"/>
        <w:ind w:left="1080"/>
        <w:rPr>
          <w:rFonts w:ascii="Century Gothic" w:hAnsi="Century Gothic" w:cs="Times New Roman"/>
        </w:rPr>
      </w:pPr>
    </w:p>
    <w:p w14:paraId="38A3086A"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t>Survivors</w:t>
      </w:r>
    </w:p>
    <w:p w14:paraId="6186A911" w14:textId="5538F6E8" w:rsidR="00F504D6" w:rsidRPr="00A34D08" w:rsidRDefault="00F504D6" w:rsidP="008819C8">
      <w:pPr>
        <w:pStyle w:val="NoSpacing"/>
        <w:ind w:left="1080"/>
        <w:rPr>
          <w:rFonts w:ascii="Century Gothic" w:hAnsi="Century Gothic" w:cs="Times New Roman"/>
        </w:rPr>
      </w:pPr>
      <w:r w:rsidRPr="00A34D08">
        <w:rPr>
          <w:rFonts w:ascii="Century Gothic" w:hAnsi="Century Gothic" w:cs="Times New Roman"/>
        </w:rPr>
        <w:t>In the event of an incident</w:t>
      </w:r>
      <w:r w:rsidRPr="00A34D08">
        <w:rPr>
          <w:rFonts w:ascii="Century Gothic" w:hAnsi="Century Gothic"/>
        </w:rPr>
        <w:t xml:space="preserve"> </w:t>
      </w:r>
      <w:r w:rsidRPr="00A34D08">
        <w:rPr>
          <w:rFonts w:ascii="Century Gothic" w:hAnsi="Century Gothic" w:cs="Times New Roman"/>
        </w:rPr>
        <w:t xml:space="preserve">of domestic violence, dating violence, sexual assault, or stalking, Project Sponsors may request, in writing, that the survivor submit documentation as specified under Permissible Documentation (see E. Permissible Documentation and Submission Requirements). If a survivor requests protections, they must submit the request to the Project Sponsor. The Project Sponsor will work with the owner to facilitate protections on the survivor's behalf. Project Sponsors must follow VAWA documentation and confidentiality requirements (see D. Request for Documentation; E. Permissible Documentation and Submission Requirements; and F. Confidentiality). Project Sponsors are also responsible for determining on a case-by-case basis whether to provide </w:t>
      </w:r>
      <w:r w:rsidR="005B2E7A" w:rsidRPr="00A34D08">
        <w:rPr>
          <w:rFonts w:ascii="Century Gothic" w:hAnsi="Century Gothic" w:cs="Times New Roman"/>
        </w:rPr>
        <w:t>rental assistance</w:t>
      </w:r>
      <w:r w:rsidRPr="00A34D08">
        <w:rPr>
          <w:rFonts w:ascii="Century Gothic" w:hAnsi="Century Gothic" w:cs="Times New Roman"/>
        </w:rPr>
        <w:t xml:space="preserve"> to remaining beneficiaries if lease bifurcation or an emergency transfer results in division of the household. Project Sponsors should undertake whatever actions permissible and feasible to assist a survivor to remain in their unit or transfer to a new unit, and for the Project Sponsor to bear the costs of any transfer, where permissible.</w:t>
      </w:r>
    </w:p>
    <w:p w14:paraId="64A0248E" w14:textId="77777777" w:rsidR="00077A9A" w:rsidRPr="00A34D08" w:rsidRDefault="00077A9A" w:rsidP="008819C8">
      <w:pPr>
        <w:pStyle w:val="NoSpacing"/>
        <w:ind w:left="1080"/>
        <w:rPr>
          <w:rFonts w:ascii="Century Gothic" w:hAnsi="Century Gothic" w:cs="Times New Roman"/>
        </w:rPr>
      </w:pPr>
    </w:p>
    <w:p w14:paraId="0610D3DC"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t>Notification Requirements</w:t>
      </w:r>
    </w:p>
    <w:p w14:paraId="4E9C5ADD" w14:textId="4F4DDB29" w:rsidR="00F504D6" w:rsidRPr="00A34D08" w:rsidRDefault="00F504D6" w:rsidP="008819C8">
      <w:pPr>
        <w:pStyle w:val="NoSpacing"/>
        <w:ind w:left="1080"/>
        <w:rPr>
          <w:rFonts w:ascii="Century Gothic" w:hAnsi="Century Gothic" w:cs="Times New Roman"/>
        </w:rPr>
      </w:pPr>
      <w:r w:rsidRPr="00A34D08">
        <w:rPr>
          <w:rFonts w:ascii="Century Gothic" w:hAnsi="Century Gothic" w:cs="Times New Roman"/>
        </w:rPr>
        <w:t xml:space="preserve">Project Sponsors must provide the </w:t>
      </w:r>
      <w:r w:rsidRPr="00A34D08">
        <w:rPr>
          <w:rFonts w:ascii="Century Gothic" w:hAnsi="Century Gothic" w:cs="Times New Roman"/>
          <w:b/>
          <w:color w:val="9B83BF"/>
        </w:rPr>
        <w:t>VAWA Notice of Occupancy Rights</w:t>
      </w:r>
      <w:r w:rsidRPr="00A34D08">
        <w:rPr>
          <w:rFonts w:ascii="Century Gothic" w:hAnsi="Century Gothic" w:cs="Times New Roman"/>
        </w:rPr>
        <w:t xml:space="preserve"> and </w:t>
      </w:r>
      <w:r w:rsidR="0013243E">
        <w:rPr>
          <w:rFonts w:ascii="Century Gothic" w:hAnsi="Century Gothic" w:cs="Times New Roman"/>
        </w:rPr>
        <w:t xml:space="preserve">the </w:t>
      </w:r>
      <w:r w:rsidR="0013243E">
        <w:rPr>
          <w:rFonts w:ascii="Century Gothic" w:hAnsi="Century Gothic" w:cs="Times New Roman"/>
          <w:b/>
          <w:color w:val="9B83BF"/>
        </w:rPr>
        <w:t>Optional V</w:t>
      </w:r>
      <w:r w:rsidRPr="00A34D08">
        <w:rPr>
          <w:rFonts w:ascii="Century Gothic" w:hAnsi="Century Gothic" w:cs="Times New Roman"/>
          <w:b/>
          <w:color w:val="9B83BF"/>
        </w:rPr>
        <w:t>AWA Certification Form</w:t>
      </w:r>
      <w:r w:rsidRPr="00A34D08">
        <w:rPr>
          <w:rFonts w:ascii="Century Gothic" w:hAnsi="Century Gothic" w:cs="Times New Roman"/>
        </w:rPr>
        <w:t xml:space="preserve"> to households at the following times: At the time the household is denied or provided rental assistance, with any notification of termination of rental assistance, and during annual </w:t>
      </w:r>
      <w:proofErr w:type="spellStart"/>
      <w:r w:rsidRPr="00A34D08">
        <w:rPr>
          <w:rFonts w:ascii="Century Gothic" w:hAnsi="Century Gothic" w:cs="Times New Roman"/>
        </w:rPr>
        <w:t>recertifications</w:t>
      </w:r>
      <w:proofErr w:type="spellEnd"/>
      <w:r w:rsidRPr="00A34D08">
        <w:rPr>
          <w:rFonts w:ascii="Century Gothic" w:hAnsi="Century Gothic" w:cs="Times New Roman"/>
        </w:rPr>
        <w:t xml:space="preserve">. The </w:t>
      </w:r>
      <w:r w:rsidRPr="00A34D08">
        <w:rPr>
          <w:rFonts w:ascii="Century Gothic" w:hAnsi="Century Gothic" w:cs="Times New Roman"/>
          <w:b/>
          <w:color w:val="9B83BF"/>
        </w:rPr>
        <w:t>VAWA Notice of Occupancy Rights</w:t>
      </w:r>
      <w:r w:rsidRPr="00A34D08">
        <w:rPr>
          <w:rFonts w:ascii="Century Gothic" w:hAnsi="Century Gothic" w:cs="Times New Roman"/>
        </w:rPr>
        <w:t xml:space="preserve"> explains the VAWA protections and any limitations on those protections. In the event of an incident of domestic violence, dating violence, sexual assault, or stalking, Project Sponsors may request, in writing, that the survivor submit documentation as specified under Permissible Documentation.</w:t>
      </w:r>
    </w:p>
    <w:p w14:paraId="6EA737F8" w14:textId="77777777" w:rsidR="00077A9A" w:rsidRPr="00A34D08" w:rsidRDefault="00077A9A" w:rsidP="008819C8">
      <w:pPr>
        <w:pStyle w:val="NoSpacing"/>
        <w:ind w:left="1080"/>
        <w:rPr>
          <w:rFonts w:ascii="Century Gothic" w:hAnsi="Century Gothic" w:cs="Times New Roman"/>
        </w:rPr>
      </w:pPr>
    </w:p>
    <w:p w14:paraId="5F56B61C"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t>Request for Documentation</w:t>
      </w:r>
    </w:p>
    <w:p w14:paraId="4730C5A9" w14:textId="2BBEA555" w:rsidR="00F504D6" w:rsidRPr="00A34D08" w:rsidRDefault="00F504D6" w:rsidP="00042C1A">
      <w:pPr>
        <w:pStyle w:val="NoSpacing"/>
        <w:ind w:left="1080"/>
        <w:rPr>
          <w:rFonts w:ascii="Century Gothic" w:hAnsi="Century Gothic" w:cs="Times New Roman"/>
          <w:b/>
        </w:rPr>
      </w:pPr>
      <w:r w:rsidRPr="00A34D08">
        <w:rPr>
          <w:rFonts w:ascii="Century Gothic" w:hAnsi="Century Gothic" w:cs="Times New Roman"/>
        </w:rPr>
        <w:t xml:space="preserve">If an applicant or beneficiary informs a Project Sponsor they are a survivor, the Project Sponsor may request, in writing, that the applicant or beneficiary submit the documentation of survivor status as specified under Permissible Documentation (see E. Permissible Documentation and Submission </w:t>
      </w:r>
      <w:r w:rsidRPr="00A34D08">
        <w:rPr>
          <w:rFonts w:ascii="Century Gothic" w:hAnsi="Century Gothic" w:cs="Times New Roman"/>
        </w:rPr>
        <w:lastRenderedPageBreak/>
        <w:t xml:space="preserve">Requirements). Project Sponsors are not required to request that an applicant or beneficiary submit documentation of survivor status. </w:t>
      </w:r>
    </w:p>
    <w:p w14:paraId="201B23E0" w14:textId="77777777" w:rsidR="00077A9A" w:rsidRPr="00A34D08" w:rsidRDefault="00077A9A" w:rsidP="008819C8">
      <w:pPr>
        <w:pStyle w:val="NoSpacing"/>
        <w:ind w:left="1080"/>
        <w:rPr>
          <w:rFonts w:ascii="Century Gothic" w:hAnsi="Century Gothic" w:cs="Times New Roman"/>
          <w:b/>
        </w:rPr>
      </w:pPr>
    </w:p>
    <w:p w14:paraId="351BBE16"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t>Permissible Documentation and Submission Requirements</w:t>
      </w:r>
    </w:p>
    <w:p w14:paraId="045815BB" w14:textId="77777777" w:rsidR="00F504D6" w:rsidRPr="00A34D08" w:rsidRDefault="00F504D6" w:rsidP="008819C8">
      <w:pPr>
        <w:pStyle w:val="NoSpacing"/>
        <w:ind w:left="1080"/>
        <w:rPr>
          <w:rFonts w:ascii="Century Gothic" w:hAnsi="Century Gothic" w:cs="Times New Roman"/>
        </w:rPr>
      </w:pPr>
      <w:r w:rsidRPr="00A34D08">
        <w:rPr>
          <w:rFonts w:ascii="Century Gothic" w:hAnsi="Century Gothic" w:cs="Times New Roman"/>
        </w:rPr>
        <w:t>In response to a written request from the Project Sponsor, the applicant or beneficiary may submit as documentation any one of the following items, where it is at the discretion of the applicant or beneficiary which one of the following forms of documentation to submit:</w:t>
      </w:r>
    </w:p>
    <w:p w14:paraId="42466234" w14:textId="77777777" w:rsidR="00F504D6" w:rsidRPr="00A34D08" w:rsidRDefault="00F504D6" w:rsidP="008819C8">
      <w:pPr>
        <w:pStyle w:val="NoSpacing"/>
        <w:numPr>
          <w:ilvl w:val="3"/>
          <w:numId w:val="69"/>
        </w:numPr>
        <w:ind w:left="1440"/>
        <w:rPr>
          <w:rFonts w:ascii="Century Gothic" w:hAnsi="Century Gothic" w:cs="Times New Roman"/>
        </w:rPr>
      </w:pPr>
      <w:r w:rsidRPr="00A34D08">
        <w:rPr>
          <w:rFonts w:ascii="Century Gothic" w:hAnsi="Century Gothic" w:cs="Times New Roman"/>
        </w:rPr>
        <w:t xml:space="preserve">The </w:t>
      </w:r>
      <w:r w:rsidRPr="00A34D08">
        <w:rPr>
          <w:rFonts w:ascii="Century Gothic" w:hAnsi="Century Gothic" w:cs="Times New Roman"/>
          <w:b/>
          <w:color w:val="9B83BF"/>
        </w:rPr>
        <w:t>VAWA Certification Form</w:t>
      </w:r>
      <w:r w:rsidRPr="00A34D08">
        <w:rPr>
          <w:rFonts w:ascii="Century Gothic" w:hAnsi="Century Gothic" w:cs="Times New Roman"/>
        </w:rPr>
        <w:t>, which:</w:t>
      </w:r>
    </w:p>
    <w:p w14:paraId="1DC312F2" w14:textId="24F89824" w:rsidR="00F504D6" w:rsidRPr="00941BA5" w:rsidRDefault="00F504D6" w:rsidP="008819C8">
      <w:pPr>
        <w:pStyle w:val="NoSpacing"/>
        <w:numPr>
          <w:ilvl w:val="4"/>
          <w:numId w:val="69"/>
        </w:numPr>
        <w:ind w:left="1800"/>
        <w:rPr>
          <w:rFonts w:ascii="Century Gothic" w:hAnsi="Century Gothic" w:cs="Times New Roman"/>
        </w:rPr>
      </w:pPr>
      <w:r w:rsidRPr="00A34D08">
        <w:rPr>
          <w:rFonts w:ascii="Century Gothic" w:hAnsi="Century Gothic" w:cs="Times New Roman"/>
        </w:rPr>
        <w:t>States that the applicant or beneficiary is a survivor</w:t>
      </w:r>
      <w:r w:rsidRPr="00A34D08">
        <w:rPr>
          <w:rFonts w:ascii="Century Gothic" w:hAnsi="Century Gothic"/>
        </w:rPr>
        <w:t xml:space="preserve"> </w:t>
      </w:r>
      <w:r w:rsidRPr="00A34D08">
        <w:rPr>
          <w:rFonts w:ascii="Century Gothic" w:hAnsi="Century Gothic" w:cs="Times New Roman"/>
        </w:rPr>
        <w:t>of domestic violence, dating violence, sexual assault, or stalking;</w:t>
      </w:r>
      <w:r w:rsidR="00941BA5">
        <w:rPr>
          <w:rFonts w:ascii="Century Gothic" w:hAnsi="Century Gothic" w:cs="Times New Roman"/>
        </w:rPr>
        <w:t xml:space="preserve"> </w:t>
      </w:r>
      <w:r w:rsidRPr="00941BA5">
        <w:rPr>
          <w:rFonts w:ascii="Century Gothic" w:hAnsi="Century Gothic" w:cs="Times New Roman"/>
        </w:rPr>
        <w:t>and</w:t>
      </w:r>
    </w:p>
    <w:p w14:paraId="5FBA9CBD" w14:textId="77777777" w:rsidR="00F504D6" w:rsidRPr="00A34D08" w:rsidRDefault="00F504D6" w:rsidP="008819C8">
      <w:pPr>
        <w:pStyle w:val="NoSpacing"/>
        <w:numPr>
          <w:ilvl w:val="4"/>
          <w:numId w:val="69"/>
        </w:numPr>
        <w:ind w:left="1800"/>
        <w:rPr>
          <w:rFonts w:ascii="Century Gothic" w:hAnsi="Century Gothic" w:cs="Times New Roman"/>
        </w:rPr>
      </w:pPr>
      <w:r w:rsidRPr="00A34D08">
        <w:rPr>
          <w:rFonts w:ascii="Century Gothic" w:hAnsi="Century Gothic" w:cs="Times New Roman"/>
        </w:rPr>
        <w:t>Includes the name of the perpetrator if it is known and safe to provide; or</w:t>
      </w:r>
    </w:p>
    <w:p w14:paraId="151BDBCD" w14:textId="77777777" w:rsidR="00F504D6" w:rsidRPr="00A34D08" w:rsidRDefault="00F504D6" w:rsidP="008819C8">
      <w:pPr>
        <w:pStyle w:val="NoSpacing"/>
        <w:numPr>
          <w:ilvl w:val="3"/>
          <w:numId w:val="69"/>
        </w:numPr>
        <w:ind w:left="1440"/>
        <w:rPr>
          <w:rFonts w:ascii="Century Gothic" w:hAnsi="Century Gothic" w:cs="Times New Roman"/>
        </w:rPr>
      </w:pPr>
      <w:r w:rsidRPr="00A34D08">
        <w:rPr>
          <w:rFonts w:ascii="Century Gothic" w:hAnsi="Century Gothic" w:cs="Times New Roman"/>
        </w:rPr>
        <w:t>A document:</w:t>
      </w:r>
    </w:p>
    <w:p w14:paraId="68CBF27B" w14:textId="77777777" w:rsidR="00F504D6" w:rsidRPr="00A34D08" w:rsidRDefault="00F504D6" w:rsidP="008819C8">
      <w:pPr>
        <w:pStyle w:val="NoSpacing"/>
        <w:numPr>
          <w:ilvl w:val="4"/>
          <w:numId w:val="69"/>
        </w:numPr>
        <w:ind w:left="1800"/>
        <w:rPr>
          <w:rFonts w:ascii="Century Gothic" w:hAnsi="Century Gothic" w:cs="Times New Roman"/>
        </w:rPr>
      </w:pPr>
      <w:r w:rsidRPr="00A34D08">
        <w:rPr>
          <w:rFonts w:ascii="Century Gothic" w:hAnsi="Century Gothic" w:cs="Times New Roman"/>
        </w:rPr>
        <w:t>Signed by an employee, agent, or volunteer of a survivor service provider, an attorney, or medical professional, or a mental health professional (collectively, “professional”) from whom the survivor has sought assistance relating to the incident or the effects of abuse;</w:t>
      </w:r>
    </w:p>
    <w:p w14:paraId="73223C8F" w14:textId="70868E8D" w:rsidR="00F504D6" w:rsidRPr="00A34D08" w:rsidRDefault="00F504D6" w:rsidP="008819C8">
      <w:pPr>
        <w:pStyle w:val="NoSpacing"/>
        <w:numPr>
          <w:ilvl w:val="4"/>
          <w:numId w:val="69"/>
        </w:numPr>
        <w:ind w:left="1800"/>
        <w:rPr>
          <w:rFonts w:ascii="Century Gothic" w:hAnsi="Century Gothic" w:cs="Times New Roman"/>
        </w:rPr>
      </w:pPr>
      <w:r w:rsidRPr="00A34D08">
        <w:rPr>
          <w:rFonts w:ascii="Century Gothic" w:hAnsi="Century Gothic" w:cs="Times New Roman"/>
        </w:rPr>
        <w:t>Signed by t</w:t>
      </w:r>
      <w:r w:rsidR="00042C1A">
        <w:rPr>
          <w:rFonts w:ascii="Century Gothic" w:hAnsi="Century Gothic" w:cs="Times New Roman"/>
        </w:rPr>
        <w:t>he applicant or beneficiary</w:t>
      </w:r>
    </w:p>
    <w:p w14:paraId="03D09370" w14:textId="77777777" w:rsidR="00F504D6" w:rsidRPr="00A34D08" w:rsidRDefault="00F504D6" w:rsidP="008819C8">
      <w:pPr>
        <w:pStyle w:val="NoSpacing"/>
        <w:numPr>
          <w:ilvl w:val="3"/>
          <w:numId w:val="69"/>
        </w:numPr>
        <w:ind w:left="1440"/>
        <w:rPr>
          <w:rFonts w:ascii="Century Gothic" w:hAnsi="Century Gothic" w:cs="Times New Roman"/>
        </w:rPr>
      </w:pPr>
      <w:r w:rsidRPr="00A34D08">
        <w:rPr>
          <w:rFonts w:ascii="Century Gothic" w:hAnsi="Century Gothic" w:cs="Times New Roman"/>
        </w:rPr>
        <w:t>A record of a Federal, State, tribal, territorial or local law enforcement agency, court, or administrative agency; or</w:t>
      </w:r>
    </w:p>
    <w:p w14:paraId="73B4E363" w14:textId="78DD9812" w:rsidR="00F504D6" w:rsidRPr="00A34D08" w:rsidRDefault="00F504D6" w:rsidP="008819C8">
      <w:pPr>
        <w:pStyle w:val="NoSpacing"/>
        <w:numPr>
          <w:ilvl w:val="3"/>
          <w:numId w:val="69"/>
        </w:numPr>
        <w:ind w:left="1440"/>
        <w:rPr>
          <w:rFonts w:ascii="Century Gothic" w:hAnsi="Century Gothic" w:cs="Times New Roman"/>
        </w:rPr>
      </w:pPr>
      <w:r w:rsidRPr="00A34D08">
        <w:rPr>
          <w:rFonts w:ascii="Century Gothic" w:hAnsi="Century Gothic" w:cs="Times New Roman"/>
        </w:rPr>
        <w:t>At the Project Sponsor's discretion, a</w:t>
      </w:r>
      <w:r w:rsidR="0013243E">
        <w:rPr>
          <w:rFonts w:ascii="Century Gothic" w:hAnsi="Century Gothic" w:cs="Times New Roman"/>
        </w:rPr>
        <w:t>n oral</w:t>
      </w:r>
      <w:r w:rsidRPr="00A34D08">
        <w:rPr>
          <w:rFonts w:ascii="Century Gothic" w:hAnsi="Century Gothic" w:cs="Times New Roman"/>
        </w:rPr>
        <w:t xml:space="preserve"> statement or other evidence provided by the applicant or beneficiary.</w:t>
      </w:r>
    </w:p>
    <w:p w14:paraId="4C98972A" w14:textId="77777777" w:rsidR="00AE6EE7" w:rsidRPr="00A34D08" w:rsidRDefault="00AE6EE7" w:rsidP="00042C1A">
      <w:pPr>
        <w:pStyle w:val="NoSpacing"/>
        <w:rPr>
          <w:rFonts w:ascii="Century Gothic" w:hAnsi="Century Gothic" w:cs="Times New Roman"/>
        </w:rPr>
      </w:pPr>
    </w:p>
    <w:p w14:paraId="53BA2899"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t>Confidentiality</w:t>
      </w:r>
    </w:p>
    <w:p w14:paraId="27B44BFA" w14:textId="57EB2FF4" w:rsidR="00F504D6" w:rsidRPr="00A34D08" w:rsidRDefault="00F504D6" w:rsidP="008819C8">
      <w:pPr>
        <w:pStyle w:val="NoSpacing"/>
        <w:ind w:left="1080"/>
        <w:rPr>
          <w:rFonts w:ascii="Century Gothic" w:hAnsi="Century Gothic" w:cs="Times New Roman"/>
        </w:rPr>
      </w:pPr>
      <w:r w:rsidRPr="00A34D08">
        <w:rPr>
          <w:rFonts w:ascii="Century Gothic" w:hAnsi="Century Gothic" w:cs="Times New Roman"/>
        </w:rPr>
        <w:t xml:space="preserve">If an applicant or beneficiary submits documentation of survivor status (confidential information) to a Project Sponsor, the Project Sponsor must maintain the documentation in strict confidence. Project Sponsors shall not allow any staff to have access to confidential information unless explicitly authorized by the Project Sponsor for reasons that specifically call for these individuals to have access to this information under applicable Federal, State, or local law. Project Sponsors shall not enter confidential information into any shared database or disclose such information to any other entity or individual, except to the extent that the disclosure is requested or consented to in writing by the survivor in a time-limited release, required for use in an eviction proceeding or hearing regarding termination of assistance from the </w:t>
      </w:r>
      <w:r w:rsidR="00F042B5" w:rsidRPr="00A34D08">
        <w:rPr>
          <w:rFonts w:ascii="Century Gothic" w:hAnsi="Century Gothic" w:cs="Times New Roman"/>
        </w:rPr>
        <w:t>LDH</w:t>
      </w:r>
      <w:r w:rsidRPr="00A34D08">
        <w:rPr>
          <w:rFonts w:ascii="Century Gothic" w:hAnsi="Century Gothic" w:cs="Times New Roman"/>
        </w:rPr>
        <w:t xml:space="preserve"> HOPWA Program, or otherwise required by applicable law.</w:t>
      </w:r>
    </w:p>
    <w:p w14:paraId="3AD2623C" w14:textId="77777777" w:rsidR="00077A9A" w:rsidRPr="00A34D08" w:rsidRDefault="00077A9A" w:rsidP="00F504D6">
      <w:pPr>
        <w:pStyle w:val="NoSpacing"/>
        <w:ind w:left="1440"/>
        <w:rPr>
          <w:rFonts w:ascii="Century Gothic" w:hAnsi="Century Gothic" w:cs="Times New Roman"/>
        </w:rPr>
      </w:pPr>
    </w:p>
    <w:p w14:paraId="4AD379DB"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t>Remedies</w:t>
      </w:r>
    </w:p>
    <w:p w14:paraId="2DF69DB4" w14:textId="77777777" w:rsidR="00F504D6" w:rsidRPr="00A34D08" w:rsidRDefault="00F504D6" w:rsidP="008819C8">
      <w:pPr>
        <w:pStyle w:val="NoSpacing"/>
        <w:numPr>
          <w:ilvl w:val="3"/>
          <w:numId w:val="10"/>
        </w:numPr>
        <w:ind w:left="1440"/>
        <w:rPr>
          <w:rFonts w:ascii="Century Gothic" w:hAnsi="Century Gothic" w:cs="Times New Roman"/>
        </w:rPr>
      </w:pPr>
      <w:r w:rsidRPr="00A34D08">
        <w:rPr>
          <w:rFonts w:ascii="Century Gothic" w:hAnsi="Century Gothic" w:cs="Times New Roman"/>
          <w:i/>
        </w:rPr>
        <w:t>Lease Bifurcation</w:t>
      </w:r>
      <w:r w:rsidRPr="00A34D08">
        <w:rPr>
          <w:rFonts w:ascii="Century Gothic" w:hAnsi="Century Gothic" w:cs="Times New Roman"/>
        </w:rPr>
        <w:t>. Owners may bifurcate a lease in order to evict a perpetrator without regard to whether the perpetrator is a signatory to the lease and without evicting or otherwise penalizing a survivor or other beneficiaries. If an owner will bifurcate a lease, they must do so in accordance with Federal, State, or local law for lease termination. If the perpetrator is the eligible individual and the survivor is a remaining beneficiary, Project Sponsors must provide a reasonable grace period to the survivor and remaining beneficiaries.</w:t>
      </w:r>
    </w:p>
    <w:p w14:paraId="690CBF61" w14:textId="0564F41B" w:rsidR="00F504D6" w:rsidRPr="00A34D08" w:rsidRDefault="00F504D6" w:rsidP="008819C8">
      <w:pPr>
        <w:pStyle w:val="NoSpacing"/>
        <w:ind w:left="1440"/>
        <w:rPr>
          <w:rFonts w:ascii="Century Gothic" w:hAnsi="Century Gothic" w:cs="Times New Roman"/>
          <w:color w:val="C00000"/>
        </w:rPr>
      </w:pPr>
      <w:r w:rsidRPr="00A34D08">
        <w:rPr>
          <w:rFonts w:ascii="Century Gothic" w:hAnsi="Century Gothic" w:cs="Times New Roman"/>
          <w:b/>
          <w:color w:val="C00000"/>
        </w:rPr>
        <w:lastRenderedPageBreak/>
        <w:t>NOTE:</w:t>
      </w:r>
      <w:r w:rsidR="00083D25" w:rsidRPr="00A34D08">
        <w:rPr>
          <w:rFonts w:ascii="Century Gothic" w:hAnsi="Century Gothic" w:cs="Times New Roman"/>
          <w:color w:val="C00000"/>
        </w:rPr>
        <w:t xml:space="preserve"> See Section 17</w:t>
      </w:r>
      <w:r w:rsidRPr="00A34D08">
        <w:rPr>
          <w:rFonts w:ascii="Century Gothic" w:hAnsi="Century Gothic" w:cs="Times New Roman"/>
          <w:color w:val="C00000"/>
        </w:rPr>
        <w:t>. Grace Periods for Surviving or Remaining Household Members.</w:t>
      </w:r>
    </w:p>
    <w:p w14:paraId="2916E6E6" w14:textId="2763778A" w:rsidR="00F504D6" w:rsidRDefault="00F504D6" w:rsidP="008819C8">
      <w:pPr>
        <w:pStyle w:val="NoSpacing"/>
        <w:numPr>
          <w:ilvl w:val="3"/>
          <w:numId w:val="10"/>
        </w:numPr>
        <w:ind w:left="1440"/>
        <w:rPr>
          <w:rFonts w:ascii="Century Gothic" w:hAnsi="Century Gothic" w:cs="Times New Roman"/>
        </w:rPr>
      </w:pPr>
      <w:r w:rsidRPr="00A34D08">
        <w:rPr>
          <w:rFonts w:ascii="Century Gothic" w:hAnsi="Century Gothic" w:cs="Times New Roman"/>
          <w:i/>
        </w:rPr>
        <w:t>Emergency Transfers</w:t>
      </w:r>
      <w:r w:rsidRPr="00A34D08">
        <w:rPr>
          <w:rFonts w:ascii="Century Gothic" w:hAnsi="Century Gothic" w:cs="Times New Roman"/>
        </w:rPr>
        <w:t xml:space="preserve">. Project Sponsors must adopt the </w:t>
      </w:r>
      <w:r w:rsidRPr="00A34D08">
        <w:rPr>
          <w:rFonts w:ascii="Century Gothic" w:hAnsi="Century Gothic" w:cs="Times New Roman"/>
          <w:b/>
          <w:color w:val="9B83BF"/>
        </w:rPr>
        <w:t>VAWA Emergency Transfer Plan</w:t>
      </w:r>
      <w:r w:rsidRPr="00A34D08">
        <w:rPr>
          <w:rFonts w:ascii="Century Gothic" w:hAnsi="Century Gothic" w:cs="Times New Roman"/>
        </w:rPr>
        <w:t xml:space="preserve">. The Plan describes the procedure for survivors who meet emergency transfer requirements to move quickly with continued TBRA or TSH services. Project Sponsors must make the Plan available upon request and, when feasible, must make its plan publicly available. To qualify for emergency transfer, the survivor must request a transfer in writing using the </w:t>
      </w:r>
      <w:r w:rsidRPr="00A34D08">
        <w:rPr>
          <w:rFonts w:ascii="Century Gothic" w:hAnsi="Century Gothic" w:cs="Times New Roman"/>
          <w:b/>
          <w:color w:val="9B83BF"/>
        </w:rPr>
        <w:t>VAWA Emergency Transfer Form</w:t>
      </w:r>
      <w:r w:rsidRPr="00A34D08">
        <w:rPr>
          <w:rFonts w:ascii="Century Gothic" w:hAnsi="Century Gothic" w:cs="Times New Roman"/>
        </w:rPr>
        <w:t>. Project Sponsors must provide reasonable accommodations to this policy for survivors with disabilities. Also, the survivor must reasonably believe there is an actual and imminent threat if they remain within the same unit they currently occupy</w:t>
      </w:r>
      <w:r w:rsidR="00042C1A">
        <w:rPr>
          <w:rFonts w:ascii="Century Gothic" w:hAnsi="Century Gothic" w:cs="Times New Roman"/>
        </w:rPr>
        <w:t xml:space="preserve">. </w:t>
      </w:r>
      <w:r w:rsidRPr="00A34D08">
        <w:rPr>
          <w:rFonts w:ascii="Century Gothic" w:hAnsi="Century Gothic" w:cs="Times New Roman"/>
        </w:rPr>
        <w:t>The Plan may require a survivor requesting emergency transfer to submit documentation as specified under Permissible Documentation (see E. Permissible Documentation and Submission Requirements). Project Sponsors must maintain emergency transfer data, including outcome data for each request, and report this data to HUD annually. Project Sponsors must ensure that emergency transfer records are maintained for a 4-year period.</w:t>
      </w:r>
      <w:r w:rsidR="00157A40">
        <w:rPr>
          <w:rFonts w:ascii="Century Gothic" w:hAnsi="Century Gothic" w:cs="Times New Roman"/>
        </w:rPr>
        <w:t xml:space="preserve"> </w:t>
      </w:r>
    </w:p>
    <w:p w14:paraId="40AC2710" w14:textId="057E3382" w:rsidR="00157A40" w:rsidRPr="00A34D08" w:rsidRDefault="00157A40" w:rsidP="00157A40">
      <w:pPr>
        <w:pStyle w:val="NoSpacing"/>
        <w:numPr>
          <w:ilvl w:val="4"/>
          <w:numId w:val="10"/>
        </w:numPr>
        <w:rPr>
          <w:rFonts w:ascii="Century Gothic" w:hAnsi="Century Gothic" w:cs="Times New Roman"/>
        </w:rPr>
      </w:pPr>
      <w:r>
        <w:rPr>
          <w:rFonts w:ascii="Century Gothic" w:hAnsi="Century Gothic" w:cs="Times New Roman"/>
          <w:i/>
        </w:rPr>
        <w:t xml:space="preserve">The </w:t>
      </w:r>
      <w:r w:rsidRPr="00157A40">
        <w:rPr>
          <w:rFonts w:ascii="Century Gothic" w:hAnsi="Century Gothic" w:cs="Times New Roman"/>
          <w:i/>
        </w:rPr>
        <w:t>Grantee</w:t>
      </w:r>
      <w:r>
        <w:rPr>
          <w:rFonts w:ascii="Century Gothic" w:hAnsi="Century Gothic" w:cs="Times New Roman"/>
          <w:i/>
        </w:rPr>
        <w:t xml:space="preserve"> must be notified of the need for an emergency transfer within 24 hours and may make additional funds available to cover the cost of an additional TBRA or TSH voucher if the </w:t>
      </w:r>
      <w:r w:rsidR="00D044FD">
        <w:rPr>
          <w:rFonts w:ascii="Century Gothic" w:hAnsi="Century Gothic" w:cs="Times New Roman"/>
          <w:i/>
        </w:rPr>
        <w:t>Project Sponsor</w:t>
      </w:r>
      <w:r>
        <w:rPr>
          <w:rFonts w:ascii="Century Gothic" w:hAnsi="Century Gothic" w:cs="Times New Roman"/>
          <w:i/>
        </w:rPr>
        <w:t xml:space="preserve"> is currently maintaining a wait list and cannot make other arrangements</w:t>
      </w:r>
      <w:r w:rsidRPr="00157A40">
        <w:rPr>
          <w:rFonts w:ascii="Century Gothic" w:hAnsi="Century Gothic" w:cs="Times New Roman"/>
        </w:rPr>
        <w:t>.</w:t>
      </w:r>
      <w:r>
        <w:rPr>
          <w:rFonts w:ascii="Century Gothic" w:hAnsi="Century Gothic" w:cs="Times New Roman"/>
        </w:rPr>
        <w:t xml:space="preserve"> </w:t>
      </w:r>
    </w:p>
    <w:p w14:paraId="340F59BC" w14:textId="77777777" w:rsidR="00077A9A" w:rsidRPr="00A34D08" w:rsidRDefault="00077A9A" w:rsidP="008819C8">
      <w:pPr>
        <w:pStyle w:val="NoSpacing"/>
        <w:ind w:left="1080"/>
        <w:rPr>
          <w:rFonts w:ascii="Century Gothic" w:hAnsi="Century Gothic" w:cs="Times New Roman"/>
        </w:rPr>
      </w:pPr>
    </w:p>
    <w:p w14:paraId="6EA4C64A"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t>Prohibited Basis for Denial or Termination of Assistance or Eviction</w:t>
      </w:r>
    </w:p>
    <w:p w14:paraId="425802B0" w14:textId="4F7E96F7" w:rsidR="00F504D6" w:rsidRPr="00A34D08" w:rsidRDefault="00F504D6" w:rsidP="008819C8">
      <w:pPr>
        <w:pStyle w:val="NoSpacing"/>
        <w:ind w:left="1080"/>
        <w:rPr>
          <w:rFonts w:ascii="Century Gothic" w:hAnsi="Century Gothic" w:cs="Times New Roman"/>
        </w:rPr>
      </w:pPr>
      <w:r w:rsidRPr="00A34D08">
        <w:rPr>
          <w:rFonts w:ascii="Century Gothic" w:hAnsi="Century Gothic" w:cs="Times New Roman"/>
        </w:rPr>
        <w:t xml:space="preserve">An applicant or beneficiary of the </w:t>
      </w:r>
      <w:r w:rsidR="00F042B5" w:rsidRPr="00A34D08">
        <w:rPr>
          <w:rFonts w:ascii="Century Gothic" w:hAnsi="Century Gothic" w:cs="Times New Roman"/>
        </w:rPr>
        <w:t>LDH</w:t>
      </w:r>
      <w:r w:rsidRPr="00A34D08">
        <w:rPr>
          <w:rFonts w:ascii="Century Gothic" w:hAnsi="Century Gothic" w:cs="Times New Roman"/>
        </w:rPr>
        <w:t xml:space="preserve"> HOPWA Program may not be denied admission to, denied assistance under, terminated from participation in, or evicted from the unit on the basis or as a direct result of the fact that the applicant or beneficiary is or has been a survivor of domestic violence, dating violence, sexual assault, or stalking, if the applicant or beneficiary otherwise qualifies for admission, assistance, participation, or occupancy. A beneficiary of the </w:t>
      </w:r>
      <w:r w:rsidR="00F042B5" w:rsidRPr="00A34D08">
        <w:rPr>
          <w:rFonts w:ascii="Century Gothic" w:hAnsi="Century Gothic" w:cs="Times New Roman"/>
        </w:rPr>
        <w:t>LDH</w:t>
      </w:r>
      <w:r w:rsidRPr="00A34D08">
        <w:rPr>
          <w:rFonts w:ascii="Century Gothic" w:hAnsi="Century Gothic" w:cs="Times New Roman"/>
        </w:rPr>
        <w:t xml:space="preserve"> HOPWA Program may not be denied assistance or occupancy rights solely on the basis of criminal activity directly relating to domestic violence, dating violence, sexual assault, or stalking if:</w:t>
      </w:r>
    </w:p>
    <w:p w14:paraId="456BF2E1" w14:textId="77777777" w:rsidR="00F504D6" w:rsidRPr="00A34D08" w:rsidRDefault="00F504D6" w:rsidP="008819C8">
      <w:pPr>
        <w:pStyle w:val="NoSpacing"/>
        <w:numPr>
          <w:ilvl w:val="3"/>
          <w:numId w:val="65"/>
        </w:numPr>
        <w:ind w:left="1440"/>
        <w:rPr>
          <w:rFonts w:ascii="Century Gothic" w:hAnsi="Century Gothic" w:cs="Times New Roman"/>
        </w:rPr>
      </w:pPr>
      <w:r w:rsidRPr="00A34D08">
        <w:rPr>
          <w:rFonts w:ascii="Century Gothic" w:hAnsi="Century Gothic" w:cs="Times New Roman"/>
        </w:rPr>
        <w:t>The criminal activity is perpetrated by a household member, guest, or other person under the control of the household; and</w:t>
      </w:r>
    </w:p>
    <w:p w14:paraId="59516C84" w14:textId="77777777" w:rsidR="00F504D6" w:rsidRPr="00A34D08" w:rsidRDefault="00F504D6" w:rsidP="008819C8">
      <w:pPr>
        <w:pStyle w:val="NoSpacing"/>
        <w:numPr>
          <w:ilvl w:val="3"/>
          <w:numId w:val="65"/>
        </w:numPr>
        <w:ind w:left="1440"/>
        <w:rPr>
          <w:rFonts w:ascii="Century Gothic" w:hAnsi="Century Gothic" w:cs="Times New Roman"/>
        </w:rPr>
      </w:pPr>
      <w:r w:rsidRPr="00A34D08">
        <w:rPr>
          <w:rFonts w:ascii="Century Gothic" w:hAnsi="Century Gothic" w:cs="Times New Roman"/>
        </w:rPr>
        <w:t>A beneficiary is the survivor or threatened survivor of such domestic violence, dating violence, sexual assault, or stalking.</w:t>
      </w:r>
    </w:p>
    <w:p w14:paraId="4BF25524" w14:textId="77777777" w:rsidR="00077A9A" w:rsidRPr="00A34D08" w:rsidRDefault="00077A9A" w:rsidP="008819C8">
      <w:pPr>
        <w:pStyle w:val="NoSpacing"/>
        <w:ind w:left="1080"/>
        <w:rPr>
          <w:rFonts w:ascii="Century Gothic" w:hAnsi="Century Gothic" w:cs="Times New Roman"/>
        </w:rPr>
      </w:pPr>
    </w:p>
    <w:p w14:paraId="23BCE86F" w14:textId="77777777" w:rsidR="00F504D6" w:rsidRPr="00A34D08" w:rsidRDefault="00F504D6" w:rsidP="008819C8">
      <w:pPr>
        <w:pStyle w:val="NoSpacing"/>
        <w:numPr>
          <w:ilvl w:val="2"/>
          <w:numId w:val="10"/>
        </w:numPr>
        <w:ind w:left="1080"/>
        <w:rPr>
          <w:rFonts w:ascii="Century Gothic" w:hAnsi="Century Gothic" w:cs="Times New Roman"/>
          <w:b/>
        </w:rPr>
      </w:pPr>
      <w:r w:rsidRPr="00A34D08">
        <w:rPr>
          <w:rFonts w:ascii="Century Gothic" w:hAnsi="Century Gothic" w:cs="Times New Roman"/>
          <w:b/>
        </w:rPr>
        <w:t>Construction of Lease Terms and Terms of Assistance</w:t>
      </w:r>
    </w:p>
    <w:p w14:paraId="212DB40E" w14:textId="2C9CFCCC" w:rsidR="00F504D6" w:rsidRPr="00A34D08" w:rsidRDefault="00F504D6" w:rsidP="008819C8">
      <w:pPr>
        <w:pStyle w:val="NoSpacing"/>
        <w:ind w:left="1080"/>
        <w:rPr>
          <w:rFonts w:ascii="Century Gothic" w:hAnsi="Century Gothic" w:cs="Times New Roman"/>
        </w:rPr>
      </w:pPr>
      <w:r w:rsidRPr="00A34D08">
        <w:rPr>
          <w:rFonts w:ascii="Century Gothic" w:hAnsi="Century Gothic" w:cs="Times New Roman"/>
        </w:rPr>
        <w:t xml:space="preserve">An incident of actual or threatened domestic violence, dating violence, sexual assault, or stalking shall not be construed as a serious or repeated violation of an executed lease by the survivor or threatened survivor of such incident or good cause for terminating the assistance, tenancy, or occupancy rights under the </w:t>
      </w:r>
      <w:r w:rsidR="00F042B5" w:rsidRPr="00A34D08">
        <w:rPr>
          <w:rFonts w:ascii="Century Gothic" w:hAnsi="Century Gothic" w:cs="Times New Roman"/>
        </w:rPr>
        <w:t>LDH</w:t>
      </w:r>
      <w:r w:rsidRPr="00A34D08">
        <w:rPr>
          <w:rFonts w:ascii="Century Gothic" w:hAnsi="Century Gothic" w:cs="Times New Roman"/>
        </w:rPr>
        <w:t xml:space="preserve"> HOPWA Program of the survivor or threatened survivor of such incident.</w:t>
      </w:r>
    </w:p>
    <w:p w14:paraId="71614CBB" w14:textId="030D5E3E" w:rsidR="00F504D6" w:rsidRPr="00A34D08" w:rsidRDefault="00F504D6" w:rsidP="00042C1A">
      <w:pPr>
        <w:pStyle w:val="NoSpacing"/>
        <w:numPr>
          <w:ilvl w:val="2"/>
          <w:numId w:val="10"/>
        </w:numPr>
        <w:ind w:left="1080"/>
        <w:rPr>
          <w:rFonts w:ascii="Century Gothic" w:hAnsi="Century Gothic" w:cs="Times New Roman"/>
          <w:b/>
        </w:rPr>
      </w:pPr>
      <w:r w:rsidRPr="00042C1A">
        <w:rPr>
          <w:rFonts w:ascii="Century Gothic" w:hAnsi="Century Gothic" w:cs="Times New Roman"/>
          <w:b/>
        </w:rPr>
        <w:t>Limita</w:t>
      </w:r>
      <w:r w:rsidRPr="00A34D08">
        <w:rPr>
          <w:rFonts w:ascii="Century Gothic" w:hAnsi="Century Gothic" w:cs="Times New Roman"/>
          <w:b/>
        </w:rPr>
        <w:t>tions of VAWA Protections</w:t>
      </w:r>
    </w:p>
    <w:p w14:paraId="3CC9A55C" w14:textId="77777777" w:rsidR="00F504D6" w:rsidRPr="00A34D08" w:rsidRDefault="00F504D6" w:rsidP="008819C8">
      <w:pPr>
        <w:pStyle w:val="NoSpacing"/>
        <w:numPr>
          <w:ilvl w:val="3"/>
          <w:numId w:val="67"/>
        </w:numPr>
        <w:ind w:left="1440"/>
        <w:rPr>
          <w:rFonts w:ascii="Century Gothic" w:hAnsi="Century Gothic" w:cs="Times New Roman"/>
        </w:rPr>
      </w:pPr>
      <w:r w:rsidRPr="00A34D08">
        <w:rPr>
          <w:rFonts w:ascii="Century Gothic" w:hAnsi="Century Gothic" w:cs="Times New Roman"/>
        </w:rPr>
        <w:lastRenderedPageBreak/>
        <w:t>VAWA does not limit the authority of owners or Project Sponsors, when notified of a court order, to comply with a court order with respect to the rights of access or control of property, including civil protection orders issued to protect a survivor of domestic violence, dating violence, sexual assault, or stalking or the distribution or possession of property among beneficiaries.</w:t>
      </w:r>
    </w:p>
    <w:p w14:paraId="1ED984FA" w14:textId="77777777" w:rsidR="00F504D6" w:rsidRPr="00A34D08" w:rsidRDefault="00F504D6" w:rsidP="008819C8">
      <w:pPr>
        <w:pStyle w:val="NoSpacing"/>
        <w:numPr>
          <w:ilvl w:val="3"/>
          <w:numId w:val="67"/>
        </w:numPr>
        <w:ind w:left="1440"/>
        <w:rPr>
          <w:rFonts w:ascii="Century Gothic" w:hAnsi="Century Gothic" w:cs="Times New Roman"/>
        </w:rPr>
      </w:pPr>
      <w:r w:rsidRPr="00A34D08">
        <w:rPr>
          <w:rFonts w:ascii="Century Gothic" w:hAnsi="Century Gothic" w:cs="Times New Roman"/>
        </w:rPr>
        <w:t>VAWA does not limit the authority of owners or Project Sponsors to evict or terminate assistance to a household for any violation not premised on an act of domestic violence, dating violence, sexual assault, or stalking that is in question against beneficiaries. However, owners or Project Sponsors must not subject a beneficiary, who is or has been a survivor of domestic violence, dating violence, sexual assault, or stalking, or is affiliated with a beneficiary who is or has been a survivor of domestic violence, dating violence, sexual assault or stalking, to a more demanding standard than other beneficiaries in determining whether to evict or terminate assistance.</w:t>
      </w:r>
    </w:p>
    <w:p w14:paraId="19CF3A66" w14:textId="77777777" w:rsidR="00F504D6" w:rsidRPr="00A34D08" w:rsidRDefault="00F504D6" w:rsidP="008819C8">
      <w:pPr>
        <w:pStyle w:val="NoSpacing"/>
        <w:numPr>
          <w:ilvl w:val="3"/>
          <w:numId w:val="67"/>
        </w:numPr>
        <w:ind w:left="1440"/>
        <w:rPr>
          <w:rFonts w:ascii="Century Gothic" w:hAnsi="Century Gothic"/>
        </w:rPr>
      </w:pPr>
      <w:r w:rsidRPr="00A34D08">
        <w:rPr>
          <w:rFonts w:ascii="Century Gothic" w:hAnsi="Century Gothic" w:cs="Times New Roman"/>
        </w:rPr>
        <w:t>VAWA does not limit the authority of owners or Project Sponsors to terminate assistance to or evict a household if the owner or Project Sponsor can demonstrate an actual and imminent threat to other households or those employed at or providing service to property of the owner or Project Sponsor would be present if that beneficiary or household is not evicted or terminated from assistance. In this context, words, gestures, actions, or other indicators will be considered an “actual and imminent threat” if they meet the standards provided in the definition of “actual and imminent threat” in 24 CFR §5.2003.</w:t>
      </w:r>
    </w:p>
    <w:p w14:paraId="3E000AC9" w14:textId="77777777" w:rsidR="00F504D6" w:rsidRPr="00A34D08" w:rsidRDefault="00F504D6" w:rsidP="008819C8">
      <w:pPr>
        <w:pStyle w:val="NoSpacing"/>
        <w:numPr>
          <w:ilvl w:val="3"/>
          <w:numId w:val="67"/>
        </w:numPr>
        <w:ind w:left="1440"/>
        <w:rPr>
          <w:rFonts w:ascii="Century Gothic" w:hAnsi="Century Gothic"/>
        </w:rPr>
      </w:pPr>
      <w:r w:rsidRPr="00A34D08">
        <w:rPr>
          <w:rFonts w:ascii="Century Gothic" w:hAnsi="Century Gothic" w:cs="Times New Roman"/>
        </w:rPr>
        <w:t>Any eviction or termination of assistance should be utilized by owners or Project Sponsors only when there are no other actions that could be taken to reduce or eliminate the threat, including, but not limited to, transferring the survivor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beneficiaries.</w:t>
      </w:r>
    </w:p>
    <w:p w14:paraId="1C82DB1B" w14:textId="77777777" w:rsidR="00077A9A" w:rsidRPr="00A34D08" w:rsidRDefault="00077A9A" w:rsidP="00ED208F">
      <w:pPr>
        <w:pStyle w:val="NoSpacing"/>
        <w:ind w:left="1440"/>
        <w:rPr>
          <w:rFonts w:ascii="Century Gothic" w:hAnsi="Century Gothic"/>
        </w:rPr>
      </w:pPr>
    </w:p>
    <w:p w14:paraId="22AA8F8C" w14:textId="77777777" w:rsidR="00F504D6" w:rsidRPr="00A34D08" w:rsidRDefault="00F504D6" w:rsidP="008819C8">
      <w:pPr>
        <w:pStyle w:val="NoSpacing"/>
        <w:numPr>
          <w:ilvl w:val="1"/>
          <w:numId w:val="67"/>
        </w:numPr>
        <w:ind w:left="360"/>
        <w:rPr>
          <w:rFonts w:ascii="Century Gothic" w:hAnsi="Century Gothic"/>
          <w:b/>
          <w:u w:val="single"/>
        </w:rPr>
      </w:pPr>
      <w:r w:rsidRPr="00A34D08">
        <w:rPr>
          <w:rFonts w:ascii="Century Gothic" w:hAnsi="Century Gothic"/>
          <w:b/>
          <w:u w:val="single"/>
        </w:rPr>
        <w:t>STRMU and STSH Requirements</w:t>
      </w:r>
    </w:p>
    <w:p w14:paraId="0451AF20" w14:textId="77777777" w:rsidR="00F504D6" w:rsidRPr="00A34D08" w:rsidRDefault="00F504D6" w:rsidP="008819C8">
      <w:pPr>
        <w:pStyle w:val="NoSpacing"/>
        <w:ind w:left="360"/>
        <w:rPr>
          <w:rFonts w:ascii="Century Gothic" w:hAnsi="Century Gothic"/>
        </w:rPr>
      </w:pPr>
      <w:r w:rsidRPr="00A34D08">
        <w:rPr>
          <w:rFonts w:ascii="Century Gothic" w:hAnsi="Century Gothic"/>
        </w:rPr>
        <w:t>Per 24 CFR §574.604(a)(2), VAWA does not apply to STRMU or STSH services except that an applicant or beneficiary may not be denied STRMU or STSH services on the basis or as a direct result of the fact that the applicant or beneficiary is or has been a survivor of domestic violence, dating violence, sexual assault, or stalking.</w:t>
      </w:r>
    </w:p>
    <w:p w14:paraId="631C4B10" w14:textId="77777777" w:rsidR="00077A9A" w:rsidRPr="00A34D08" w:rsidRDefault="00077A9A" w:rsidP="008819C8">
      <w:pPr>
        <w:pStyle w:val="NoSpacing"/>
        <w:ind w:left="360"/>
        <w:rPr>
          <w:rFonts w:ascii="Century Gothic" w:hAnsi="Century Gothic"/>
        </w:rPr>
      </w:pPr>
    </w:p>
    <w:p w14:paraId="4CB81A1E" w14:textId="77777777" w:rsidR="00F504D6" w:rsidRPr="00A34D08" w:rsidRDefault="00F504D6" w:rsidP="008819C8">
      <w:pPr>
        <w:pStyle w:val="NoSpacing"/>
        <w:numPr>
          <w:ilvl w:val="1"/>
          <w:numId w:val="67"/>
        </w:numPr>
        <w:ind w:left="360"/>
        <w:rPr>
          <w:rFonts w:ascii="Century Gothic" w:hAnsi="Century Gothic"/>
          <w:b/>
          <w:u w:val="single"/>
        </w:rPr>
      </w:pPr>
      <w:r w:rsidRPr="00A34D08">
        <w:rPr>
          <w:rFonts w:ascii="Century Gothic" w:hAnsi="Century Gothic"/>
          <w:b/>
          <w:u w:val="single"/>
        </w:rPr>
        <w:t>PHP Requirements</w:t>
      </w:r>
    </w:p>
    <w:p w14:paraId="4DCED347" w14:textId="2340FBE7" w:rsidR="00F504D6" w:rsidRPr="00A34D08" w:rsidRDefault="00F504D6" w:rsidP="008819C8">
      <w:pPr>
        <w:pStyle w:val="NoSpacing"/>
        <w:ind w:left="360"/>
        <w:rPr>
          <w:rFonts w:ascii="Century Gothic" w:hAnsi="Century Gothic"/>
        </w:rPr>
      </w:pPr>
      <w:r w:rsidRPr="00A34D08">
        <w:rPr>
          <w:rFonts w:ascii="Century Gothic" w:hAnsi="Century Gothic"/>
        </w:rPr>
        <w:t>Per 24 CFR §5.2009(e</w:t>
      </w:r>
      <w:proofErr w:type="gramStart"/>
      <w:r w:rsidRPr="00A34D08">
        <w:rPr>
          <w:rFonts w:ascii="Century Gothic" w:hAnsi="Century Gothic"/>
        </w:rPr>
        <w:t>)(</w:t>
      </w:r>
      <w:proofErr w:type="gramEnd"/>
      <w:r w:rsidRPr="00A34D08">
        <w:rPr>
          <w:rFonts w:ascii="Century Gothic" w:hAnsi="Century Gothic"/>
        </w:rPr>
        <w:t xml:space="preserve">9), the VAWA Emergency Transfer Plan describes the procedure for survivors who meet emergency transfer requirements to move quickly with continued TBRA or TSH services. Per 24 CFR §5.2009(c), Project Sponsors should undertake whatever actions permissible and feasible to assist a survivor of domestic violence, dating violence, sexual assault, or stalking to remain in their unit or transfer to a new unit, and for the Project Sponsor to bear the costs of any transfer, where </w:t>
      </w:r>
      <w:r w:rsidRPr="00A34D08">
        <w:rPr>
          <w:rFonts w:ascii="Century Gothic" w:hAnsi="Century Gothic"/>
        </w:rPr>
        <w:lastRenderedPageBreak/>
        <w:t>permissible (see Section 14. Housing Assistance and Supportive Services, Permanent Housing Placement (PHP) Services, 2. Eligible Costs). For example, a Project Sponsor could pay a reasonable security deposit to move the survivor into other permanent</w:t>
      </w:r>
      <w:r w:rsidR="003333C4" w:rsidRPr="00A34D08">
        <w:rPr>
          <w:rFonts w:ascii="Century Gothic" w:hAnsi="Century Gothic"/>
        </w:rPr>
        <w:t xml:space="preserve"> or transitional</w:t>
      </w:r>
      <w:r w:rsidRPr="00A34D08">
        <w:rPr>
          <w:rFonts w:ascii="Century Gothic" w:hAnsi="Century Gothic"/>
        </w:rPr>
        <w:t xml:space="preserve"> housing.</w:t>
      </w:r>
    </w:p>
    <w:p w14:paraId="43A5357C" w14:textId="77777777" w:rsidR="00D20787" w:rsidRPr="00A34D08" w:rsidRDefault="00D20787" w:rsidP="003E4C6A">
      <w:pPr>
        <w:pStyle w:val="NoSpacing"/>
        <w:rPr>
          <w:rFonts w:ascii="Century Gothic" w:hAnsi="Century Gothic"/>
        </w:rPr>
      </w:pPr>
    </w:p>
    <w:p w14:paraId="058EEC64" w14:textId="53799F92" w:rsidR="00D20787" w:rsidRPr="00A34D08" w:rsidRDefault="00D20787"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9" w:name="_Toc528214004"/>
      <w:r w:rsidRPr="00A34D08">
        <w:rPr>
          <w:rFonts w:ascii="Century Gothic" w:eastAsia="Times New Roman" w:hAnsi="Century Gothic" w:cs="Arial"/>
          <w:color w:val="FFFFFF"/>
        </w:rPr>
        <w:t>Section 10. Housing Quality Standards</w:t>
      </w:r>
      <w:bookmarkEnd w:id="9"/>
    </w:p>
    <w:p w14:paraId="610F9CBC" w14:textId="7D847EFE" w:rsidR="00DA49EC" w:rsidRPr="00A34D08" w:rsidRDefault="00D20787" w:rsidP="00C7556B">
      <w:pPr>
        <w:pStyle w:val="NoSpacing"/>
        <w:rPr>
          <w:rFonts w:ascii="Century Gothic" w:hAnsi="Century Gothic" w:cs="Times New Roman"/>
        </w:rPr>
      </w:pPr>
      <w:r w:rsidRPr="00A34D08">
        <w:rPr>
          <w:rFonts w:ascii="Century Gothic" w:hAnsi="Century Gothic" w:cs="Times New Roman"/>
        </w:rPr>
        <w:t>Per 24 CFR §574.310(b), §574.635, §35, and CPD-94-05, assisted units, including shared housing arrangements, must be safe, sanitary, and compliant with all applicable state and local housing codes, licensing requirements, and any other requirements in the jurisdiction in which the housing is located regarding the condition of the structure and the operation of the housing. Assisted units must also meet all Habitability Standards, Lead-Based Paint Requirements, and Fire Safety Requirements. TBRA and TSH units must be inspected. STRMU, STSH, and PHP units do not require inspections, but households must certify their housing meets all standards and requirements. If a Project Sponsor assesses that a STRMU- or STSH-assisted household is residing in substandard housing, the housing plan should address any unit deficiencies or include a goal of moving the household to a unit that meets all Housing Quality Standards.</w:t>
      </w:r>
      <w:r w:rsidR="00DA49EC" w:rsidRPr="00A34D08">
        <w:rPr>
          <w:rFonts w:ascii="Century Gothic" w:hAnsi="Century Gothic" w:cs="Times New Roman"/>
        </w:rPr>
        <w:t xml:space="preserve"> </w:t>
      </w:r>
    </w:p>
    <w:p w14:paraId="1EC6ACFD" w14:textId="77777777" w:rsidR="0023347C" w:rsidRPr="00A34D08" w:rsidRDefault="0023347C" w:rsidP="00C7556B">
      <w:pPr>
        <w:pStyle w:val="NoSpacing"/>
        <w:rPr>
          <w:rFonts w:ascii="Century Gothic" w:hAnsi="Century Gothic" w:cs="Times New Roman"/>
        </w:rPr>
      </w:pPr>
    </w:p>
    <w:p w14:paraId="6FA9145F" w14:textId="4B5BE044" w:rsidR="00D20787" w:rsidRPr="00A34D08" w:rsidRDefault="00D20787" w:rsidP="00C7556B">
      <w:pPr>
        <w:pStyle w:val="NoSpacing"/>
        <w:rPr>
          <w:rFonts w:ascii="Century Gothic" w:hAnsi="Century Gothic" w:cs="Times New Roman"/>
        </w:rPr>
      </w:pPr>
      <w:r w:rsidRPr="00A34D08">
        <w:rPr>
          <w:rFonts w:ascii="Century Gothic" w:hAnsi="Century Gothic" w:cs="Times New Roman"/>
        </w:rPr>
        <w:t xml:space="preserve">Project Sponsors must complete </w:t>
      </w:r>
      <w:r w:rsidRPr="00A34D08">
        <w:rPr>
          <w:rFonts w:ascii="Century Gothic" w:hAnsi="Century Gothic" w:cs="Times New Roman"/>
          <w:b/>
          <w:color w:val="5B9BD5" w:themeColor="accent1"/>
        </w:rPr>
        <w:t>Form G: Housing Quality Standards Certification</w:t>
      </w:r>
      <w:r w:rsidRPr="00A34D08">
        <w:rPr>
          <w:rFonts w:ascii="Century Gothic" w:hAnsi="Century Gothic" w:cs="Times New Roman"/>
        </w:rPr>
        <w:t xml:space="preserve"> before assisting a unit and annual </w:t>
      </w:r>
      <w:proofErr w:type="spellStart"/>
      <w:r w:rsidRPr="00A34D08">
        <w:rPr>
          <w:rFonts w:ascii="Century Gothic" w:hAnsi="Century Gothic" w:cs="Times New Roman"/>
        </w:rPr>
        <w:t>recertifications</w:t>
      </w:r>
      <w:proofErr w:type="spellEnd"/>
      <w:r w:rsidRPr="00A34D08">
        <w:rPr>
          <w:rFonts w:ascii="Century Gothic" w:hAnsi="Century Gothic" w:cs="Times New Roman"/>
        </w:rPr>
        <w:t>. Also, the form must be completed if there has been a change in residency. Inspections can be performed without specialized training. The standards and requirements should be interpreted in the best judgment of the housing case manager.</w:t>
      </w:r>
      <w:r w:rsidR="0085788A">
        <w:rPr>
          <w:rFonts w:ascii="Century Gothic" w:hAnsi="Century Gothic" w:cs="Times New Roman"/>
        </w:rPr>
        <w:t xml:space="preserve"> </w:t>
      </w:r>
    </w:p>
    <w:p w14:paraId="555ADB49" w14:textId="77777777" w:rsidR="00DA49EC" w:rsidRPr="00A34D08" w:rsidRDefault="00DA49EC" w:rsidP="00C7556B">
      <w:pPr>
        <w:pStyle w:val="NoSpacing"/>
        <w:rPr>
          <w:rFonts w:ascii="Century Gothic" w:hAnsi="Century Gothic" w:cs="Times New Roman"/>
        </w:rPr>
      </w:pPr>
    </w:p>
    <w:p w14:paraId="447F7CAB" w14:textId="70B2D4FD" w:rsidR="00D20787" w:rsidRPr="00A34D08" w:rsidRDefault="00D20787" w:rsidP="008819C8">
      <w:pPr>
        <w:pStyle w:val="NoSpacing"/>
        <w:numPr>
          <w:ilvl w:val="1"/>
          <w:numId w:val="35"/>
        </w:numPr>
        <w:ind w:left="360"/>
        <w:rPr>
          <w:rFonts w:ascii="Century Gothic" w:hAnsi="Century Gothic" w:cs="Times New Roman"/>
          <w:b/>
          <w:u w:val="single"/>
        </w:rPr>
      </w:pPr>
      <w:r w:rsidRPr="00A34D08">
        <w:rPr>
          <w:rFonts w:ascii="Century Gothic" w:hAnsi="Century Gothic" w:cs="Times New Roman"/>
          <w:b/>
          <w:u w:val="single"/>
        </w:rPr>
        <w:t>Habitability Standards</w:t>
      </w:r>
    </w:p>
    <w:p w14:paraId="69DE8535" w14:textId="77777777" w:rsidR="00D20787" w:rsidRPr="00A34D08" w:rsidRDefault="00D20787" w:rsidP="008819C8">
      <w:pPr>
        <w:pStyle w:val="NoSpacing"/>
        <w:ind w:left="360"/>
        <w:rPr>
          <w:rFonts w:ascii="Century Gothic" w:hAnsi="Century Gothic" w:cs="Times New Roman"/>
        </w:rPr>
      </w:pPr>
      <w:r w:rsidRPr="00A34D08">
        <w:rPr>
          <w:rFonts w:ascii="Century Gothic" w:hAnsi="Century Gothic" w:cs="Times New Roman"/>
        </w:rPr>
        <w:t>The standards, as described in 24 CFR §574.310(b), include:</w:t>
      </w:r>
    </w:p>
    <w:p w14:paraId="18A94156"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Structure and materials.</w:t>
      </w:r>
      <w:r w:rsidRPr="00A34D08">
        <w:rPr>
          <w:rFonts w:ascii="Century Gothic" w:hAnsi="Century Gothic" w:cs="Times New Roman"/>
        </w:rPr>
        <w:t xml:space="preserve"> The structures must be structurally sound so as not to pose any threat to the health and safety of the occupants and so as to protect the residents from hazards.</w:t>
      </w:r>
    </w:p>
    <w:p w14:paraId="303C361E" w14:textId="17A1E340"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Access</w:t>
      </w:r>
      <w:r w:rsidRPr="00A34D08">
        <w:rPr>
          <w:rFonts w:ascii="Century Gothic" w:hAnsi="Century Gothic" w:cs="Times New Roman"/>
        </w:rPr>
        <w:t>. The housing must be accessible and capable of being utilized without unauthorized use of other private properties. Structures must provide alternate means of egress in case of fire.</w:t>
      </w:r>
    </w:p>
    <w:p w14:paraId="10F4E761"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Space and security</w:t>
      </w:r>
      <w:r w:rsidRPr="00A34D08">
        <w:rPr>
          <w:rFonts w:ascii="Century Gothic" w:hAnsi="Century Gothic" w:cs="Times New Roman"/>
        </w:rPr>
        <w:t>. Each resident must be afforded adequate space and security for themselves and their belongings. An acceptable place to sleep must be provided for each resident.</w:t>
      </w:r>
    </w:p>
    <w:p w14:paraId="1E5D3CD9"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Interior air quality</w:t>
      </w:r>
      <w:r w:rsidRPr="00A34D08">
        <w:rPr>
          <w:rFonts w:ascii="Century Gothic" w:hAnsi="Century Gothic" w:cs="Times New Roman"/>
        </w:rPr>
        <w:t>. Every room or space must be provided with natural or mechanical ventilation. Structures must be free of pollutants in the air at levels that threaten the health of residents.</w:t>
      </w:r>
    </w:p>
    <w:p w14:paraId="79F404AE"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Water supply</w:t>
      </w:r>
      <w:r w:rsidRPr="00A34D08">
        <w:rPr>
          <w:rFonts w:ascii="Century Gothic" w:hAnsi="Century Gothic" w:cs="Times New Roman"/>
        </w:rPr>
        <w:t>. The water supply must be free from contamination at levels that threaten the health of individuals.</w:t>
      </w:r>
    </w:p>
    <w:p w14:paraId="21647BBA"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Thermal environment</w:t>
      </w:r>
      <w:r w:rsidRPr="00A34D08">
        <w:rPr>
          <w:rFonts w:ascii="Century Gothic" w:hAnsi="Century Gothic" w:cs="Times New Roman"/>
        </w:rPr>
        <w:t>. The housing must have adequate heating and/or cooling facilities in proper operating condition.</w:t>
      </w:r>
    </w:p>
    <w:p w14:paraId="26EB536E"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Illumination and electricity.</w:t>
      </w:r>
      <w:r w:rsidRPr="00A34D08">
        <w:rPr>
          <w:rFonts w:ascii="Century Gothic" w:hAnsi="Century Gothic" w:cs="Times New Roman"/>
        </w:rPr>
        <w:t xml:space="preserve"> The housing must have adequate natural or artificial illumination to permit normal indoor activities and to support the </w:t>
      </w:r>
      <w:r w:rsidRPr="00A34D08">
        <w:rPr>
          <w:rFonts w:ascii="Century Gothic" w:hAnsi="Century Gothic" w:cs="Times New Roman"/>
        </w:rPr>
        <w:lastRenderedPageBreak/>
        <w:t>health and safety of residents. Sufficient electrical sources must be provided to permit use of essential electrical appliances while assuring safety from fire.</w:t>
      </w:r>
    </w:p>
    <w:p w14:paraId="2CEC7A07"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Food preparation and refuse disposal.</w:t>
      </w:r>
      <w:r w:rsidRPr="00A34D08">
        <w:rPr>
          <w:rFonts w:ascii="Century Gothic" w:hAnsi="Century Gothic" w:cs="Times New Roman"/>
        </w:rPr>
        <w:t xml:space="preserve"> All food preparation areas must contain suitable space and equipment to store, prepare, and serve food in a sanitary manner.</w:t>
      </w:r>
    </w:p>
    <w:p w14:paraId="07123AEF"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i/>
        </w:rPr>
        <w:t>Sanitary condition</w:t>
      </w:r>
      <w:r w:rsidRPr="00A34D08">
        <w:rPr>
          <w:rFonts w:ascii="Century Gothic" w:hAnsi="Century Gothic" w:cs="Times New Roman"/>
        </w:rPr>
        <w:t>. The housing and any equipment must be maintained in sanitary condition.</w:t>
      </w:r>
    </w:p>
    <w:p w14:paraId="5DCEE24A" w14:textId="77777777" w:rsidR="00BE4BAB" w:rsidRPr="00A34D08" w:rsidRDefault="00BE4BAB" w:rsidP="008819C8">
      <w:pPr>
        <w:pStyle w:val="NoSpacing"/>
        <w:ind w:left="1080"/>
        <w:rPr>
          <w:rFonts w:ascii="Century Gothic" w:hAnsi="Century Gothic" w:cs="Times New Roman"/>
        </w:rPr>
      </w:pPr>
    </w:p>
    <w:p w14:paraId="616B94E0" w14:textId="77777777" w:rsidR="00D20787" w:rsidRPr="00A34D08" w:rsidRDefault="00D20787" w:rsidP="008819C8">
      <w:pPr>
        <w:pStyle w:val="NoSpacing"/>
        <w:numPr>
          <w:ilvl w:val="1"/>
          <w:numId w:val="35"/>
        </w:numPr>
        <w:ind w:left="360"/>
        <w:rPr>
          <w:rFonts w:ascii="Century Gothic" w:hAnsi="Century Gothic" w:cs="Times New Roman"/>
          <w:b/>
          <w:u w:val="single"/>
        </w:rPr>
      </w:pPr>
      <w:r w:rsidRPr="00A34D08">
        <w:rPr>
          <w:rFonts w:ascii="Century Gothic" w:hAnsi="Century Gothic" w:cs="Times New Roman"/>
          <w:b/>
          <w:u w:val="single"/>
        </w:rPr>
        <w:t>Lead-Based Paint Requirements</w:t>
      </w:r>
    </w:p>
    <w:p w14:paraId="773B3C19" w14:textId="77777777" w:rsidR="00D20787" w:rsidRPr="00A34D08" w:rsidRDefault="00D20787" w:rsidP="008819C8">
      <w:pPr>
        <w:pStyle w:val="NoSpacing"/>
        <w:ind w:left="360"/>
        <w:rPr>
          <w:rFonts w:ascii="Century Gothic" w:hAnsi="Century Gothic" w:cs="Times New Roman"/>
        </w:rPr>
      </w:pPr>
      <w:r w:rsidRPr="00A34D08">
        <w:rPr>
          <w:rFonts w:ascii="Century Gothic" w:hAnsi="Century Gothic" w:cs="Times New Roman"/>
        </w:rPr>
        <w:t>The regulations for Lead-Based Paint, as described in the Lead-Based Poisoning Prevention Act of 1973 and its applicable regulations found at 24 CFR §35, Subpart M, require certain responses to potential lead-based hazards. If the structure was built or rehabilitated prior to 1978, and a child under the age of six or a pregnant woman will reside in the property, and the property has a defective paint surface inside or outside the structure, the property cannot be approved until the defective surface is repaired by at least scraping and painting the surface with two coats of non-lead based paint. Defective paint surface means: Applicable surface on which paint is cracking, scaling, chipping, peeling or loose. Project Sponsors should notify the property owner of the need for paint stabilization. Specific guidelines for paint stabilization are described in 24 CFR §35.1330(b). If a child under age six residing in the HOPWA-assisted property has an Elevated Blood Level, paint surfaces must be tested for lead-based paint. If lead is found present, the surface must be abated in accordance with 24 CFR §35. Project Sponsors must use the following criteria to determine if a property can be approved or is deficient:</w:t>
      </w:r>
    </w:p>
    <w:p w14:paraId="367D8C69" w14:textId="3897D31C"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rPr>
        <w:t>Year the structure was built or rehabilitated</w:t>
      </w:r>
    </w:p>
    <w:p w14:paraId="09805F68"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rPr>
        <w:t>A child under the age of six will reside in the property</w:t>
      </w:r>
    </w:p>
    <w:p w14:paraId="1CD8C24B" w14:textId="77777777" w:rsidR="00D20787" w:rsidRPr="00A34D08" w:rsidRDefault="00D20787" w:rsidP="008819C8">
      <w:pPr>
        <w:pStyle w:val="NoSpacing"/>
        <w:numPr>
          <w:ilvl w:val="2"/>
          <w:numId w:val="35"/>
        </w:numPr>
        <w:ind w:left="1080"/>
        <w:rPr>
          <w:rFonts w:ascii="Century Gothic" w:hAnsi="Century Gothic" w:cs="Times New Roman"/>
        </w:rPr>
      </w:pPr>
      <w:r w:rsidRPr="00A34D08">
        <w:rPr>
          <w:rFonts w:ascii="Century Gothic" w:hAnsi="Century Gothic" w:cs="Times New Roman"/>
        </w:rPr>
        <w:t>A pregnant woman will reside in the property</w:t>
      </w:r>
    </w:p>
    <w:p w14:paraId="06A8F010" w14:textId="77777777" w:rsidR="00DA49EC" w:rsidRPr="00A34D08" w:rsidRDefault="00DA49EC" w:rsidP="008819C8">
      <w:pPr>
        <w:pStyle w:val="NoSpacing"/>
        <w:ind w:left="360"/>
        <w:rPr>
          <w:rFonts w:ascii="Century Gothic" w:hAnsi="Century Gothic" w:cs="Times New Roman"/>
        </w:rPr>
      </w:pPr>
    </w:p>
    <w:p w14:paraId="42A282D9" w14:textId="48AA9A9F" w:rsidR="00D20787" w:rsidRPr="00A34D08" w:rsidRDefault="00D20787" w:rsidP="008819C8">
      <w:pPr>
        <w:pStyle w:val="NoSpacing"/>
        <w:ind w:left="360"/>
        <w:rPr>
          <w:rFonts w:ascii="Century Gothic" w:hAnsi="Century Gothic" w:cs="Times New Roman"/>
        </w:rPr>
      </w:pPr>
      <w:r w:rsidRPr="00A34D08">
        <w:rPr>
          <w:rFonts w:ascii="Century Gothic" w:hAnsi="Century Gothic" w:cs="Times New Roman"/>
        </w:rPr>
        <w:t xml:space="preserve">If the structure was built or rehabilitated before 1978, then the Project Sponsor must provide a </w:t>
      </w:r>
      <w:hyperlink r:id="rId17" w:history="1">
        <w:r w:rsidRPr="00A34D08">
          <w:rPr>
            <w:rStyle w:val="Hyperlink"/>
            <w:rFonts w:ascii="Century Gothic" w:hAnsi="Century Gothic" w:cs="Times New Roman"/>
          </w:rPr>
          <w:t>“Protect Your Family from Lead in Your Home”</w:t>
        </w:r>
      </w:hyperlink>
      <w:r w:rsidRPr="00A34D08">
        <w:rPr>
          <w:rFonts w:ascii="Century Gothic" w:hAnsi="Century Gothic" w:cs="Times New Roman"/>
        </w:rPr>
        <w:t xml:space="preserve"> pamphlet to the household. If the structure was built or rehabilitated before 1978 </w:t>
      </w:r>
      <w:r w:rsidRPr="00A34D08">
        <w:rPr>
          <w:rFonts w:ascii="Century Gothic" w:hAnsi="Century Gothic" w:cs="Times New Roman"/>
          <w:i/>
        </w:rPr>
        <w:t>and</w:t>
      </w:r>
      <w:r w:rsidRPr="00A34D08">
        <w:rPr>
          <w:rFonts w:ascii="Century Gothic" w:hAnsi="Century Gothic" w:cs="Times New Roman"/>
        </w:rPr>
        <w:t xml:space="preserve"> a child under the age of six or pregnant woman will reside in the property, then the Project Sponsor must visually assess the unit. Visual assessments are unnecessary for zero-bedroom units or if a unit meets other exemptions in 24 CFR §35.115(a). The client will initial </w:t>
      </w:r>
      <w:r w:rsidRPr="00A34D08">
        <w:rPr>
          <w:rFonts w:ascii="Century Gothic" w:hAnsi="Century Gothic" w:cs="Times New Roman"/>
          <w:b/>
          <w:color w:val="5B9BD5" w:themeColor="accent1"/>
        </w:rPr>
        <w:t>Form G: Housing Quality Standards Certification</w:t>
      </w:r>
      <w:r w:rsidRPr="00A34D08">
        <w:rPr>
          <w:rFonts w:ascii="Century Gothic" w:hAnsi="Century Gothic" w:cs="Times New Roman"/>
        </w:rPr>
        <w:t xml:space="preserve"> if they received the pamphlet. Housing case managers that perform visual assessments must complete the HUD Lead-Based Paint Visual Assessment Training (see </w:t>
      </w:r>
      <w:r w:rsidR="00083D25" w:rsidRPr="00A34D08">
        <w:rPr>
          <w:rFonts w:ascii="Century Gothic" w:hAnsi="Century Gothic" w:cs="Times New Roman"/>
        </w:rPr>
        <w:t>Section 20</w:t>
      </w:r>
      <w:r w:rsidRPr="00A34D08">
        <w:rPr>
          <w:rFonts w:ascii="Century Gothic" w:hAnsi="Century Gothic" w:cs="Times New Roman"/>
        </w:rPr>
        <w:t>. Program Technical Assistance and Trainings</w:t>
      </w:r>
      <w:r w:rsidRPr="00A34D08">
        <w:rPr>
          <w:rFonts w:ascii="Century Gothic" w:hAnsi="Century Gothic"/>
        </w:rPr>
        <w:t>,</w:t>
      </w:r>
      <w:r w:rsidRPr="00A34D08">
        <w:rPr>
          <w:rFonts w:ascii="Century Gothic" w:hAnsi="Century Gothic" w:cs="Times New Roman"/>
        </w:rPr>
        <w:t xml:space="preserve"> 1. Project Sponsor Required Trainings).</w:t>
      </w:r>
    </w:p>
    <w:p w14:paraId="6A3E6EF7" w14:textId="3DEF2093" w:rsidR="00DA49EC" w:rsidRPr="00A34D08" w:rsidRDefault="00DA49EC" w:rsidP="008819C8">
      <w:pPr>
        <w:pStyle w:val="NoSpacing"/>
        <w:rPr>
          <w:rFonts w:ascii="Century Gothic" w:hAnsi="Century Gothic"/>
        </w:rPr>
      </w:pPr>
    </w:p>
    <w:p w14:paraId="6F82A33C" w14:textId="77777777" w:rsidR="00D20787" w:rsidRPr="00A34D08" w:rsidRDefault="00D20787" w:rsidP="008819C8">
      <w:pPr>
        <w:pStyle w:val="NoSpacing"/>
        <w:numPr>
          <w:ilvl w:val="1"/>
          <w:numId w:val="35"/>
        </w:numPr>
        <w:ind w:left="360"/>
        <w:rPr>
          <w:rFonts w:ascii="Century Gothic" w:hAnsi="Century Gothic" w:cs="Times New Roman"/>
          <w:b/>
          <w:u w:val="single"/>
        </w:rPr>
      </w:pPr>
      <w:r w:rsidRPr="00A34D08">
        <w:rPr>
          <w:rFonts w:ascii="Century Gothic" w:hAnsi="Century Gothic" w:cs="Times New Roman"/>
          <w:b/>
          <w:u w:val="single"/>
        </w:rPr>
        <w:t>Fire Safety Requirements</w:t>
      </w:r>
    </w:p>
    <w:p w14:paraId="01BD1DED" w14:textId="77777777" w:rsidR="00D20787" w:rsidRPr="00A34D08" w:rsidRDefault="00D20787" w:rsidP="008819C8">
      <w:pPr>
        <w:pStyle w:val="NoSpacing"/>
        <w:ind w:left="360"/>
        <w:rPr>
          <w:rFonts w:ascii="Century Gothic" w:hAnsi="Century Gothic" w:cs="Times New Roman"/>
        </w:rPr>
      </w:pPr>
      <w:r w:rsidRPr="00A34D08">
        <w:rPr>
          <w:rFonts w:ascii="Century Gothic" w:hAnsi="Century Gothic" w:cs="Times New Roman"/>
        </w:rPr>
        <w:t>The requirements for Fire Safety, as described in the Fire Administration Authorization Act of 1992, require smoke detector installation. Smoke detectors must be installed in accordance with National Fire Protection Association Standard 74, or more stringent local policies as applicable. Existing units must contain a single or multiple-station smoke detector; outside each sleeping area; on each level; battery operated or hard wired; clearly audible or interconnected. Accommodations must be made for individuals with sensory impairments.</w:t>
      </w:r>
    </w:p>
    <w:p w14:paraId="323AD5B4" w14:textId="77777777" w:rsidR="00D20787" w:rsidRPr="00A34D08" w:rsidRDefault="00D20787" w:rsidP="000B43DF">
      <w:pPr>
        <w:spacing w:after="0"/>
        <w:rPr>
          <w:rFonts w:ascii="Century Gothic" w:hAnsi="Century Gothic" w:cs="Times New Roman"/>
          <w:b/>
          <w:u w:val="single"/>
        </w:rPr>
      </w:pPr>
    </w:p>
    <w:p w14:paraId="77A642EC" w14:textId="19C16EE3" w:rsidR="00D20787" w:rsidRPr="00A34D08" w:rsidRDefault="00D20787"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10" w:name="_Toc528214005"/>
      <w:r w:rsidRPr="00A34D08">
        <w:rPr>
          <w:rFonts w:ascii="Century Gothic" w:eastAsia="Times New Roman" w:hAnsi="Century Gothic" w:cs="Arial"/>
          <w:color w:val="FFFFFF"/>
        </w:rPr>
        <w:lastRenderedPageBreak/>
        <w:t>Section 11. Linkage with Other Affordable Housing Programs</w:t>
      </w:r>
      <w:bookmarkEnd w:id="10"/>
    </w:p>
    <w:p w14:paraId="40625C6F" w14:textId="77777777" w:rsidR="00D20787" w:rsidRPr="00A34D08" w:rsidRDefault="00D20787" w:rsidP="00D20787">
      <w:pPr>
        <w:pStyle w:val="NoSpacing"/>
        <w:numPr>
          <w:ilvl w:val="1"/>
          <w:numId w:val="16"/>
        </w:numPr>
        <w:rPr>
          <w:rFonts w:ascii="Century Gothic" w:hAnsi="Century Gothic" w:cs="Times New Roman"/>
          <w:b/>
          <w:u w:val="single"/>
        </w:rPr>
      </w:pPr>
      <w:r w:rsidRPr="00A34D08">
        <w:rPr>
          <w:rFonts w:ascii="Century Gothic" w:hAnsi="Century Gothic" w:cs="Times New Roman"/>
          <w:b/>
          <w:u w:val="single"/>
        </w:rPr>
        <w:t>Collaboration with the HCV Program and Other Affordable Housing Programs</w:t>
      </w:r>
    </w:p>
    <w:p w14:paraId="1880DC2D" w14:textId="4120A6E9" w:rsidR="00D20787" w:rsidRPr="00A34D08" w:rsidRDefault="00D20787" w:rsidP="008819C8">
      <w:pPr>
        <w:pStyle w:val="NoSpacing"/>
        <w:ind w:left="360"/>
        <w:rPr>
          <w:rFonts w:ascii="Century Gothic" w:hAnsi="Century Gothic" w:cs="Times New Roman"/>
        </w:rPr>
      </w:pPr>
      <w:r w:rsidRPr="00A34D08">
        <w:rPr>
          <w:rFonts w:ascii="Century Gothic" w:hAnsi="Century Gothic" w:cs="Times New Roman"/>
        </w:rPr>
        <w:t xml:space="preserve">Project Sponsors must establish linkages and collaborative relationships with other affordable housing program staff. </w:t>
      </w:r>
      <w:r w:rsidR="0023347C" w:rsidRPr="00A34D08">
        <w:rPr>
          <w:rFonts w:ascii="Century Gothic" w:hAnsi="Century Gothic" w:cs="Times New Roman"/>
        </w:rPr>
        <w:t>Other</w:t>
      </w:r>
      <w:r w:rsidRPr="00A34D08">
        <w:rPr>
          <w:rFonts w:ascii="Century Gothic" w:hAnsi="Century Gothic" w:cs="Times New Roman"/>
        </w:rPr>
        <w:t xml:space="preserve"> affordable housing programs can be a vital resource for the long-term housing needs of HOPWA-assisted households. Project Sponsors must document how the linkages and collaborative relationships are being accomplished (e.g., written cooperative agreements, protocols, correspondence, etc.). Other long-term housing assistance programs include, but are not limited to:</w:t>
      </w:r>
    </w:p>
    <w:p w14:paraId="228B79A0" w14:textId="77777777" w:rsidR="00D20787" w:rsidRPr="00A34D08" w:rsidRDefault="00BA4045" w:rsidP="008819C8">
      <w:pPr>
        <w:pStyle w:val="NoSpacing"/>
        <w:numPr>
          <w:ilvl w:val="2"/>
          <w:numId w:val="5"/>
        </w:numPr>
        <w:ind w:left="1080"/>
        <w:rPr>
          <w:rFonts w:ascii="Century Gothic" w:hAnsi="Century Gothic" w:cs="Times New Roman"/>
        </w:rPr>
      </w:pPr>
      <w:hyperlink r:id="rId18" w:history="1">
        <w:r w:rsidR="00D20787" w:rsidRPr="00A34D08">
          <w:rPr>
            <w:rStyle w:val="Hyperlink"/>
            <w:rFonts w:ascii="Century Gothic" w:hAnsi="Century Gothic" w:cs="Times New Roman"/>
          </w:rPr>
          <w:t>HOPWA Project-Based Housing or Tenant-Based Rental Assistance</w:t>
        </w:r>
      </w:hyperlink>
    </w:p>
    <w:p w14:paraId="5BC5A958" w14:textId="77777777" w:rsidR="00D20787" w:rsidRPr="00A34D08" w:rsidRDefault="00BA4045" w:rsidP="008819C8">
      <w:pPr>
        <w:pStyle w:val="NoSpacing"/>
        <w:numPr>
          <w:ilvl w:val="2"/>
          <w:numId w:val="5"/>
        </w:numPr>
        <w:ind w:left="1080"/>
        <w:rPr>
          <w:rFonts w:ascii="Century Gothic" w:hAnsi="Century Gothic" w:cs="Times New Roman"/>
        </w:rPr>
      </w:pPr>
      <w:hyperlink r:id="rId19" w:history="1">
        <w:r w:rsidR="00D20787" w:rsidRPr="00A34D08">
          <w:rPr>
            <w:rStyle w:val="Hyperlink"/>
            <w:rFonts w:ascii="Century Gothic" w:hAnsi="Century Gothic" w:cs="Times New Roman"/>
          </w:rPr>
          <w:t>Housing Choice Voucher</w:t>
        </w:r>
      </w:hyperlink>
    </w:p>
    <w:p w14:paraId="48FE73FA" w14:textId="77777777" w:rsidR="00D20787" w:rsidRPr="00A34D08" w:rsidRDefault="00BA4045" w:rsidP="008819C8">
      <w:pPr>
        <w:pStyle w:val="NoSpacing"/>
        <w:numPr>
          <w:ilvl w:val="2"/>
          <w:numId w:val="5"/>
        </w:numPr>
        <w:ind w:left="1080"/>
        <w:rPr>
          <w:rFonts w:ascii="Century Gothic" w:hAnsi="Century Gothic" w:cs="Times New Roman"/>
        </w:rPr>
      </w:pPr>
      <w:hyperlink r:id="rId20" w:history="1">
        <w:r w:rsidR="00D20787" w:rsidRPr="00A34D08">
          <w:rPr>
            <w:rStyle w:val="Hyperlink"/>
            <w:rFonts w:ascii="Century Gothic" w:hAnsi="Century Gothic" w:cs="Times New Roman"/>
          </w:rPr>
          <w:t>Veterans Affairs Supportive Housing</w:t>
        </w:r>
      </w:hyperlink>
    </w:p>
    <w:p w14:paraId="64B423F2" w14:textId="77777777" w:rsidR="00D20787" w:rsidRPr="00A34D08" w:rsidRDefault="00BA4045" w:rsidP="008819C8">
      <w:pPr>
        <w:pStyle w:val="NoSpacing"/>
        <w:numPr>
          <w:ilvl w:val="2"/>
          <w:numId w:val="5"/>
        </w:numPr>
        <w:ind w:left="1080"/>
        <w:rPr>
          <w:rFonts w:ascii="Century Gothic" w:hAnsi="Century Gothic" w:cs="Times New Roman"/>
        </w:rPr>
      </w:pPr>
      <w:hyperlink r:id="rId21" w:history="1">
        <w:r w:rsidR="00D20787" w:rsidRPr="00A34D08">
          <w:rPr>
            <w:rStyle w:val="Hyperlink"/>
            <w:rFonts w:ascii="Century Gothic" w:hAnsi="Century Gothic" w:cs="Times New Roman"/>
          </w:rPr>
          <w:t>Continuum of Care</w:t>
        </w:r>
      </w:hyperlink>
    </w:p>
    <w:p w14:paraId="6DD3EADB" w14:textId="77777777" w:rsidR="00D20787" w:rsidRPr="00A34D08" w:rsidRDefault="00BA4045" w:rsidP="008819C8">
      <w:pPr>
        <w:pStyle w:val="NoSpacing"/>
        <w:numPr>
          <w:ilvl w:val="2"/>
          <w:numId w:val="5"/>
        </w:numPr>
        <w:ind w:left="1080"/>
        <w:rPr>
          <w:rFonts w:ascii="Century Gothic" w:hAnsi="Century Gothic" w:cs="Times New Roman"/>
        </w:rPr>
      </w:pPr>
      <w:hyperlink r:id="rId22" w:history="1">
        <w:r w:rsidR="00D20787" w:rsidRPr="00A34D08">
          <w:rPr>
            <w:rStyle w:val="Hyperlink"/>
            <w:rFonts w:ascii="Century Gothic" w:hAnsi="Century Gothic" w:cs="Times New Roman"/>
          </w:rPr>
          <w:t>Public Housing</w:t>
        </w:r>
      </w:hyperlink>
    </w:p>
    <w:p w14:paraId="75E5BBA2" w14:textId="77777777" w:rsidR="00D20787" w:rsidRPr="00A34D08" w:rsidRDefault="00BA4045" w:rsidP="008819C8">
      <w:pPr>
        <w:pStyle w:val="NoSpacing"/>
        <w:numPr>
          <w:ilvl w:val="2"/>
          <w:numId w:val="5"/>
        </w:numPr>
        <w:ind w:left="1080"/>
        <w:rPr>
          <w:rFonts w:ascii="Century Gothic" w:hAnsi="Century Gothic" w:cs="Times New Roman"/>
        </w:rPr>
      </w:pPr>
      <w:hyperlink r:id="rId23" w:history="1">
        <w:r w:rsidR="00D20787" w:rsidRPr="00A34D08">
          <w:rPr>
            <w:rStyle w:val="Hyperlink"/>
            <w:rFonts w:ascii="Century Gothic" w:hAnsi="Century Gothic" w:cs="Times New Roman"/>
          </w:rPr>
          <w:t>HOME Investment Partnerships Program</w:t>
        </w:r>
      </w:hyperlink>
    </w:p>
    <w:p w14:paraId="095C1B3C" w14:textId="77777777" w:rsidR="00D20787" w:rsidRPr="00A34D08" w:rsidRDefault="00BA4045" w:rsidP="008819C8">
      <w:pPr>
        <w:pStyle w:val="NoSpacing"/>
        <w:numPr>
          <w:ilvl w:val="2"/>
          <w:numId w:val="5"/>
        </w:numPr>
        <w:ind w:left="1080"/>
        <w:rPr>
          <w:rFonts w:ascii="Century Gothic" w:hAnsi="Century Gothic" w:cs="Times New Roman"/>
        </w:rPr>
      </w:pPr>
      <w:hyperlink r:id="rId24" w:history="1">
        <w:r w:rsidR="00D20787" w:rsidRPr="00A34D08">
          <w:rPr>
            <w:rStyle w:val="Hyperlink"/>
            <w:rFonts w:ascii="Century Gothic" w:hAnsi="Century Gothic" w:cs="Times New Roman"/>
          </w:rPr>
          <w:t>Section 811 Supportive Housing for Persons with Disabilities</w:t>
        </w:r>
      </w:hyperlink>
    </w:p>
    <w:p w14:paraId="2D8D7722" w14:textId="77777777" w:rsidR="00D20787" w:rsidRPr="00A34D08" w:rsidRDefault="00BA4045" w:rsidP="008819C8">
      <w:pPr>
        <w:pStyle w:val="NoSpacing"/>
        <w:numPr>
          <w:ilvl w:val="2"/>
          <w:numId w:val="5"/>
        </w:numPr>
        <w:ind w:left="1080"/>
        <w:rPr>
          <w:rFonts w:ascii="Century Gothic" w:hAnsi="Century Gothic" w:cs="Times New Roman"/>
        </w:rPr>
      </w:pPr>
      <w:hyperlink r:id="rId25" w:history="1">
        <w:r w:rsidR="00D20787" w:rsidRPr="00A34D08">
          <w:rPr>
            <w:rStyle w:val="Hyperlink"/>
            <w:rFonts w:ascii="Century Gothic" w:hAnsi="Century Gothic" w:cs="Times New Roman"/>
          </w:rPr>
          <w:t>Section 202 Supportive Housing for the Elderly</w:t>
        </w:r>
      </w:hyperlink>
    </w:p>
    <w:p w14:paraId="27201EE2" w14:textId="4FF39CAC" w:rsidR="00D20787" w:rsidRPr="00A34D08" w:rsidRDefault="00BA4045" w:rsidP="008819C8">
      <w:pPr>
        <w:pStyle w:val="NoSpacing"/>
        <w:numPr>
          <w:ilvl w:val="2"/>
          <w:numId w:val="5"/>
        </w:numPr>
        <w:ind w:left="1080"/>
        <w:rPr>
          <w:rFonts w:ascii="Century Gothic" w:hAnsi="Century Gothic" w:cs="Times New Roman"/>
        </w:rPr>
      </w:pPr>
      <w:hyperlink r:id="rId26" w:history="1">
        <w:r w:rsidR="00A64C0C" w:rsidRPr="00A34D08">
          <w:rPr>
            <w:rStyle w:val="Hyperlink"/>
            <w:rFonts w:ascii="Century Gothic" w:hAnsi="Century Gothic" w:cs="Times New Roman"/>
          </w:rPr>
          <w:t>Low-Income Housing Tax Credits</w:t>
        </w:r>
      </w:hyperlink>
    </w:p>
    <w:p w14:paraId="164D7B2D" w14:textId="77777777" w:rsidR="00D20787" w:rsidRPr="00A34D08" w:rsidRDefault="00BA4045" w:rsidP="008819C8">
      <w:pPr>
        <w:pStyle w:val="NoSpacing"/>
        <w:numPr>
          <w:ilvl w:val="2"/>
          <w:numId w:val="5"/>
        </w:numPr>
        <w:ind w:left="1080"/>
        <w:rPr>
          <w:rFonts w:ascii="Century Gothic" w:hAnsi="Century Gothic" w:cs="Times New Roman"/>
        </w:rPr>
      </w:pPr>
      <w:hyperlink r:id="rId27" w:history="1">
        <w:r w:rsidR="00D20787" w:rsidRPr="00A34D08">
          <w:rPr>
            <w:rStyle w:val="Hyperlink"/>
            <w:rFonts w:ascii="Century Gothic" w:hAnsi="Century Gothic" w:cs="Times New Roman"/>
          </w:rPr>
          <w:t>United States Department of Agriculture Housing Assistance</w:t>
        </w:r>
      </w:hyperlink>
      <w:r w:rsidR="00D20787" w:rsidRPr="00A34D08">
        <w:rPr>
          <w:rFonts w:ascii="Century Gothic" w:hAnsi="Century Gothic" w:cs="Times New Roman"/>
        </w:rPr>
        <w:t xml:space="preserve"> </w:t>
      </w:r>
    </w:p>
    <w:p w14:paraId="357B343B" w14:textId="77777777" w:rsidR="00D20787" w:rsidRPr="00A34D08" w:rsidRDefault="00D20787" w:rsidP="008819C8">
      <w:pPr>
        <w:pStyle w:val="NoSpacing"/>
        <w:numPr>
          <w:ilvl w:val="2"/>
          <w:numId w:val="5"/>
        </w:numPr>
        <w:ind w:left="1080"/>
        <w:rPr>
          <w:rFonts w:ascii="Century Gothic" w:hAnsi="Century Gothic" w:cs="Times New Roman"/>
        </w:rPr>
      </w:pPr>
      <w:r w:rsidRPr="00A34D08">
        <w:rPr>
          <w:rFonts w:ascii="Century Gothic" w:hAnsi="Century Gothic" w:cs="Times New Roman"/>
        </w:rPr>
        <w:t>And other state and local resources, when available.</w:t>
      </w:r>
    </w:p>
    <w:p w14:paraId="070B5B9C" w14:textId="77777777" w:rsidR="00BE4BAB" w:rsidRPr="00A34D08" w:rsidRDefault="00BE4BAB" w:rsidP="008819C8">
      <w:pPr>
        <w:pStyle w:val="NoSpacing"/>
        <w:ind w:left="720"/>
        <w:rPr>
          <w:rFonts w:ascii="Century Gothic" w:hAnsi="Century Gothic" w:cs="Times New Roman"/>
        </w:rPr>
      </w:pPr>
    </w:p>
    <w:p w14:paraId="528F8ED4" w14:textId="1CB01B54" w:rsidR="00D20787" w:rsidRPr="00A34D08" w:rsidRDefault="00D20787" w:rsidP="008819C8">
      <w:pPr>
        <w:pStyle w:val="NoSpacing"/>
        <w:numPr>
          <w:ilvl w:val="1"/>
          <w:numId w:val="5"/>
        </w:numPr>
        <w:ind w:left="360"/>
        <w:rPr>
          <w:rFonts w:ascii="Century Gothic" w:hAnsi="Century Gothic" w:cs="Times New Roman"/>
          <w:b/>
          <w:u w:val="single"/>
        </w:rPr>
      </w:pPr>
      <w:r w:rsidRPr="00A34D08">
        <w:rPr>
          <w:rFonts w:ascii="Century Gothic" w:hAnsi="Century Gothic" w:cs="Times New Roman"/>
          <w:b/>
          <w:u w:val="single"/>
        </w:rPr>
        <w:t>TBRA Requirements</w:t>
      </w:r>
    </w:p>
    <w:p w14:paraId="68673B39" w14:textId="77777777" w:rsidR="00D20787" w:rsidRPr="00A34D08" w:rsidRDefault="00D20787" w:rsidP="008819C8">
      <w:pPr>
        <w:pStyle w:val="NoSpacing"/>
        <w:numPr>
          <w:ilvl w:val="2"/>
          <w:numId w:val="5"/>
        </w:numPr>
        <w:ind w:left="1080"/>
        <w:rPr>
          <w:rFonts w:ascii="Century Gothic" w:hAnsi="Century Gothic" w:cs="Times New Roman"/>
          <w:b/>
        </w:rPr>
      </w:pPr>
      <w:r w:rsidRPr="00A34D08">
        <w:rPr>
          <w:rFonts w:ascii="Century Gothic" w:hAnsi="Century Gothic" w:cs="Times New Roman"/>
          <w:b/>
        </w:rPr>
        <w:t>Applying for the HCV Program and Other Affordable Housing Programs and Tracking Applications</w:t>
      </w:r>
    </w:p>
    <w:p w14:paraId="5B57DC3D" w14:textId="255AF8C3" w:rsidR="00D20787" w:rsidRPr="00A34D08" w:rsidRDefault="00D20787" w:rsidP="008819C8">
      <w:pPr>
        <w:pStyle w:val="NoSpacing"/>
        <w:ind w:left="1080"/>
        <w:rPr>
          <w:rFonts w:ascii="Century Gothic" w:hAnsi="Century Gothic" w:cs="Times New Roman"/>
        </w:rPr>
      </w:pPr>
      <w:r w:rsidRPr="00A34D08">
        <w:rPr>
          <w:rFonts w:ascii="Century Gothic" w:hAnsi="Century Gothic" w:cs="Times New Roman"/>
        </w:rPr>
        <w:t>Project Sponsors must develop a local program policy that requires households receiving TBRA services to apply for other affordable housing programs, renew applications as required, and accept assistance as offered. Additionally, Project Sponsors must develop an application tracking system. For example, a Project Sponsor could maintain a spreadsheet that includes an assisted household’s HCV or other affordable housing program waitlist number with periodic check-in dates.</w:t>
      </w:r>
    </w:p>
    <w:p w14:paraId="59C62578" w14:textId="77777777" w:rsidR="00BE4BAB" w:rsidRPr="00A34D08" w:rsidRDefault="00BE4BAB" w:rsidP="008819C8">
      <w:pPr>
        <w:pStyle w:val="NoSpacing"/>
        <w:ind w:left="1080"/>
        <w:rPr>
          <w:rFonts w:ascii="Century Gothic" w:hAnsi="Century Gothic" w:cs="Times New Roman"/>
        </w:rPr>
      </w:pPr>
    </w:p>
    <w:p w14:paraId="54A8E487" w14:textId="77777777" w:rsidR="00D20787" w:rsidRPr="00A34D08" w:rsidRDefault="00D20787" w:rsidP="008819C8">
      <w:pPr>
        <w:pStyle w:val="NoSpacing"/>
        <w:numPr>
          <w:ilvl w:val="2"/>
          <w:numId w:val="5"/>
        </w:numPr>
        <w:ind w:left="1080"/>
        <w:rPr>
          <w:rFonts w:ascii="Century Gothic" w:hAnsi="Century Gothic" w:cs="Times New Roman"/>
          <w:b/>
        </w:rPr>
      </w:pPr>
      <w:r w:rsidRPr="00A34D08">
        <w:rPr>
          <w:rFonts w:ascii="Century Gothic" w:hAnsi="Century Gothic" w:cs="Times New Roman"/>
          <w:b/>
        </w:rPr>
        <w:t>Households that Fail to Accept the HCV or Other Affordable Housing</w:t>
      </w:r>
    </w:p>
    <w:p w14:paraId="6E53FD1C" w14:textId="0AD5BD5A" w:rsidR="00D20787" w:rsidRPr="00A34D08" w:rsidRDefault="00D20787" w:rsidP="008819C8">
      <w:pPr>
        <w:pStyle w:val="NoSpacing"/>
        <w:ind w:left="1080"/>
        <w:rPr>
          <w:rFonts w:ascii="Century Gothic" w:hAnsi="Century Gothic" w:cs="Times New Roman"/>
        </w:rPr>
      </w:pPr>
      <w:r w:rsidRPr="00A34D08">
        <w:rPr>
          <w:rFonts w:ascii="Century Gothic" w:hAnsi="Century Gothic" w:cs="Times New Roman"/>
        </w:rPr>
        <w:t>Local program policies must state that TBRA or TSH households that fail to apply for the HCV Program and other affordable housing programs, renew applications as required, and/or accept assistance as offered may be terminated from the program. This will reduce the TBRA</w:t>
      </w:r>
      <w:r w:rsidR="00AC5DC1" w:rsidRPr="00A34D08">
        <w:rPr>
          <w:rFonts w:ascii="Century Gothic" w:hAnsi="Century Gothic" w:cs="Times New Roman"/>
        </w:rPr>
        <w:t xml:space="preserve"> and FBH</w:t>
      </w:r>
      <w:r w:rsidRPr="00A34D08">
        <w:rPr>
          <w:rFonts w:ascii="Century Gothic" w:hAnsi="Century Gothic" w:cs="Times New Roman"/>
        </w:rPr>
        <w:t xml:space="preserve">A waitlists and provide timely services to other eligible households. Housing case managers must work closely with households receiving TBRA or TSH services and the local housing authority to assure that termination for this reason is rare. In special circumstances where accepting the HCV or other affordable housing would place an undue burden on the client, Project Sponsors may request a waiver to the policy using </w:t>
      </w:r>
      <w:r w:rsidRPr="00A34D08">
        <w:rPr>
          <w:rFonts w:ascii="Century Gothic" w:hAnsi="Century Gothic" w:cs="Times New Roman"/>
          <w:b/>
          <w:color w:val="5B9BD5" w:themeColor="accent1"/>
        </w:rPr>
        <w:t>Form J: Housing Choice Voucher/Other Affordable Housing Waiver</w:t>
      </w:r>
      <w:r w:rsidRPr="00A34D08">
        <w:rPr>
          <w:rFonts w:ascii="Century Gothic" w:hAnsi="Century Gothic" w:cs="Times New Roman"/>
        </w:rPr>
        <w:t xml:space="preserve">, which must be approved by </w:t>
      </w:r>
      <w:r w:rsidR="00F640E6" w:rsidRPr="00A34D08">
        <w:rPr>
          <w:rFonts w:ascii="Century Gothic" w:hAnsi="Century Gothic" w:cs="Times New Roman"/>
        </w:rPr>
        <w:t>LDH</w:t>
      </w:r>
      <w:r w:rsidRPr="00A34D08">
        <w:rPr>
          <w:rFonts w:ascii="Century Gothic" w:hAnsi="Century Gothic" w:cs="Times New Roman"/>
        </w:rPr>
        <w:t xml:space="preserve"> on a case-by-case basis. Special circumstances include but are not limited to:</w:t>
      </w:r>
    </w:p>
    <w:p w14:paraId="272214DB" w14:textId="5EE7BA3A" w:rsidR="00D20787" w:rsidRPr="00A34D08" w:rsidRDefault="00D20787" w:rsidP="008819C8">
      <w:pPr>
        <w:pStyle w:val="NoSpacing"/>
        <w:numPr>
          <w:ilvl w:val="3"/>
          <w:numId w:val="5"/>
        </w:numPr>
        <w:ind w:left="1440"/>
        <w:rPr>
          <w:rFonts w:ascii="Century Gothic" w:hAnsi="Century Gothic" w:cs="Times New Roman"/>
        </w:rPr>
      </w:pPr>
      <w:r w:rsidRPr="00A34D08">
        <w:rPr>
          <w:rFonts w:ascii="Century Gothic" w:hAnsi="Century Gothic" w:cs="Times New Roman"/>
        </w:rPr>
        <w:t xml:space="preserve">Client would have to move away </w:t>
      </w:r>
      <w:r w:rsidR="00102CDD">
        <w:rPr>
          <w:rFonts w:ascii="Century Gothic" w:hAnsi="Century Gothic" w:cs="Times New Roman"/>
        </w:rPr>
        <w:t xml:space="preserve">from </w:t>
      </w:r>
      <w:r w:rsidRPr="00A34D08">
        <w:rPr>
          <w:rFonts w:ascii="Century Gothic" w:hAnsi="Century Gothic" w:cs="Times New Roman"/>
        </w:rPr>
        <w:t>household members who are important to their care or welfare;</w:t>
      </w:r>
    </w:p>
    <w:p w14:paraId="6186EECC" w14:textId="77777777" w:rsidR="00D20787" w:rsidRPr="00A34D08" w:rsidRDefault="00D20787" w:rsidP="008819C8">
      <w:pPr>
        <w:pStyle w:val="NoSpacing"/>
        <w:numPr>
          <w:ilvl w:val="3"/>
          <w:numId w:val="5"/>
        </w:numPr>
        <w:ind w:left="1440"/>
        <w:rPr>
          <w:rFonts w:ascii="Century Gothic" w:hAnsi="Century Gothic" w:cs="Times New Roman"/>
        </w:rPr>
      </w:pPr>
      <w:r w:rsidRPr="00A34D08">
        <w:rPr>
          <w:rFonts w:ascii="Century Gothic" w:hAnsi="Century Gothic" w:cs="Times New Roman"/>
        </w:rPr>
        <w:lastRenderedPageBreak/>
        <w:t>Client would have to move, but is too sick at the time to do so; or</w:t>
      </w:r>
    </w:p>
    <w:p w14:paraId="1083EEC4" w14:textId="77777777" w:rsidR="00D20787" w:rsidRPr="00A34D08" w:rsidRDefault="00D20787" w:rsidP="008819C8">
      <w:pPr>
        <w:pStyle w:val="NoSpacing"/>
        <w:numPr>
          <w:ilvl w:val="3"/>
          <w:numId w:val="5"/>
        </w:numPr>
        <w:ind w:left="1440"/>
        <w:rPr>
          <w:rFonts w:ascii="Century Gothic" w:hAnsi="Century Gothic" w:cs="Times New Roman"/>
        </w:rPr>
      </w:pPr>
      <w:r w:rsidRPr="00A34D08">
        <w:rPr>
          <w:rFonts w:ascii="Century Gothic" w:hAnsi="Century Gothic" w:cs="Times New Roman"/>
        </w:rPr>
        <w:t>Client cannot find a suitable residence that will accept the HCV.</w:t>
      </w:r>
    </w:p>
    <w:p w14:paraId="056F6FF4" w14:textId="77777777" w:rsidR="0023347C" w:rsidRPr="00A34D08" w:rsidRDefault="0023347C" w:rsidP="008819C8">
      <w:pPr>
        <w:pStyle w:val="NoSpacing"/>
        <w:rPr>
          <w:rFonts w:ascii="Century Gothic" w:hAnsi="Century Gothic"/>
        </w:rPr>
      </w:pPr>
    </w:p>
    <w:p w14:paraId="306B82D6" w14:textId="64B16B54" w:rsidR="00D20787" w:rsidRPr="00A34D08" w:rsidRDefault="00D20787" w:rsidP="008819C8">
      <w:pPr>
        <w:pStyle w:val="NoSpacing"/>
        <w:rPr>
          <w:rFonts w:ascii="Century Gothic" w:hAnsi="Century Gothic" w:cs="Times New Roman"/>
        </w:rPr>
      </w:pPr>
      <w:r w:rsidRPr="00A34D08">
        <w:rPr>
          <w:rFonts w:ascii="Century Gothic" w:hAnsi="Century Gothic" w:cs="Times New Roman"/>
        </w:rPr>
        <w:t>If a Project Sponsor will terminate a household for failure to apply for the HCV Program and other affordable housing programs, renew applications as required, and/or accept assistance as offered, they must follow local program policies and procedures for termin</w:t>
      </w:r>
      <w:r w:rsidR="00083D25" w:rsidRPr="00A34D08">
        <w:rPr>
          <w:rFonts w:ascii="Century Gothic" w:hAnsi="Century Gothic" w:cs="Times New Roman"/>
        </w:rPr>
        <w:t>ation as set forth in Section 16</w:t>
      </w:r>
      <w:r w:rsidRPr="00A34D08">
        <w:rPr>
          <w:rFonts w:ascii="Century Gothic" w:hAnsi="Century Gothic" w:cs="Times New Roman"/>
        </w:rPr>
        <w:t>. Termination.</w:t>
      </w:r>
    </w:p>
    <w:p w14:paraId="21985678" w14:textId="77777777" w:rsidR="00BE4BAB" w:rsidRPr="00A34D08" w:rsidRDefault="00BE4BAB" w:rsidP="008819C8">
      <w:pPr>
        <w:pStyle w:val="NoSpacing"/>
        <w:rPr>
          <w:rFonts w:ascii="Century Gothic" w:hAnsi="Century Gothic" w:cs="Times New Roman"/>
        </w:rPr>
      </w:pPr>
    </w:p>
    <w:p w14:paraId="278716F9" w14:textId="351D8A67" w:rsidR="00D20787" w:rsidRPr="00A34D08" w:rsidRDefault="00D20787" w:rsidP="008819C8">
      <w:pPr>
        <w:pStyle w:val="NoSpacing"/>
        <w:numPr>
          <w:ilvl w:val="1"/>
          <w:numId w:val="5"/>
        </w:numPr>
        <w:ind w:left="360"/>
        <w:rPr>
          <w:rFonts w:ascii="Century Gothic" w:hAnsi="Century Gothic" w:cs="Times New Roman"/>
          <w:b/>
          <w:u w:val="single"/>
        </w:rPr>
      </w:pPr>
      <w:r w:rsidRPr="00A34D08">
        <w:rPr>
          <w:rFonts w:ascii="Century Gothic" w:hAnsi="Century Gothic" w:cs="Times New Roman"/>
          <w:b/>
          <w:u w:val="single"/>
        </w:rPr>
        <w:t xml:space="preserve">STRMU </w:t>
      </w:r>
      <w:r w:rsidR="008A1696" w:rsidRPr="00A34D08">
        <w:rPr>
          <w:rFonts w:ascii="Century Gothic" w:hAnsi="Century Gothic" w:cs="Times New Roman"/>
          <w:b/>
          <w:u w:val="single"/>
        </w:rPr>
        <w:t xml:space="preserve">and STSH </w:t>
      </w:r>
      <w:r w:rsidRPr="00A34D08">
        <w:rPr>
          <w:rFonts w:ascii="Century Gothic" w:hAnsi="Century Gothic" w:cs="Times New Roman"/>
          <w:b/>
          <w:u w:val="single"/>
        </w:rPr>
        <w:t>Requirements</w:t>
      </w:r>
    </w:p>
    <w:p w14:paraId="04891006" w14:textId="209E73A3" w:rsidR="00D20787" w:rsidRPr="00A34D08" w:rsidRDefault="00D20787" w:rsidP="008819C8">
      <w:pPr>
        <w:pStyle w:val="NoSpacing"/>
        <w:ind w:left="360"/>
        <w:rPr>
          <w:rFonts w:ascii="Century Gothic" w:hAnsi="Century Gothic" w:cs="Times New Roman"/>
        </w:rPr>
      </w:pPr>
      <w:r w:rsidRPr="00A34D08">
        <w:rPr>
          <w:rFonts w:ascii="Century Gothic" w:hAnsi="Century Gothic" w:cs="Times New Roman"/>
        </w:rPr>
        <w:t>As short-term intervention service</w:t>
      </w:r>
      <w:r w:rsidR="008A1696" w:rsidRPr="00A34D08">
        <w:rPr>
          <w:rFonts w:ascii="Century Gothic" w:hAnsi="Century Gothic" w:cs="Times New Roman"/>
        </w:rPr>
        <w:t>s</w:t>
      </w:r>
      <w:r w:rsidRPr="00A34D08">
        <w:rPr>
          <w:rFonts w:ascii="Century Gothic" w:hAnsi="Century Gothic" w:cs="Times New Roman"/>
        </w:rPr>
        <w:t>, STRMU</w:t>
      </w:r>
      <w:r w:rsidR="008A1696" w:rsidRPr="00A34D08">
        <w:rPr>
          <w:rFonts w:ascii="Century Gothic" w:hAnsi="Century Gothic" w:cs="Times New Roman"/>
        </w:rPr>
        <w:t xml:space="preserve"> and STSH are</w:t>
      </w:r>
      <w:r w:rsidRPr="00A34D08">
        <w:rPr>
          <w:rFonts w:ascii="Century Gothic" w:hAnsi="Century Gothic" w:cs="Times New Roman"/>
        </w:rPr>
        <w:t xml:space="preserve"> not intended to provide continuous or perpetual assistance. Other types of long-term permanent housing assistance should be employed when household assessments indicate that little or no improvement of the conditions that caused the current </w:t>
      </w:r>
      <w:r w:rsidR="008A1696" w:rsidRPr="00A34D08">
        <w:rPr>
          <w:rFonts w:ascii="Century Gothic" w:hAnsi="Century Gothic" w:cs="Times New Roman"/>
        </w:rPr>
        <w:t>housing instability</w:t>
      </w:r>
      <w:r w:rsidRPr="00A34D08">
        <w:rPr>
          <w:rFonts w:ascii="Century Gothic" w:hAnsi="Century Gothic" w:cs="Times New Roman"/>
        </w:rPr>
        <w:t xml:space="preserve"> are likely during or after the </w:t>
      </w:r>
      <w:r w:rsidR="008A1696" w:rsidRPr="00A34D08">
        <w:rPr>
          <w:rFonts w:ascii="Century Gothic" w:hAnsi="Century Gothic" w:cs="Times New Roman"/>
        </w:rPr>
        <w:t>assistance period</w:t>
      </w:r>
      <w:r w:rsidRPr="00A34D08">
        <w:rPr>
          <w:rFonts w:ascii="Century Gothic" w:hAnsi="Century Gothic" w:cs="Times New Roman"/>
        </w:rPr>
        <w:t xml:space="preserve">. Other long-term permanent housing assistance and/or programs are noted in 1. Collaboration with the HCV Program and Other Affordable Housing Programs. If </w:t>
      </w:r>
      <w:r w:rsidR="008A1696" w:rsidRPr="00A34D08">
        <w:rPr>
          <w:rFonts w:ascii="Century Gothic" w:hAnsi="Century Gothic" w:cs="Times New Roman"/>
        </w:rPr>
        <w:t>a Project Sponsor determines</w:t>
      </w:r>
      <w:r w:rsidRPr="00A34D08">
        <w:rPr>
          <w:rFonts w:ascii="Century Gothic" w:hAnsi="Century Gothic" w:cs="Times New Roman"/>
        </w:rPr>
        <w:t xml:space="preserve"> that a STRMU-</w:t>
      </w:r>
      <w:r w:rsidR="008A1696" w:rsidRPr="00A34D08">
        <w:rPr>
          <w:rFonts w:ascii="Century Gothic" w:hAnsi="Century Gothic" w:cs="Times New Roman"/>
        </w:rPr>
        <w:t xml:space="preserve"> or STSH-</w:t>
      </w:r>
      <w:r w:rsidRPr="00A34D08">
        <w:rPr>
          <w:rFonts w:ascii="Century Gothic" w:hAnsi="Century Gothic" w:cs="Times New Roman"/>
        </w:rPr>
        <w:t xml:space="preserve">assisted household needs ongoing rental assistance or other forms of long-term permanent housing beyond the </w:t>
      </w:r>
      <w:r w:rsidR="008A1696" w:rsidRPr="00A34D08">
        <w:rPr>
          <w:rFonts w:ascii="Century Gothic" w:hAnsi="Century Gothic" w:cs="Times New Roman"/>
        </w:rPr>
        <w:t>assistance period</w:t>
      </w:r>
      <w:r w:rsidRPr="00A34D08">
        <w:rPr>
          <w:rFonts w:ascii="Century Gothic" w:hAnsi="Century Gothic" w:cs="Times New Roman"/>
        </w:rPr>
        <w:t xml:space="preserve"> to address immediate housing needs, Project Sponsors should seek to connect households to the resources listed in this Section. </w:t>
      </w:r>
    </w:p>
    <w:p w14:paraId="5E938A8C" w14:textId="64EA914B" w:rsidR="00F6587A" w:rsidRPr="00A34D08" w:rsidRDefault="00F6587A" w:rsidP="000B43DF">
      <w:pPr>
        <w:spacing w:after="0"/>
        <w:rPr>
          <w:rFonts w:ascii="Century Gothic" w:hAnsi="Century Gothic" w:cs="Times New Roman"/>
        </w:rPr>
      </w:pPr>
    </w:p>
    <w:p w14:paraId="3926EE73" w14:textId="7D816F0A" w:rsidR="00636B06" w:rsidRPr="00A34D08" w:rsidRDefault="00636B06"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11" w:name="_Toc528214006"/>
      <w:r w:rsidRPr="00A34D08">
        <w:rPr>
          <w:rFonts w:ascii="Century Gothic" w:eastAsia="Times New Roman" w:hAnsi="Century Gothic" w:cs="Arial"/>
          <w:color w:val="FFFFFF"/>
        </w:rPr>
        <w:t xml:space="preserve">Section </w:t>
      </w:r>
      <w:r w:rsidR="00D20787" w:rsidRPr="00A34D08">
        <w:rPr>
          <w:rFonts w:ascii="Century Gothic" w:eastAsia="Times New Roman" w:hAnsi="Century Gothic" w:cs="Arial"/>
          <w:color w:val="FFFFFF"/>
        </w:rPr>
        <w:t>12</w:t>
      </w:r>
      <w:r w:rsidRPr="00A34D08">
        <w:rPr>
          <w:rFonts w:ascii="Century Gothic" w:eastAsia="Times New Roman" w:hAnsi="Century Gothic" w:cs="Arial"/>
          <w:color w:val="FFFFFF"/>
        </w:rPr>
        <w:t>. Program Forms</w:t>
      </w:r>
      <w:bookmarkEnd w:id="11"/>
    </w:p>
    <w:p w14:paraId="2596840D" w14:textId="6BBA1507" w:rsidR="00636B06" w:rsidRPr="00A34D08" w:rsidRDefault="00636B06" w:rsidP="00F24BC0">
      <w:pPr>
        <w:pStyle w:val="NoSpacing"/>
        <w:rPr>
          <w:rFonts w:ascii="Century Gothic" w:hAnsi="Century Gothic" w:cs="Times New Roman"/>
        </w:rPr>
      </w:pPr>
      <w:r w:rsidRPr="00A34D08">
        <w:rPr>
          <w:rFonts w:ascii="Century Gothic" w:hAnsi="Century Gothic" w:cs="Times New Roman"/>
        </w:rPr>
        <w:t xml:space="preserve">The </w:t>
      </w:r>
      <w:r w:rsidR="00F042B5" w:rsidRPr="00A34D08">
        <w:rPr>
          <w:rFonts w:ascii="Century Gothic" w:hAnsi="Century Gothic" w:cs="Times New Roman"/>
        </w:rPr>
        <w:t>LDH</w:t>
      </w:r>
      <w:r w:rsidRPr="00A34D08">
        <w:rPr>
          <w:rFonts w:ascii="Century Gothic" w:hAnsi="Century Gothic" w:cs="Times New Roman"/>
        </w:rPr>
        <w:t xml:space="preserve"> HOPWA Program uses standardized program and service forms to assist Project Sponsors with program enrollment and service delivery. </w:t>
      </w:r>
      <w:r w:rsidR="00F042B5" w:rsidRPr="00A34D08">
        <w:rPr>
          <w:rFonts w:ascii="Century Gothic" w:hAnsi="Century Gothic" w:cs="Times New Roman"/>
        </w:rPr>
        <w:t>LDH</w:t>
      </w:r>
      <w:r w:rsidRPr="00A34D08">
        <w:rPr>
          <w:rFonts w:ascii="Century Gothic" w:hAnsi="Century Gothic" w:cs="Times New Roman"/>
        </w:rPr>
        <w:t xml:space="preserve"> Project Sponsors are required to use the </w:t>
      </w:r>
      <w:r w:rsidR="00F042B5" w:rsidRPr="00A34D08">
        <w:rPr>
          <w:rFonts w:ascii="Century Gothic" w:hAnsi="Century Gothic" w:cs="Times New Roman"/>
        </w:rPr>
        <w:t>LDH</w:t>
      </w:r>
      <w:r w:rsidRPr="00A34D08">
        <w:rPr>
          <w:rFonts w:ascii="Century Gothic" w:hAnsi="Century Gothic" w:cs="Times New Roman"/>
        </w:rPr>
        <w:t xml:space="preserve"> HOPWA Program forms unless otherwise noted below. The forms include the latest revision date and Project Sponsors must use the most recent version. Old forms </w:t>
      </w:r>
      <w:r w:rsidR="008B5649" w:rsidRPr="00A34D08">
        <w:rPr>
          <w:rFonts w:ascii="Century Gothic" w:hAnsi="Century Gothic" w:cs="Times New Roman"/>
        </w:rPr>
        <w:t>should</w:t>
      </w:r>
      <w:r w:rsidRPr="00A34D08">
        <w:rPr>
          <w:rFonts w:ascii="Century Gothic" w:hAnsi="Century Gothic" w:cs="Times New Roman"/>
        </w:rPr>
        <w:t xml:space="preserve"> be discarded as they are considered obsolete. Project Sponsors must maintain any forms used in the household’s file and housing case managers must complete forms accurately. Forms that require the signature of a household member are available in Spanish.</w:t>
      </w:r>
      <w:r w:rsidR="008B5649" w:rsidRPr="00A34D08">
        <w:rPr>
          <w:rFonts w:ascii="Century Gothic" w:hAnsi="Century Gothic" w:cs="Times New Roman"/>
        </w:rPr>
        <w:t xml:space="preserve"> As of this publication, </w:t>
      </w:r>
      <w:r w:rsidR="00F042B5" w:rsidRPr="00A34D08">
        <w:rPr>
          <w:rFonts w:ascii="Century Gothic" w:hAnsi="Century Gothic" w:cs="Times New Roman"/>
        </w:rPr>
        <w:t>LDH</w:t>
      </w:r>
      <w:r w:rsidR="008B5649" w:rsidRPr="00A34D08">
        <w:rPr>
          <w:rFonts w:ascii="Century Gothic" w:hAnsi="Century Gothic" w:cs="Times New Roman"/>
        </w:rPr>
        <w:t xml:space="preserve"> HOPWA Program forms include:</w:t>
      </w:r>
    </w:p>
    <w:p w14:paraId="53880AB0" w14:textId="43958D09" w:rsidR="005F23DB" w:rsidRDefault="00636B06" w:rsidP="00F24BC0">
      <w:pPr>
        <w:pStyle w:val="NoSpacing"/>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Use of Form</w:t>
      </w:r>
      <w:r w:rsidR="00E22A75" w:rsidRPr="00A34D08">
        <w:rPr>
          <w:rFonts w:ascii="Century Gothic" w:hAnsi="Century Gothic" w:cs="Times New Roman"/>
          <w:color w:val="C00000"/>
        </w:rPr>
        <w:t>s</w:t>
      </w:r>
      <w:r w:rsidRPr="00A34D08">
        <w:rPr>
          <w:rFonts w:ascii="Century Gothic" w:hAnsi="Century Gothic" w:cs="Times New Roman"/>
          <w:color w:val="C00000"/>
        </w:rPr>
        <w:t xml:space="preserve"> F</w:t>
      </w:r>
      <w:r w:rsidR="00C63A4A">
        <w:rPr>
          <w:rFonts w:ascii="Century Gothic" w:hAnsi="Century Gothic" w:cs="Times New Roman"/>
          <w:color w:val="C00000"/>
        </w:rPr>
        <w:t xml:space="preserve"> is</w:t>
      </w:r>
      <w:r w:rsidRPr="00A34D08">
        <w:rPr>
          <w:rFonts w:ascii="Century Gothic" w:hAnsi="Century Gothic" w:cs="Times New Roman"/>
          <w:color w:val="C00000"/>
        </w:rPr>
        <w:t xml:space="preserve"> optional – Project Sponsors may use their preferred </w:t>
      </w:r>
      <w:r w:rsidR="00035AB4" w:rsidRPr="00A34D08">
        <w:rPr>
          <w:rFonts w:ascii="Century Gothic" w:hAnsi="Century Gothic" w:cs="Times New Roman"/>
          <w:color w:val="C00000"/>
        </w:rPr>
        <w:t xml:space="preserve">HIPAA-compliant release of information form, </w:t>
      </w:r>
      <w:r w:rsidR="00E22A75" w:rsidRPr="00A34D08">
        <w:rPr>
          <w:rFonts w:ascii="Century Gothic" w:hAnsi="Century Gothic" w:cs="Times New Roman"/>
          <w:color w:val="C00000"/>
        </w:rPr>
        <w:t>budgeting form,</w:t>
      </w:r>
      <w:r w:rsidR="00035AB4" w:rsidRPr="00A34D08">
        <w:rPr>
          <w:rFonts w:ascii="Century Gothic" w:hAnsi="Century Gothic" w:cs="Times New Roman"/>
          <w:color w:val="C00000"/>
        </w:rPr>
        <w:t xml:space="preserve"> or</w:t>
      </w:r>
      <w:r w:rsidR="00E22A75" w:rsidRPr="00A34D08">
        <w:rPr>
          <w:rFonts w:ascii="Century Gothic" w:hAnsi="Century Gothic" w:cs="Times New Roman"/>
          <w:color w:val="C00000"/>
        </w:rPr>
        <w:t xml:space="preserve"> housing </w:t>
      </w:r>
      <w:r w:rsidR="003E3383" w:rsidRPr="00A34D08">
        <w:rPr>
          <w:rFonts w:ascii="Century Gothic" w:hAnsi="Century Gothic" w:cs="Times New Roman"/>
          <w:color w:val="C00000"/>
        </w:rPr>
        <w:t>p</w:t>
      </w:r>
      <w:r w:rsidR="00E22A75" w:rsidRPr="00A34D08">
        <w:rPr>
          <w:rFonts w:ascii="Century Gothic" w:hAnsi="Century Gothic" w:cs="Times New Roman"/>
          <w:color w:val="C00000"/>
        </w:rPr>
        <w:t>lan form</w:t>
      </w:r>
      <w:r w:rsidRPr="00A34D08">
        <w:rPr>
          <w:rFonts w:ascii="Century Gothic" w:hAnsi="Century Gothic" w:cs="Times New Roman"/>
          <w:color w:val="C00000"/>
        </w:rPr>
        <w:t>.</w:t>
      </w:r>
      <w:r w:rsidR="008A2E75" w:rsidRPr="00A34D08">
        <w:rPr>
          <w:rFonts w:ascii="Century Gothic" w:hAnsi="Century Gothic" w:cs="Times New Roman"/>
          <w:color w:val="C00000"/>
        </w:rPr>
        <w:t xml:space="preserve"> </w:t>
      </w:r>
      <w:r w:rsidR="005F23DB" w:rsidRPr="00A34D08">
        <w:rPr>
          <w:rFonts w:ascii="Century Gothic" w:hAnsi="Century Gothic" w:cs="Times New Roman"/>
          <w:color w:val="C00000"/>
        </w:rPr>
        <w:t xml:space="preserve">Excel documents </w:t>
      </w:r>
      <w:r w:rsidR="008A2E75" w:rsidRPr="00A34D08">
        <w:rPr>
          <w:rFonts w:ascii="Century Gothic" w:hAnsi="Century Gothic" w:cs="Times New Roman"/>
          <w:color w:val="C00000"/>
        </w:rPr>
        <w:t>should</w:t>
      </w:r>
      <w:r w:rsidR="005F23DB" w:rsidRPr="00A34D08">
        <w:rPr>
          <w:rFonts w:ascii="Century Gothic" w:hAnsi="Century Gothic" w:cs="Times New Roman"/>
          <w:color w:val="C00000"/>
        </w:rPr>
        <w:t xml:space="preserve"> be viewed at 100 percent zoom.</w:t>
      </w:r>
    </w:p>
    <w:p w14:paraId="79C6FFF7" w14:textId="77777777" w:rsidR="00D67C76" w:rsidRPr="00A34D08" w:rsidRDefault="00D67C76" w:rsidP="00F24BC0">
      <w:pPr>
        <w:pStyle w:val="NoSpacing"/>
        <w:rPr>
          <w:rFonts w:ascii="Century Gothic" w:hAnsi="Century Gothic" w:cs="Times New Roman"/>
        </w:rPr>
      </w:pPr>
    </w:p>
    <w:tbl>
      <w:tblPr>
        <w:tblStyle w:val="TableGrid"/>
        <w:tblW w:w="4872" w:type="pct"/>
        <w:jc w:val="right"/>
        <w:tblLayout w:type="fixed"/>
        <w:tblLook w:val="04A0" w:firstRow="1" w:lastRow="0" w:firstColumn="1" w:lastColumn="0" w:noHBand="0" w:noVBand="1"/>
      </w:tblPr>
      <w:tblGrid>
        <w:gridCol w:w="1248"/>
        <w:gridCol w:w="7"/>
        <w:gridCol w:w="5844"/>
        <w:gridCol w:w="501"/>
        <w:gridCol w:w="505"/>
        <w:gridCol w:w="1006"/>
      </w:tblGrid>
      <w:tr w:rsidR="00C63A4A" w:rsidRPr="00A34D08" w14:paraId="70204D90" w14:textId="77777777" w:rsidTr="00C63A4A">
        <w:trPr>
          <w:trHeight w:val="20"/>
          <w:jc w:val="right"/>
        </w:trPr>
        <w:tc>
          <w:tcPr>
            <w:tcW w:w="4171" w:type="pct"/>
            <w:gridSpan w:val="4"/>
            <w:tcBorders>
              <w:top w:val="single" w:sz="4" w:space="0" w:color="FFFFFF" w:themeColor="background1"/>
              <w:left w:val="single" w:sz="4" w:space="0" w:color="FFFFFF" w:themeColor="background1"/>
              <w:bottom w:val="single" w:sz="4" w:space="0" w:color="FFFFFF" w:themeColor="background1"/>
              <w:right w:val="nil"/>
            </w:tcBorders>
            <w:shd w:val="clear" w:color="auto" w:fill="9CC2E5" w:themeFill="accent1" w:themeFillTint="99"/>
          </w:tcPr>
          <w:p w14:paraId="66CD531B" w14:textId="77777777" w:rsidR="00C63A4A" w:rsidRPr="00A34D08" w:rsidRDefault="00C63A4A" w:rsidP="00EC285D">
            <w:pPr>
              <w:rPr>
                <w:rFonts w:ascii="Century Gothic" w:hAnsi="Century Gothic" w:cs="Times New Roman"/>
                <w:b/>
              </w:rPr>
            </w:pPr>
            <w:r w:rsidRPr="00A34D08">
              <w:rPr>
                <w:rFonts w:ascii="Century Gothic" w:hAnsi="Century Gothic" w:cs="Times New Roman"/>
                <w:b/>
              </w:rPr>
              <w:t>Program Entry Forms</w:t>
            </w:r>
          </w:p>
        </w:tc>
        <w:tc>
          <w:tcPr>
            <w:tcW w:w="277" w:type="pct"/>
            <w:tcBorders>
              <w:top w:val="single" w:sz="4" w:space="0" w:color="FFFFFF" w:themeColor="background1"/>
              <w:left w:val="nil"/>
              <w:bottom w:val="single" w:sz="4" w:space="0" w:color="FFFFFF" w:themeColor="background1"/>
              <w:right w:val="nil"/>
            </w:tcBorders>
            <w:shd w:val="clear" w:color="auto" w:fill="9CC2E5" w:themeFill="accent1" w:themeFillTint="99"/>
          </w:tcPr>
          <w:p w14:paraId="643327E1" w14:textId="0031E90C" w:rsidR="00C63A4A" w:rsidRPr="00A34D08" w:rsidRDefault="00C63A4A" w:rsidP="00EC285D">
            <w:pPr>
              <w:rPr>
                <w:rFonts w:ascii="Century Gothic" w:hAnsi="Century Gothic" w:cs="Times New Roman"/>
                <w:b/>
              </w:rPr>
            </w:pPr>
          </w:p>
        </w:tc>
        <w:tc>
          <w:tcPr>
            <w:tcW w:w="552" w:type="pct"/>
            <w:tcBorders>
              <w:top w:val="single" w:sz="4" w:space="0" w:color="FFFFFF" w:themeColor="background1"/>
              <w:left w:val="nil"/>
              <w:bottom w:val="single" w:sz="4" w:space="0" w:color="FFFFFF" w:themeColor="background1"/>
              <w:right w:val="single" w:sz="4" w:space="0" w:color="FFFFFF" w:themeColor="background1"/>
            </w:tcBorders>
            <w:shd w:val="clear" w:color="auto" w:fill="9CC2E5" w:themeFill="accent1" w:themeFillTint="99"/>
          </w:tcPr>
          <w:p w14:paraId="198DCDE3" w14:textId="7ECF75D9" w:rsidR="00C63A4A" w:rsidRPr="00A34D08" w:rsidRDefault="00C63A4A" w:rsidP="00EC285D">
            <w:pPr>
              <w:rPr>
                <w:rFonts w:ascii="Century Gothic" w:hAnsi="Century Gothic" w:cs="Times New Roman"/>
                <w:b/>
              </w:rPr>
            </w:pPr>
          </w:p>
        </w:tc>
      </w:tr>
      <w:tr w:rsidR="00C63A4A" w:rsidRPr="00A34D08" w14:paraId="68E75AC8" w14:textId="77777777" w:rsidTr="00042C1A">
        <w:trPr>
          <w:trHeight w:val="20"/>
          <w:jc w:val="right"/>
        </w:trPr>
        <w:tc>
          <w:tcPr>
            <w:tcW w:w="689" w:type="pct"/>
            <w:gridSpan w:val="2"/>
            <w:tcBorders>
              <w:top w:val="single" w:sz="4" w:space="0" w:color="FFFFFF" w:themeColor="background1"/>
              <w:left w:val="single" w:sz="4" w:space="0" w:color="FFFFFF" w:themeColor="background1"/>
              <w:bottom w:val="nil"/>
              <w:right w:val="nil"/>
            </w:tcBorders>
            <w:shd w:val="clear" w:color="auto" w:fill="DEEAF6" w:themeFill="accent1" w:themeFillTint="33"/>
          </w:tcPr>
          <w:p w14:paraId="3B8D25C4" w14:textId="77777777" w:rsidR="00C63A4A" w:rsidRPr="00A34D08" w:rsidRDefault="00C63A4A" w:rsidP="00EC285D">
            <w:pPr>
              <w:rPr>
                <w:rFonts w:ascii="Century Gothic" w:hAnsi="Century Gothic" w:cs="Times New Roman"/>
              </w:rPr>
            </w:pPr>
          </w:p>
        </w:tc>
        <w:tc>
          <w:tcPr>
            <w:tcW w:w="3482" w:type="pct"/>
            <w:gridSpan w:val="2"/>
            <w:tcBorders>
              <w:top w:val="single" w:sz="4" w:space="0" w:color="FFFFFF" w:themeColor="background1"/>
              <w:left w:val="nil"/>
              <w:bottom w:val="nil"/>
              <w:right w:val="nil"/>
            </w:tcBorders>
            <w:shd w:val="clear" w:color="auto" w:fill="DEEAF6" w:themeFill="accent1" w:themeFillTint="33"/>
          </w:tcPr>
          <w:p w14:paraId="6B437821" w14:textId="77777777" w:rsidR="00C63A4A" w:rsidRPr="00A34D08" w:rsidRDefault="00C63A4A" w:rsidP="00EC285D">
            <w:pPr>
              <w:rPr>
                <w:rFonts w:ascii="Century Gothic" w:hAnsi="Century Gothic" w:cs="Times New Roman"/>
              </w:rPr>
            </w:pPr>
            <w:r w:rsidRPr="00A34D08">
              <w:rPr>
                <w:rFonts w:ascii="Century Gothic" w:hAnsi="Century Gothic" w:cs="Times New Roman"/>
              </w:rPr>
              <w:t>File Structure Checklist</w:t>
            </w:r>
          </w:p>
        </w:tc>
        <w:tc>
          <w:tcPr>
            <w:tcW w:w="277" w:type="pct"/>
            <w:tcBorders>
              <w:top w:val="single" w:sz="4" w:space="0" w:color="FFFFFF" w:themeColor="background1"/>
              <w:left w:val="nil"/>
              <w:bottom w:val="nil"/>
              <w:right w:val="nil"/>
            </w:tcBorders>
            <w:shd w:val="clear" w:color="auto" w:fill="DEEAF6" w:themeFill="accent1" w:themeFillTint="33"/>
          </w:tcPr>
          <w:p w14:paraId="30EE9969" w14:textId="15C624D7" w:rsidR="00C63A4A" w:rsidRPr="00A34D08" w:rsidRDefault="00C63A4A" w:rsidP="00EC285D">
            <w:pPr>
              <w:rPr>
                <w:rFonts w:ascii="Century Gothic" w:hAnsi="Century Gothic" w:cs="Times New Roman"/>
              </w:rPr>
            </w:pPr>
          </w:p>
        </w:tc>
        <w:tc>
          <w:tcPr>
            <w:tcW w:w="552" w:type="pct"/>
            <w:tcBorders>
              <w:top w:val="single" w:sz="4" w:space="0" w:color="FFFFFF" w:themeColor="background1"/>
              <w:left w:val="nil"/>
              <w:bottom w:val="nil"/>
              <w:right w:val="single" w:sz="4" w:space="0" w:color="FFFFFF" w:themeColor="background1"/>
            </w:tcBorders>
            <w:shd w:val="clear" w:color="auto" w:fill="DEEAF6" w:themeFill="accent1" w:themeFillTint="33"/>
          </w:tcPr>
          <w:p w14:paraId="4C801661" w14:textId="77E908BB" w:rsidR="00C63A4A" w:rsidRPr="00A34D08" w:rsidRDefault="00C63A4A" w:rsidP="00EC285D">
            <w:pPr>
              <w:rPr>
                <w:rFonts w:ascii="Century Gothic" w:hAnsi="Century Gothic" w:cs="Times New Roman"/>
              </w:rPr>
            </w:pPr>
          </w:p>
        </w:tc>
      </w:tr>
      <w:tr w:rsidR="00C63A4A" w:rsidRPr="00A34D08" w14:paraId="3D02F108"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0E9298CE"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A</w:t>
            </w:r>
          </w:p>
        </w:tc>
        <w:tc>
          <w:tcPr>
            <w:tcW w:w="3482" w:type="pct"/>
            <w:gridSpan w:val="2"/>
            <w:tcBorders>
              <w:top w:val="nil"/>
              <w:left w:val="nil"/>
              <w:bottom w:val="nil"/>
              <w:right w:val="nil"/>
            </w:tcBorders>
            <w:shd w:val="clear" w:color="auto" w:fill="DEEAF6" w:themeFill="accent1" w:themeFillTint="33"/>
          </w:tcPr>
          <w:p w14:paraId="0D1F27D1" w14:textId="19EEE258" w:rsidR="00C63A4A" w:rsidRPr="00A34D08" w:rsidRDefault="00C63A4A" w:rsidP="00EC285D">
            <w:pPr>
              <w:rPr>
                <w:rFonts w:ascii="Century Gothic" w:hAnsi="Century Gothic" w:cs="Times New Roman"/>
              </w:rPr>
            </w:pPr>
            <w:r w:rsidRPr="00A34D08">
              <w:rPr>
                <w:rFonts w:ascii="Century Gothic" w:hAnsi="Century Gothic" w:cs="Times New Roman"/>
              </w:rPr>
              <w:t>Self-Declaration of Income</w:t>
            </w:r>
          </w:p>
        </w:tc>
        <w:tc>
          <w:tcPr>
            <w:tcW w:w="277" w:type="pct"/>
            <w:tcBorders>
              <w:top w:val="nil"/>
              <w:left w:val="nil"/>
              <w:bottom w:val="nil"/>
              <w:right w:val="nil"/>
            </w:tcBorders>
            <w:shd w:val="clear" w:color="auto" w:fill="DEEAF6" w:themeFill="accent1" w:themeFillTint="33"/>
          </w:tcPr>
          <w:p w14:paraId="28FCCAC3" w14:textId="6D7FF76A"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04FB6FF6" w14:textId="4200D45C" w:rsidR="00C63A4A" w:rsidRPr="00A34D08" w:rsidRDefault="00C63A4A" w:rsidP="00EC285D">
            <w:pPr>
              <w:rPr>
                <w:rFonts w:ascii="Century Gothic" w:hAnsi="Century Gothic" w:cs="Times New Roman"/>
              </w:rPr>
            </w:pPr>
          </w:p>
        </w:tc>
      </w:tr>
      <w:tr w:rsidR="00C63A4A" w:rsidRPr="00A34D08" w14:paraId="5E625BA1"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73798394"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B</w:t>
            </w:r>
          </w:p>
        </w:tc>
        <w:tc>
          <w:tcPr>
            <w:tcW w:w="3482" w:type="pct"/>
            <w:gridSpan w:val="2"/>
            <w:tcBorders>
              <w:top w:val="nil"/>
              <w:left w:val="nil"/>
              <w:bottom w:val="nil"/>
              <w:right w:val="nil"/>
            </w:tcBorders>
            <w:shd w:val="clear" w:color="auto" w:fill="DEEAF6" w:themeFill="accent1" w:themeFillTint="33"/>
          </w:tcPr>
          <w:p w14:paraId="5F9C2E7E" w14:textId="7C6DFD97" w:rsidR="00C63A4A" w:rsidRPr="00A34D08" w:rsidRDefault="00C63A4A" w:rsidP="00EC285D">
            <w:pPr>
              <w:rPr>
                <w:rFonts w:ascii="Century Gothic" w:hAnsi="Century Gothic" w:cs="Times New Roman"/>
              </w:rPr>
            </w:pPr>
            <w:r w:rsidRPr="00A34D08">
              <w:rPr>
                <w:rFonts w:ascii="Century Gothic" w:hAnsi="Century Gothic" w:cs="Times New Roman"/>
              </w:rPr>
              <w:t xml:space="preserve">Self-Declaration of Residency </w:t>
            </w:r>
          </w:p>
        </w:tc>
        <w:tc>
          <w:tcPr>
            <w:tcW w:w="277" w:type="pct"/>
            <w:tcBorders>
              <w:top w:val="nil"/>
              <w:left w:val="nil"/>
              <w:bottom w:val="nil"/>
              <w:right w:val="nil"/>
            </w:tcBorders>
            <w:shd w:val="clear" w:color="auto" w:fill="DEEAF6" w:themeFill="accent1" w:themeFillTint="33"/>
          </w:tcPr>
          <w:p w14:paraId="17B9C366" w14:textId="61438543"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4C89D2A1" w14:textId="34DFB2F3" w:rsidR="00C63A4A" w:rsidRPr="00A34D08" w:rsidRDefault="00C63A4A" w:rsidP="00EC285D">
            <w:pPr>
              <w:rPr>
                <w:rFonts w:ascii="Century Gothic" w:hAnsi="Century Gothic" w:cs="Times New Roman"/>
              </w:rPr>
            </w:pPr>
          </w:p>
        </w:tc>
      </w:tr>
      <w:tr w:rsidR="00C63A4A" w:rsidRPr="00A34D08" w14:paraId="6110C38B" w14:textId="77777777" w:rsidTr="00C63A4A">
        <w:trPr>
          <w:trHeight w:val="20"/>
          <w:jc w:val="right"/>
        </w:trPr>
        <w:tc>
          <w:tcPr>
            <w:tcW w:w="685" w:type="pct"/>
            <w:tcBorders>
              <w:top w:val="nil"/>
              <w:left w:val="single" w:sz="4" w:space="0" w:color="FFFFFF" w:themeColor="background1"/>
              <w:bottom w:val="nil"/>
              <w:right w:val="nil"/>
            </w:tcBorders>
            <w:shd w:val="clear" w:color="auto" w:fill="DEEAF6" w:themeFill="accent1" w:themeFillTint="33"/>
          </w:tcPr>
          <w:p w14:paraId="0F4CF98C"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C</w:t>
            </w:r>
          </w:p>
        </w:tc>
        <w:tc>
          <w:tcPr>
            <w:tcW w:w="3486" w:type="pct"/>
            <w:gridSpan w:val="3"/>
            <w:tcBorders>
              <w:top w:val="nil"/>
              <w:left w:val="nil"/>
              <w:bottom w:val="nil"/>
              <w:right w:val="nil"/>
            </w:tcBorders>
            <w:shd w:val="clear" w:color="auto" w:fill="DEEAF6" w:themeFill="accent1" w:themeFillTint="33"/>
          </w:tcPr>
          <w:p w14:paraId="0D9FBF6E" w14:textId="22A68FD4" w:rsidR="00C63A4A" w:rsidRPr="00A34D08" w:rsidRDefault="00C63A4A" w:rsidP="00EC285D">
            <w:pPr>
              <w:rPr>
                <w:rFonts w:ascii="Century Gothic" w:hAnsi="Century Gothic" w:cs="Times New Roman"/>
              </w:rPr>
            </w:pPr>
            <w:r w:rsidRPr="00A34D08">
              <w:rPr>
                <w:rFonts w:ascii="Century Gothic" w:hAnsi="Century Gothic" w:cs="Times New Roman"/>
              </w:rPr>
              <w:t>Household Income Eligibility Worksheet</w:t>
            </w:r>
          </w:p>
        </w:tc>
        <w:tc>
          <w:tcPr>
            <w:tcW w:w="277" w:type="pct"/>
            <w:tcBorders>
              <w:top w:val="nil"/>
              <w:left w:val="nil"/>
              <w:bottom w:val="nil"/>
              <w:right w:val="nil"/>
            </w:tcBorders>
            <w:shd w:val="clear" w:color="auto" w:fill="DEEAF6" w:themeFill="accent1" w:themeFillTint="33"/>
          </w:tcPr>
          <w:p w14:paraId="170E2E34" w14:textId="765C52FF"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160F392A" w14:textId="04E0F2D7" w:rsidR="00C63A4A" w:rsidRPr="00A34D08" w:rsidRDefault="00C63A4A" w:rsidP="00EC285D">
            <w:pPr>
              <w:rPr>
                <w:rFonts w:ascii="Century Gothic" w:hAnsi="Century Gothic" w:cs="Times New Roman"/>
              </w:rPr>
            </w:pPr>
          </w:p>
        </w:tc>
      </w:tr>
      <w:tr w:rsidR="00C63A4A" w:rsidRPr="00A34D08" w14:paraId="0359320B"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5B2A89AE"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D</w:t>
            </w:r>
          </w:p>
        </w:tc>
        <w:tc>
          <w:tcPr>
            <w:tcW w:w="3482" w:type="pct"/>
            <w:gridSpan w:val="2"/>
            <w:tcBorders>
              <w:top w:val="nil"/>
              <w:left w:val="nil"/>
              <w:bottom w:val="nil"/>
              <w:right w:val="nil"/>
            </w:tcBorders>
            <w:shd w:val="clear" w:color="auto" w:fill="DEEAF6" w:themeFill="accent1" w:themeFillTint="33"/>
          </w:tcPr>
          <w:p w14:paraId="72A02C05" w14:textId="6AE88929" w:rsidR="00C63A4A" w:rsidRPr="00A34D08" w:rsidRDefault="00C63A4A" w:rsidP="00EC285D">
            <w:pPr>
              <w:rPr>
                <w:rFonts w:ascii="Century Gothic" w:hAnsi="Century Gothic" w:cs="Times New Roman"/>
              </w:rPr>
            </w:pPr>
            <w:r w:rsidRPr="00A34D08">
              <w:rPr>
                <w:rFonts w:ascii="Century Gothic" w:hAnsi="Century Gothic" w:cs="Times New Roman"/>
              </w:rPr>
              <w:t>HOPWA Program Agreement</w:t>
            </w:r>
          </w:p>
        </w:tc>
        <w:tc>
          <w:tcPr>
            <w:tcW w:w="277" w:type="pct"/>
            <w:tcBorders>
              <w:top w:val="nil"/>
              <w:left w:val="nil"/>
              <w:bottom w:val="nil"/>
              <w:right w:val="nil"/>
            </w:tcBorders>
            <w:shd w:val="clear" w:color="auto" w:fill="DEEAF6" w:themeFill="accent1" w:themeFillTint="33"/>
          </w:tcPr>
          <w:p w14:paraId="09F0BE6B" w14:textId="4EE903E9"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73C5B90E" w14:textId="44D0DE6C" w:rsidR="00C63A4A" w:rsidRPr="00A34D08" w:rsidRDefault="00C63A4A" w:rsidP="00EC285D">
            <w:pPr>
              <w:rPr>
                <w:rFonts w:ascii="Century Gothic" w:hAnsi="Century Gothic" w:cs="Times New Roman"/>
              </w:rPr>
            </w:pPr>
          </w:p>
        </w:tc>
      </w:tr>
      <w:tr w:rsidR="00C63A4A" w:rsidRPr="00A34D08" w14:paraId="3497AACB"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7B7CEE85"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E</w:t>
            </w:r>
          </w:p>
        </w:tc>
        <w:tc>
          <w:tcPr>
            <w:tcW w:w="3482" w:type="pct"/>
            <w:gridSpan w:val="2"/>
            <w:tcBorders>
              <w:top w:val="nil"/>
              <w:left w:val="nil"/>
              <w:bottom w:val="nil"/>
              <w:right w:val="nil"/>
            </w:tcBorders>
            <w:shd w:val="clear" w:color="auto" w:fill="DEEAF6" w:themeFill="accent1" w:themeFillTint="33"/>
          </w:tcPr>
          <w:p w14:paraId="7387D7F9" w14:textId="77777777" w:rsidR="00C63A4A" w:rsidRPr="00A34D08" w:rsidRDefault="00C63A4A" w:rsidP="00EC285D">
            <w:pPr>
              <w:rPr>
                <w:rFonts w:ascii="Century Gothic" w:hAnsi="Century Gothic" w:cs="Times New Roman"/>
              </w:rPr>
            </w:pPr>
            <w:r w:rsidRPr="00A34D08">
              <w:rPr>
                <w:rFonts w:ascii="Century Gothic" w:hAnsi="Century Gothic" w:cs="Times New Roman"/>
              </w:rPr>
              <w:t>Demographic and Statistical Data</w:t>
            </w:r>
          </w:p>
        </w:tc>
        <w:tc>
          <w:tcPr>
            <w:tcW w:w="277" w:type="pct"/>
            <w:tcBorders>
              <w:top w:val="nil"/>
              <w:left w:val="nil"/>
              <w:bottom w:val="nil"/>
              <w:right w:val="nil"/>
            </w:tcBorders>
            <w:shd w:val="clear" w:color="auto" w:fill="DEEAF6" w:themeFill="accent1" w:themeFillTint="33"/>
          </w:tcPr>
          <w:p w14:paraId="02D75922" w14:textId="5C47E479"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1A8327B9" w14:textId="1BF1B78B" w:rsidR="00C63A4A" w:rsidRPr="00A34D08" w:rsidRDefault="00C63A4A" w:rsidP="00EC285D">
            <w:pPr>
              <w:rPr>
                <w:rFonts w:ascii="Century Gothic" w:hAnsi="Century Gothic" w:cs="Times New Roman"/>
              </w:rPr>
            </w:pPr>
          </w:p>
        </w:tc>
      </w:tr>
      <w:tr w:rsidR="00C63A4A" w:rsidRPr="00A34D08" w14:paraId="52394310"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397FFC46"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F</w:t>
            </w:r>
          </w:p>
        </w:tc>
        <w:tc>
          <w:tcPr>
            <w:tcW w:w="3482" w:type="pct"/>
            <w:gridSpan w:val="2"/>
            <w:tcBorders>
              <w:top w:val="nil"/>
              <w:left w:val="nil"/>
              <w:bottom w:val="nil"/>
              <w:right w:val="nil"/>
            </w:tcBorders>
            <w:shd w:val="clear" w:color="auto" w:fill="DEEAF6" w:themeFill="accent1" w:themeFillTint="33"/>
          </w:tcPr>
          <w:p w14:paraId="49BA4C6E" w14:textId="5B505B06" w:rsidR="00C63A4A" w:rsidRPr="00A34D08" w:rsidRDefault="00C63A4A" w:rsidP="00EC285D">
            <w:pPr>
              <w:rPr>
                <w:rFonts w:ascii="Century Gothic" w:hAnsi="Century Gothic" w:cs="Times New Roman"/>
              </w:rPr>
            </w:pPr>
            <w:r w:rsidRPr="00A34D08">
              <w:rPr>
                <w:rFonts w:ascii="Century Gothic" w:hAnsi="Century Gothic" w:cs="Times New Roman"/>
              </w:rPr>
              <w:t>Consent to Release and/or Obtain Confidential Information</w:t>
            </w:r>
            <w:r>
              <w:rPr>
                <w:rFonts w:ascii="Century Gothic" w:hAnsi="Century Gothic" w:cs="Times New Roman"/>
              </w:rPr>
              <w:t>*</w:t>
            </w:r>
          </w:p>
        </w:tc>
        <w:tc>
          <w:tcPr>
            <w:tcW w:w="277" w:type="pct"/>
            <w:tcBorders>
              <w:top w:val="nil"/>
              <w:left w:val="nil"/>
              <w:bottom w:val="nil"/>
              <w:right w:val="nil"/>
            </w:tcBorders>
            <w:shd w:val="clear" w:color="auto" w:fill="DEEAF6" w:themeFill="accent1" w:themeFillTint="33"/>
          </w:tcPr>
          <w:p w14:paraId="7DFDCAB0" w14:textId="4D14E633"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0C55CA29" w14:textId="231B0EF6" w:rsidR="00C63A4A" w:rsidRPr="00A34D08" w:rsidRDefault="00C63A4A" w:rsidP="00EC285D">
            <w:pPr>
              <w:rPr>
                <w:rFonts w:ascii="Century Gothic" w:hAnsi="Century Gothic" w:cs="Times New Roman"/>
              </w:rPr>
            </w:pPr>
          </w:p>
        </w:tc>
      </w:tr>
      <w:tr w:rsidR="00C63A4A" w:rsidRPr="00A34D08" w14:paraId="0BCE05A1"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0B637DFF"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G</w:t>
            </w:r>
          </w:p>
        </w:tc>
        <w:tc>
          <w:tcPr>
            <w:tcW w:w="3482" w:type="pct"/>
            <w:gridSpan w:val="2"/>
            <w:tcBorders>
              <w:top w:val="nil"/>
              <w:left w:val="nil"/>
              <w:bottom w:val="nil"/>
              <w:right w:val="nil"/>
            </w:tcBorders>
            <w:shd w:val="clear" w:color="auto" w:fill="DEEAF6" w:themeFill="accent1" w:themeFillTint="33"/>
          </w:tcPr>
          <w:p w14:paraId="73D67E58" w14:textId="07709C58" w:rsidR="00C63A4A" w:rsidRPr="00A34D08" w:rsidRDefault="00C63A4A" w:rsidP="00EC285D">
            <w:pPr>
              <w:rPr>
                <w:rFonts w:ascii="Century Gothic" w:hAnsi="Century Gothic" w:cs="Times New Roman"/>
              </w:rPr>
            </w:pPr>
            <w:r w:rsidRPr="00A34D08">
              <w:rPr>
                <w:rFonts w:ascii="Century Gothic" w:hAnsi="Century Gothic" w:cs="Times New Roman"/>
              </w:rPr>
              <w:t>Housing Quality Standards Certification</w:t>
            </w:r>
          </w:p>
        </w:tc>
        <w:tc>
          <w:tcPr>
            <w:tcW w:w="277" w:type="pct"/>
            <w:tcBorders>
              <w:top w:val="nil"/>
              <w:left w:val="nil"/>
              <w:bottom w:val="nil"/>
              <w:right w:val="nil"/>
            </w:tcBorders>
            <w:shd w:val="clear" w:color="auto" w:fill="DEEAF6" w:themeFill="accent1" w:themeFillTint="33"/>
          </w:tcPr>
          <w:p w14:paraId="02E54DA6" w14:textId="35D0101D"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31E07AA6" w14:textId="6019C76F" w:rsidR="00C63A4A" w:rsidRPr="00A34D08" w:rsidRDefault="00C63A4A" w:rsidP="00EC285D">
            <w:pPr>
              <w:rPr>
                <w:rFonts w:ascii="Century Gothic" w:hAnsi="Century Gothic" w:cs="Times New Roman"/>
              </w:rPr>
            </w:pPr>
          </w:p>
        </w:tc>
      </w:tr>
      <w:tr w:rsidR="00C63A4A" w:rsidRPr="00A34D08" w14:paraId="7ADAD6B1"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2D5D61AC" w14:textId="77777777" w:rsidR="00C63A4A" w:rsidRPr="00A34D08" w:rsidRDefault="00C63A4A" w:rsidP="00EC285D">
            <w:pPr>
              <w:rPr>
                <w:rFonts w:ascii="Century Gothic" w:hAnsi="Century Gothic" w:cs="Times New Roman"/>
              </w:rPr>
            </w:pPr>
            <w:r w:rsidRPr="00A34D08">
              <w:rPr>
                <w:rFonts w:ascii="Century Gothic" w:hAnsi="Century Gothic" w:cs="Times New Roman"/>
              </w:rPr>
              <w:lastRenderedPageBreak/>
              <w:t>Form H</w:t>
            </w:r>
          </w:p>
        </w:tc>
        <w:tc>
          <w:tcPr>
            <w:tcW w:w="3207" w:type="pct"/>
            <w:tcBorders>
              <w:top w:val="nil"/>
              <w:left w:val="nil"/>
              <w:bottom w:val="nil"/>
              <w:right w:val="nil"/>
            </w:tcBorders>
            <w:shd w:val="clear" w:color="auto" w:fill="DEEAF6" w:themeFill="accent1" w:themeFillTint="33"/>
          </w:tcPr>
          <w:p w14:paraId="6AF62A4E" w14:textId="062A89E7" w:rsidR="00C63A4A" w:rsidRPr="00A34D08" w:rsidRDefault="00C63A4A" w:rsidP="00EC285D">
            <w:pPr>
              <w:rPr>
                <w:rFonts w:ascii="Century Gothic" w:hAnsi="Century Gothic" w:cs="Times New Roman"/>
              </w:rPr>
            </w:pPr>
            <w:r w:rsidRPr="00A34D08">
              <w:rPr>
                <w:rFonts w:ascii="Century Gothic" w:hAnsi="Century Gothic" w:cs="Times New Roman"/>
              </w:rPr>
              <w:t>Rent Standard and Rent Reasonableness Certification</w:t>
            </w:r>
          </w:p>
        </w:tc>
        <w:tc>
          <w:tcPr>
            <w:tcW w:w="552" w:type="pct"/>
            <w:gridSpan w:val="2"/>
            <w:tcBorders>
              <w:top w:val="nil"/>
              <w:left w:val="nil"/>
              <w:bottom w:val="nil"/>
              <w:right w:val="nil"/>
            </w:tcBorders>
            <w:shd w:val="clear" w:color="auto" w:fill="DEEAF6" w:themeFill="accent1" w:themeFillTint="33"/>
          </w:tcPr>
          <w:p w14:paraId="7278DFB8" w14:textId="4CE10F37"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222B86B0" w14:textId="5E85C4F0" w:rsidR="00C63A4A" w:rsidRPr="00A34D08" w:rsidRDefault="00C63A4A" w:rsidP="00EC285D">
            <w:pPr>
              <w:rPr>
                <w:rFonts w:ascii="Century Gothic" w:hAnsi="Century Gothic" w:cs="Times New Roman"/>
              </w:rPr>
            </w:pPr>
          </w:p>
        </w:tc>
      </w:tr>
      <w:tr w:rsidR="00C63A4A" w:rsidRPr="00A34D08" w14:paraId="79F99CD0"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386B2C74"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I</w:t>
            </w:r>
          </w:p>
        </w:tc>
        <w:tc>
          <w:tcPr>
            <w:tcW w:w="3207" w:type="pct"/>
            <w:tcBorders>
              <w:top w:val="nil"/>
              <w:left w:val="nil"/>
              <w:bottom w:val="nil"/>
              <w:right w:val="nil"/>
            </w:tcBorders>
            <w:shd w:val="clear" w:color="auto" w:fill="DEEAF6" w:themeFill="accent1" w:themeFillTint="33"/>
          </w:tcPr>
          <w:p w14:paraId="2AD073CC" w14:textId="28F923A8" w:rsidR="00C63A4A" w:rsidRPr="00A34D08" w:rsidRDefault="00C63A4A" w:rsidP="00EC285D">
            <w:pPr>
              <w:rPr>
                <w:rFonts w:ascii="Century Gothic" w:hAnsi="Century Gothic" w:cs="Times New Roman"/>
              </w:rPr>
            </w:pPr>
            <w:r w:rsidRPr="00A34D08">
              <w:rPr>
                <w:rFonts w:ascii="Century Gothic" w:hAnsi="Century Gothic" w:cs="Times New Roman"/>
              </w:rPr>
              <w:t>Rental Assistance Worksheet</w:t>
            </w:r>
          </w:p>
        </w:tc>
        <w:tc>
          <w:tcPr>
            <w:tcW w:w="552" w:type="pct"/>
            <w:gridSpan w:val="2"/>
            <w:tcBorders>
              <w:top w:val="nil"/>
              <w:left w:val="nil"/>
              <w:bottom w:val="nil"/>
              <w:right w:val="nil"/>
            </w:tcBorders>
            <w:shd w:val="clear" w:color="auto" w:fill="DEEAF6" w:themeFill="accent1" w:themeFillTint="33"/>
          </w:tcPr>
          <w:p w14:paraId="02952434" w14:textId="5BCF6863"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2E9A8C00" w14:textId="4BD8EB80" w:rsidR="00C63A4A" w:rsidRPr="00A34D08" w:rsidRDefault="00C63A4A" w:rsidP="00EC285D">
            <w:pPr>
              <w:rPr>
                <w:rFonts w:ascii="Century Gothic" w:hAnsi="Century Gothic" w:cs="Times New Roman"/>
              </w:rPr>
            </w:pPr>
          </w:p>
        </w:tc>
      </w:tr>
      <w:tr w:rsidR="00C63A4A" w:rsidRPr="00A34D08" w14:paraId="38AFBF11"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7801CCF9"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J</w:t>
            </w:r>
          </w:p>
        </w:tc>
        <w:tc>
          <w:tcPr>
            <w:tcW w:w="3207" w:type="pct"/>
            <w:tcBorders>
              <w:top w:val="nil"/>
              <w:left w:val="nil"/>
              <w:bottom w:val="nil"/>
              <w:right w:val="nil"/>
            </w:tcBorders>
            <w:shd w:val="clear" w:color="auto" w:fill="DEEAF6" w:themeFill="accent1" w:themeFillTint="33"/>
          </w:tcPr>
          <w:p w14:paraId="7DD42BDB" w14:textId="78D9BB78" w:rsidR="00C63A4A" w:rsidRPr="00A34D08" w:rsidRDefault="00C63A4A" w:rsidP="00EC285D">
            <w:pPr>
              <w:rPr>
                <w:rFonts w:ascii="Century Gothic" w:hAnsi="Century Gothic" w:cs="Times New Roman"/>
              </w:rPr>
            </w:pPr>
            <w:r w:rsidRPr="00A34D08">
              <w:rPr>
                <w:rFonts w:ascii="Century Gothic" w:hAnsi="Century Gothic" w:cs="Times New Roman"/>
              </w:rPr>
              <w:t>Housing Choice Voucher/Other Affordable Housing Waiver</w:t>
            </w:r>
          </w:p>
        </w:tc>
        <w:tc>
          <w:tcPr>
            <w:tcW w:w="552" w:type="pct"/>
            <w:gridSpan w:val="2"/>
            <w:tcBorders>
              <w:top w:val="nil"/>
              <w:left w:val="nil"/>
              <w:bottom w:val="nil"/>
              <w:right w:val="nil"/>
            </w:tcBorders>
            <w:shd w:val="clear" w:color="auto" w:fill="DEEAF6" w:themeFill="accent1" w:themeFillTint="33"/>
          </w:tcPr>
          <w:p w14:paraId="78215E92" w14:textId="18D79B24"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3335F975" w14:textId="5FBAB5A6" w:rsidR="00C63A4A" w:rsidRPr="00A34D08" w:rsidRDefault="00C63A4A" w:rsidP="00EC285D">
            <w:pPr>
              <w:rPr>
                <w:rFonts w:ascii="Century Gothic" w:hAnsi="Century Gothic" w:cs="Times New Roman"/>
              </w:rPr>
            </w:pPr>
          </w:p>
        </w:tc>
      </w:tr>
      <w:tr w:rsidR="00C63A4A" w:rsidRPr="00A34D08" w14:paraId="4E6B5DCB"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42CBAE9F" w14:textId="5AF324CF" w:rsidR="00C63A4A" w:rsidRPr="00A34D08" w:rsidRDefault="00C63A4A" w:rsidP="00EC285D">
            <w:pPr>
              <w:rPr>
                <w:rFonts w:ascii="Century Gothic" w:hAnsi="Century Gothic" w:cs="Times New Roman"/>
              </w:rPr>
            </w:pPr>
            <w:r w:rsidRPr="00A34D08">
              <w:rPr>
                <w:rFonts w:ascii="Century Gothic" w:hAnsi="Century Gothic" w:cs="Times New Roman"/>
              </w:rPr>
              <w:t>Form K</w:t>
            </w:r>
          </w:p>
        </w:tc>
        <w:tc>
          <w:tcPr>
            <w:tcW w:w="3207" w:type="pct"/>
            <w:tcBorders>
              <w:top w:val="nil"/>
              <w:left w:val="nil"/>
              <w:bottom w:val="nil"/>
              <w:right w:val="nil"/>
            </w:tcBorders>
            <w:shd w:val="clear" w:color="auto" w:fill="DEEAF6" w:themeFill="accent1" w:themeFillTint="33"/>
          </w:tcPr>
          <w:p w14:paraId="54B61EE7" w14:textId="77777777" w:rsidR="00C63A4A" w:rsidRPr="00A34D08" w:rsidRDefault="00C63A4A" w:rsidP="00EC285D">
            <w:pPr>
              <w:rPr>
                <w:rFonts w:ascii="Century Gothic" w:hAnsi="Century Gothic" w:cs="Times New Roman"/>
              </w:rPr>
            </w:pPr>
            <w:r w:rsidRPr="00A34D08">
              <w:rPr>
                <w:rFonts w:ascii="Century Gothic" w:hAnsi="Century Gothic" w:cs="Times New Roman"/>
              </w:rPr>
              <w:t>STRMU Tracking Worksheet</w:t>
            </w:r>
          </w:p>
        </w:tc>
        <w:tc>
          <w:tcPr>
            <w:tcW w:w="552" w:type="pct"/>
            <w:gridSpan w:val="2"/>
            <w:tcBorders>
              <w:top w:val="nil"/>
              <w:left w:val="nil"/>
              <w:bottom w:val="nil"/>
              <w:right w:val="nil"/>
            </w:tcBorders>
            <w:shd w:val="clear" w:color="auto" w:fill="DEEAF6" w:themeFill="accent1" w:themeFillTint="33"/>
          </w:tcPr>
          <w:p w14:paraId="1AF6F1FD" w14:textId="563C0CF6"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0EAE43CA" w14:textId="20437068" w:rsidR="00C63A4A" w:rsidRPr="00A34D08" w:rsidRDefault="00C63A4A" w:rsidP="00EC285D">
            <w:pPr>
              <w:rPr>
                <w:rFonts w:ascii="Century Gothic" w:hAnsi="Century Gothic" w:cs="Times New Roman"/>
              </w:rPr>
            </w:pPr>
          </w:p>
        </w:tc>
      </w:tr>
      <w:tr w:rsidR="00C63A4A" w:rsidRPr="00A34D08" w14:paraId="3F903176" w14:textId="77777777" w:rsidTr="00042C1A">
        <w:trPr>
          <w:trHeight w:val="20"/>
          <w:jc w:val="right"/>
        </w:trPr>
        <w:tc>
          <w:tcPr>
            <w:tcW w:w="689" w:type="pct"/>
            <w:gridSpan w:val="2"/>
            <w:tcBorders>
              <w:top w:val="nil"/>
              <w:left w:val="single" w:sz="4" w:space="0" w:color="FFFFFF" w:themeColor="background1"/>
              <w:bottom w:val="nil"/>
              <w:right w:val="nil"/>
            </w:tcBorders>
            <w:shd w:val="clear" w:color="auto" w:fill="DEEAF6" w:themeFill="accent1" w:themeFillTint="33"/>
          </w:tcPr>
          <w:p w14:paraId="3C6FF09D" w14:textId="77777777" w:rsidR="00C63A4A" w:rsidRPr="00A34D08" w:rsidRDefault="00C63A4A" w:rsidP="00EC285D">
            <w:pPr>
              <w:rPr>
                <w:rFonts w:ascii="Century Gothic" w:hAnsi="Century Gothic" w:cs="Times New Roman"/>
              </w:rPr>
            </w:pPr>
            <w:r w:rsidRPr="00A34D08">
              <w:rPr>
                <w:rFonts w:ascii="Century Gothic" w:hAnsi="Century Gothic" w:cs="Times New Roman"/>
              </w:rPr>
              <w:t>Form L</w:t>
            </w:r>
          </w:p>
        </w:tc>
        <w:tc>
          <w:tcPr>
            <w:tcW w:w="3207" w:type="pct"/>
            <w:tcBorders>
              <w:top w:val="nil"/>
              <w:left w:val="nil"/>
              <w:bottom w:val="nil"/>
              <w:right w:val="nil"/>
            </w:tcBorders>
            <w:shd w:val="clear" w:color="auto" w:fill="DEEAF6" w:themeFill="accent1" w:themeFillTint="33"/>
          </w:tcPr>
          <w:p w14:paraId="6501F3A9" w14:textId="77777777" w:rsidR="00C63A4A" w:rsidRPr="00A34D08" w:rsidRDefault="00C63A4A" w:rsidP="00EC285D">
            <w:pPr>
              <w:rPr>
                <w:rFonts w:ascii="Century Gothic" w:hAnsi="Century Gothic" w:cs="Times New Roman"/>
              </w:rPr>
            </w:pPr>
            <w:r w:rsidRPr="00A34D08">
              <w:rPr>
                <w:rFonts w:ascii="Century Gothic" w:hAnsi="Century Gothic" w:cs="Times New Roman"/>
              </w:rPr>
              <w:t xml:space="preserve">PHP Intent to Lease Worksheet </w:t>
            </w:r>
          </w:p>
        </w:tc>
        <w:tc>
          <w:tcPr>
            <w:tcW w:w="552" w:type="pct"/>
            <w:gridSpan w:val="2"/>
            <w:tcBorders>
              <w:top w:val="nil"/>
              <w:left w:val="nil"/>
              <w:bottom w:val="nil"/>
              <w:right w:val="nil"/>
            </w:tcBorders>
            <w:shd w:val="clear" w:color="auto" w:fill="DEEAF6" w:themeFill="accent1" w:themeFillTint="33"/>
          </w:tcPr>
          <w:p w14:paraId="2D6E7FF1" w14:textId="476CF9DE" w:rsidR="00C63A4A" w:rsidRPr="00A34D08" w:rsidRDefault="00C63A4A" w:rsidP="00EC285D">
            <w:pPr>
              <w:rPr>
                <w:rFonts w:ascii="Century Gothic" w:hAnsi="Century Gothic" w:cs="Times New Roman"/>
              </w:rPr>
            </w:pPr>
          </w:p>
        </w:tc>
        <w:tc>
          <w:tcPr>
            <w:tcW w:w="552" w:type="pct"/>
            <w:tcBorders>
              <w:top w:val="nil"/>
              <w:left w:val="nil"/>
              <w:bottom w:val="nil"/>
              <w:right w:val="single" w:sz="4" w:space="0" w:color="FFFFFF" w:themeColor="background1"/>
            </w:tcBorders>
            <w:shd w:val="clear" w:color="auto" w:fill="DEEAF6" w:themeFill="accent1" w:themeFillTint="33"/>
          </w:tcPr>
          <w:p w14:paraId="032F1047" w14:textId="42C62B03" w:rsidR="00C63A4A" w:rsidRPr="00A34D08" w:rsidRDefault="00C63A4A" w:rsidP="00EC285D">
            <w:pPr>
              <w:rPr>
                <w:rFonts w:ascii="Century Gothic" w:hAnsi="Century Gothic" w:cs="Times New Roman"/>
              </w:rPr>
            </w:pPr>
          </w:p>
        </w:tc>
      </w:tr>
      <w:tr w:rsidR="00C63A4A" w:rsidRPr="00A34D08" w14:paraId="34BA4200" w14:textId="77777777" w:rsidTr="00042C1A">
        <w:trPr>
          <w:trHeight w:val="20"/>
          <w:jc w:val="right"/>
        </w:trPr>
        <w:tc>
          <w:tcPr>
            <w:tcW w:w="689" w:type="pct"/>
            <w:gridSpan w:val="2"/>
            <w:tcBorders>
              <w:top w:val="single" w:sz="4" w:space="0" w:color="FFFFFF" w:themeColor="background1"/>
              <w:left w:val="single" w:sz="4" w:space="0" w:color="FFFFFF" w:themeColor="background1"/>
              <w:bottom w:val="nil"/>
              <w:right w:val="nil"/>
            </w:tcBorders>
            <w:shd w:val="clear" w:color="auto" w:fill="DEEAF6" w:themeFill="accent1" w:themeFillTint="33"/>
          </w:tcPr>
          <w:p w14:paraId="7C518736" w14:textId="46BB53F7" w:rsidR="00C63A4A" w:rsidRPr="00A34D08" w:rsidRDefault="00C63A4A" w:rsidP="00EC285D">
            <w:pPr>
              <w:rPr>
                <w:rFonts w:ascii="Century Gothic" w:hAnsi="Century Gothic" w:cs="Times New Roman"/>
              </w:rPr>
            </w:pPr>
            <w:r w:rsidRPr="00A34D08">
              <w:rPr>
                <w:rFonts w:ascii="Century Gothic" w:hAnsi="Century Gothic" w:cs="Times New Roman"/>
              </w:rPr>
              <w:t>Form M</w:t>
            </w:r>
          </w:p>
        </w:tc>
        <w:tc>
          <w:tcPr>
            <w:tcW w:w="3207" w:type="pct"/>
            <w:tcBorders>
              <w:top w:val="single" w:sz="4" w:space="0" w:color="FFFFFF" w:themeColor="background1"/>
              <w:left w:val="nil"/>
              <w:bottom w:val="nil"/>
              <w:right w:val="nil"/>
            </w:tcBorders>
            <w:shd w:val="clear" w:color="auto" w:fill="DEEAF6" w:themeFill="accent1" w:themeFillTint="33"/>
          </w:tcPr>
          <w:p w14:paraId="45EA5571" w14:textId="358C079D" w:rsidR="00C63A4A" w:rsidRPr="00A34D08" w:rsidRDefault="00C63A4A" w:rsidP="00EC285D">
            <w:pPr>
              <w:rPr>
                <w:rFonts w:ascii="Century Gothic" w:hAnsi="Century Gothic" w:cs="Times New Roman"/>
              </w:rPr>
            </w:pPr>
            <w:r w:rsidRPr="00A34D08">
              <w:rPr>
                <w:rFonts w:ascii="Century Gothic" w:hAnsi="Century Gothic" w:cs="Times New Roman"/>
              </w:rPr>
              <w:t>Interim Recertification Worksheet</w:t>
            </w:r>
          </w:p>
        </w:tc>
        <w:tc>
          <w:tcPr>
            <w:tcW w:w="552" w:type="pct"/>
            <w:gridSpan w:val="2"/>
            <w:tcBorders>
              <w:top w:val="single" w:sz="4" w:space="0" w:color="FFFFFF" w:themeColor="background1"/>
              <w:left w:val="nil"/>
              <w:bottom w:val="nil"/>
              <w:right w:val="nil"/>
            </w:tcBorders>
            <w:shd w:val="clear" w:color="auto" w:fill="DEEAF6" w:themeFill="accent1" w:themeFillTint="33"/>
          </w:tcPr>
          <w:p w14:paraId="5EBD1FD2" w14:textId="666051E7" w:rsidR="00C63A4A" w:rsidRPr="00A34D08" w:rsidRDefault="00C63A4A" w:rsidP="00EC285D">
            <w:pPr>
              <w:rPr>
                <w:rFonts w:ascii="Century Gothic" w:hAnsi="Century Gothic" w:cs="Times New Roman"/>
              </w:rPr>
            </w:pPr>
          </w:p>
        </w:tc>
        <w:tc>
          <w:tcPr>
            <w:tcW w:w="552" w:type="pct"/>
            <w:tcBorders>
              <w:top w:val="single" w:sz="4" w:space="0" w:color="FFFFFF" w:themeColor="background1"/>
              <w:left w:val="nil"/>
              <w:bottom w:val="nil"/>
              <w:right w:val="single" w:sz="4" w:space="0" w:color="FFFFFF" w:themeColor="background1"/>
            </w:tcBorders>
            <w:shd w:val="clear" w:color="auto" w:fill="DEEAF6" w:themeFill="accent1" w:themeFillTint="33"/>
          </w:tcPr>
          <w:p w14:paraId="187AA936" w14:textId="75FC2D3C" w:rsidR="00C63A4A" w:rsidRPr="00A34D08" w:rsidRDefault="00C63A4A" w:rsidP="00EC285D">
            <w:pPr>
              <w:rPr>
                <w:rFonts w:ascii="Century Gothic" w:hAnsi="Century Gothic" w:cs="Times New Roman"/>
              </w:rPr>
            </w:pPr>
          </w:p>
        </w:tc>
      </w:tr>
    </w:tbl>
    <w:p w14:paraId="6EB74FBC" w14:textId="54E823CC" w:rsidR="001E107A" w:rsidRPr="00A34D08" w:rsidRDefault="001E107A" w:rsidP="008B5649">
      <w:pPr>
        <w:pStyle w:val="NoSpacing"/>
        <w:rPr>
          <w:rFonts w:ascii="Century Gothic" w:hAnsi="Century Gothic"/>
          <w:sz w:val="6"/>
        </w:rPr>
      </w:pPr>
    </w:p>
    <w:p w14:paraId="137C8064" w14:textId="4207E778" w:rsidR="00BA176C" w:rsidRPr="00A34D08" w:rsidRDefault="00A107FE"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12" w:name="_Toc528214007"/>
      <w:r w:rsidRPr="00A34D08">
        <w:rPr>
          <w:rFonts w:ascii="Century Gothic" w:eastAsia="Times New Roman" w:hAnsi="Century Gothic" w:cs="Arial"/>
          <w:color w:val="FFFFFF"/>
        </w:rPr>
        <w:t xml:space="preserve">Section </w:t>
      </w:r>
      <w:r w:rsidR="00D20787" w:rsidRPr="00A34D08">
        <w:rPr>
          <w:rFonts w:ascii="Century Gothic" w:eastAsia="Times New Roman" w:hAnsi="Century Gothic" w:cs="Arial"/>
          <w:color w:val="FFFFFF"/>
        </w:rPr>
        <w:t>13</w:t>
      </w:r>
      <w:r w:rsidR="00B10590" w:rsidRPr="00A34D08">
        <w:rPr>
          <w:rFonts w:ascii="Century Gothic" w:eastAsia="Times New Roman" w:hAnsi="Century Gothic" w:cs="Arial"/>
          <w:color w:val="FFFFFF"/>
        </w:rPr>
        <w:t xml:space="preserve">. </w:t>
      </w:r>
      <w:r w:rsidR="00DA6E60" w:rsidRPr="00A34D08">
        <w:rPr>
          <w:rFonts w:ascii="Century Gothic" w:eastAsia="Times New Roman" w:hAnsi="Century Gothic" w:cs="Arial"/>
          <w:color w:val="FFFFFF"/>
        </w:rPr>
        <w:t>Program Eligibility</w:t>
      </w:r>
      <w:bookmarkEnd w:id="12"/>
    </w:p>
    <w:p w14:paraId="32580069" w14:textId="790E55AC" w:rsidR="00B971F3" w:rsidRPr="00A34D08" w:rsidRDefault="00B971F3" w:rsidP="008819C8">
      <w:pPr>
        <w:pStyle w:val="NoSpacing"/>
        <w:numPr>
          <w:ilvl w:val="1"/>
          <w:numId w:val="34"/>
        </w:numPr>
        <w:ind w:left="360"/>
        <w:rPr>
          <w:rFonts w:ascii="Century Gothic" w:hAnsi="Century Gothic" w:cs="Times New Roman"/>
          <w:b/>
          <w:u w:val="single"/>
        </w:rPr>
      </w:pPr>
      <w:r w:rsidRPr="00A34D08">
        <w:rPr>
          <w:rFonts w:ascii="Century Gothic" w:hAnsi="Century Gothic" w:cs="Times New Roman"/>
          <w:b/>
          <w:u w:val="single"/>
        </w:rPr>
        <w:t xml:space="preserve">Determining Household </w:t>
      </w:r>
      <w:r w:rsidR="007D3CA3" w:rsidRPr="00A34D08">
        <w:rPr>
          <w:rFonts w:ascii="Century Gothic" w:hAnsi="Century Gothic" w:cs="Times New Roman"/>
          <w:b/>
          <w:u w:val="single"/>
        </w:rPr>
        <w:t xml:space="preserve">Program </w:t>
      </w:r>
      <w:r w:rsidRPr="00A34D08">
        <w:rPr>
          <w:rFonts w:ascii="Century Gothic" w:hAnsi="Century Gothic" w:cs="Times New Roman"/>
          <w:b/>
          <w:u w:val="single"/>
        </w:rPr>
        <w:t>Eligibility</w:t>
      </w:r>
    </w:p>
    <w:p w14:paraId="6B010B3E" w14:textId="257C5796" w:rsidR="00B971F3" w:rsidRPr="00A34D08" w:rsidRDefault="005B7F28" w:rsidP="008819C8">
      <w:pPr>
        <w:pStyle w:val="NoSpacing"/>
        <w:ind w:left="360"/>
        <w:rPr>
          <w:rFonts w:ascii="Century Gothic" w:hAnsi="Century Gothic" w:cs="Times New Roman"/>
        </w:rPr>
      </w:pPr>
      <w:r w:rsidRPr="00A34D08">
        <w:rPr>
          <w:rFonts w:ascii="Century Gothic" w:hAnsi="Century Gothic" w:cs="Times New Roman"/>
        </w:rPr>
        <w:t>Project Sponsors are responsible for determining the eligibility of households that apply for the program.</w:t>
      </w:r>
      <w:r w:rsidR="00013E4A" w:rsidRPr="00A34D08">
        <w:rPr>
          <w:rFonts w:ascii="Century Gothic" w:hAnsi="Century Gothic" w:cs="Times New Roman"/>
        </w:rPr>
        <w:t xml:space="preserve"> In shared housing arrangements where two or more unrelated households live together, Project Sponsors should </w:t>
      </w:r>
      <w:r w:rsidR="00B12606" w:rsidRPr="00A34D08">
        <w:rPr>
          <w:rFonts w:ascii="Century Gothic" w:hAnsi="Century Gothic" w:cs="Times New Roman"/>
        </w:rPr>
        <w:t xml:space="preserve">assess the eligibility of </w:t>
      </w:r>
      <w:r w:rsidR="001D3728" w:rsidRPr="00A34D08">
        <w:rPr>
          <w:rFonts w:ascii="Century Gothic" w:hAnsi="Century Gothic" w:cs="Times New Roman"/>
        </w:rPr>
        <w:t xml:space="preserve">only </w:t>
      </w:r>
      <w:r w:rsidR="00B12606" w:rsidRPr="00A34D08">
        <w:rPr>
          <w:rFonts w:ascii="Century Gothic" w:hAnsi="Century Gothic" w:cs="Times New Roman"/>
        </w:rPr>
        <w:t xml:space="preserve">the applicant household, </w:t>
      </w:r>
      <w:r w:rsidR="00013E4A" w:rsidRPr="00A34D08">
        <w:rPr>
          <w:rFonts w:ascii="Century Gothic" w:hAnsi="Century Gothic" w:cs="Times New Roman"/>
        </w:rPr>
        <w:t xml:space="preserve">not </w:t>
      </w:r>
      <w:r w:rsidR="00B12606" w:rsidRPr="00A34D08">
        <w:rPr>
          <w:rFonts w:ascii="Century Gothic" w:hAnsi="Century Gothic" w:cs="Times New Roman"/>
        </w:rPr>
        <w:t xml:space="preserve">the eligibility of the other households. Households must meet the following criteria to be eligible for the </w:t>
      </w:r>
      <w:r w:rsidR="00F042B5" w:rsidRPr="00A34D08">
        <w:rPr>
          <w:rFonts w:ascii="Century Gothic" w:hAnsi="Century Gothic" w:cs="Times New Roman"/>
        </w:rPr>
        <w:t>LDH</w:t>
      </w:r>
      <w:r w:rsidR="00B12606" w:rsidRPr="00A34D08">
        <w:rPr>
          <w:rFonts w:ascii="Century Gothic" w:hAnsi="Century Gothic" w:cs="Times New Roman"/>
        </w:rPr>
        <w:t xml:space="preserve"> HOPWA Program:</w:t>
      </w:r>
    </w:p>
    <w:p w14:paraId="335FE2BC" w14:textId="63DED452" w:rsidR="00B971F3" w:rsidRPr="00A34D08" w:rsidRDefault="00BA176C" w:rsidP="008819C8">
      <w:pPr>
        <w:pStyle w:val="NoSpacing"/>
        <w:numPr>
          <w:ilvl w:val="2"/>
          <w:numId w:val="34"/>
        </w:numPr>
        <w:ind w:left="1080"/>
        <w:rPr>
          <w:rFonts w:ascii="Century Gothic" w:hAnsi="Century Gothic" w:cs="Times New Roman"/>
        </w:rPr>
      </w:pPr>
      <w:r w:rsidRPr="00A34D08">
        <w:rPr>
          <w:rFonts w:ascii="Century Gothic" w:hAnsi="Century Gothic" w:cs="Times New Roman"/>
        </w:rPr>
        <w:t xml:space="preserve">At least one household member must be living with </w:t>
      </w:r>
      <w:r w:rsidR="00BE7AE5" w:rsidRPr="00A34D08">
        <w:rPr>
          <w:rFonts w:ascii="Century Gothic" w:hAnsi="Century Gothic" w:cs="Times New Roman"/>
        </w:rPr>
        <w:t>HIV</w:t>
      </w:r>
      <w:r w:rsidR="00D57684" w:rsidRPr="00A34D08">
        <w:rPr>
          <w:rFonts w:ascii="Century Gothic" w:hAnsi="Century Gothic" w:cs="Times New Roman"/>
        </w:rPr>
        <w:t xml:space="preserve"> (24 CFR §574.3);</w:t>
      </w:r>
    </w:p>
    <w:p w14:paraId="46A14DF7" w14:textId="503581D3" w:rsidR="00B971F3" w:rsidRPr="00A34D08" w:rsidRDefault="00BA176C" w:rsidP="008819C8">
      <w:pPr>
        <w:pStyle w:val="NoSpacing"/>
        <w:numPr>
          <w:ilvl w:val="2"/>
          <w:numId w:val="34"/>
        </w:numPr>
        <w:ind w:left="1080"/>
        <w:rPr>
          <w:rFonts w:ascii="Century Gothic" w:hAnsi="Century Gothic" w:cs="Times New Roman"/>
        </w:rPr>
      </w:pPr>
      <w:r w:rsidRPr="00A34D08">
        <w:rPr>
          <w:rFonts w:ascii="Century Gothic" w:hAnsi="Century Gothic" w:cs="Times New Roman"/>
        </w:rPr>
        <w:t>Household annua</w:t>
      </w:r>
      <w:r w:rsidR="00C13F8A" w:rsidRPr="00A34D08">
        <w:rPr>
          <w:rFonts w:ascii="Century Gothic" w:hAnsi="Century Gothic" w:cs="Times New Roman"/>
        </w:rPr>
        <w:t>l gross income cannot exceed 80 percent</w:t>
      </w:r>
      <w:r w:rsidRPr="00A34D08">
        <w:rPr>
          <w:rFonts w:ascii="Century Gothic" w:hAnsi="Century Gothic" w:cs="Times New Roman"/>
        </w:rPr>
        <w:t xml:space="preserve"> of area median income per </w:t>
      </w:r>
      <w:r w:rsidR="00B971F3" w:rsidRPr="00A34D08">
        <w:rPr>
          <w:rFonts w:ascii="Century Gothic" w:hAnsi="Century Gothic" w:cs="Times New Roman"/>
        </w:rPr>
        <w:t>the household’s</w:t>
      </w:r>
      <w:r w:rsidR="00BE7AE5" w:rsidRPr="00A34D08">
        <w:rPr>
          <w:rFonts w:ascii="Century Gothic" w:hAnsi="Century Gothic" w:cs="Times New Roman"/>
        </w:rPr>
        <w:t xml:space="preserve"> </w:t>
      </w:r>
      <w:r w:rsidR="009F4551">
        <w:rPr>
          <w:rFonts w:ascii="Century Gothic" w:hAnsi="Century Gothic" w:cs="Times New Roman"/>
        </w:rPr>
        <w:t>Parish</w:t>
      </w:r>
      <w:r w:rsidR="00BE7AE5" w:rsidRPr="00A34D08">
        <w:rPr>
          <w:rFonts w:ascii="Century Gothic" w:hAnsi="Century Gothic" w:cs="Times New Roman"/>
        </w:rPr>
        <w:t xml:space="preserve"> of residence</w:t>
      </w:r>
      <w:r w:rsidR="00D57684" w:rsidRPr="00A34D08">
        <w:rPr>
          <w:rFonts w:ascii="Century Gothic" w:hAnsi="Century Gothic" w:cs="Times New Roman"/>
        </w:rPr>
        <w:t xml:space="preserve"> (24 CFR §574.3)</w:t>
      </w:r>
      <w:r w:rsidR="00BE7AE5" w:rsidRPr="00A34D08">
        <w:rPr>
          <w:rFonts w:ascii="Century Gothic" w:hAnsi="Century Gothic" w:cs="Times New Roman"/>
        </w:rPr>
        <w:t>; and</w:t>
      </w:r>
    </w:p>
    <w:p w14:paraId="25ED9FE9" w14:textId="3F583D6E" w:rsidR="00DD1040" w:rsidRPr="00A34D08" w:rsidRDefault="00D16646" w:rsidP="008819C8">
      <w:pPr>
        <w:pStyle w:val="NoSpacing"/>
        <w:numPr>
          <w:ilvl w:val="2"/>
          <w:numId w:val="34"/>
        </w:numPr>
        <w:ind w:left="1080"/>
        <w:rPr>
          <w:rFonts w:ascii="Century Gothic" w:hAnsi="Century Gothic" w:cs="Times New Roman"/>
        </w:rPr>
      </w:pPr>
      <w:r w:rsidRPr="00A34D08">
        <w:rPr>
          <w:rFonts w:ascii="Century Gothic" w:hAnsi="Century Gothic" w:cs="Times New Roman"/>
        </w:rPr>
        <w:t>The h</w:t>
      </w:r>
      <w:r w:rsidR="00DD1040" w:rsidRPr="00A34D08">
        <w:rPr>
          <w:rFonts w:ascii="Century Gothic" w:hAnsi="Century Gothic" w:cs="Times New Roman"/>
        </w:rPr>
        <w:t>ousehold</w:t>
      </w:r>
      <w:r w:rsidR="00BA176C" w:rsidRPr="00A34D08">
        <w:rPr>
          <w:rFonts w:ascii="Century Gothic" w:hAnsi="Century Gothic" w:cs="Times New Roman"/>
        </w:rPr>
        <w:t xml:space="preserve"> must reside in</w:t>
      </w:r>
      <w:r w:rsidR="00371186" w:rsidRPr="00A34D08">
        <w:rPr>
          <w:rFonts w:ascii="Century Gothic" w:hAnsi="Century Gothic" w:cs="Times New Roman"/>
        </w:rPr>
        <w:t xml:space="preserve"> the</w:t>
      </w:r>
      <w:r w:rsidR="00BA176C" w:rsidRPr="00A34D08">
        <w:rPr>
          <w:rFonts w:ascii="Century Gothic" w:hAnsi="Century Gothic" w:cs="Times New Roman"/>
        </w:rPr>
        <w:t xml:space="preserve"> </w:t>
      </w:r>
      <w:r w:rsidR="00BD7996" w:rsidRPr="00A34D08">
        <w:rPr>
          <w:rFonts w:ascii="Century Gothic" w:hAnsi="Century Gothic" w:cs="Times New Roman"/>
        </w:rPr>
        <w:t xml:space="preserve">Project Sponsor’s </w:t>
      </w:r>
      <w:r w:rsidR="00042C1A">
        <w:rPr>
          <w:rFonts w:ascii="Century Gothic" w:hAnsi="Century Gothic" w:cs="Times New Roman"/>
        </w:rPr>
        <w:t>Public Health Region</w:t>
      </w:r>
      <w:r w:rsidR="00D57684" w:rsidRPr="00A34D08">
        <w:rPr>
          <w:rFonts w:ascii="Century Gothic" w:hAnsi="Century Gothic" w:cs="Times New Roman"/>
        </w:rPr>
        <w:t xml:space="preserve"> (</w:t>
      </w:r>
      <w:r w:rsidR="00F042B5" w:rsidRPr="00A34D08">
        <w:rPr>
          <w:rFonts w:ascii="Century Gothic" w:hAnsi="Century Gothic" w:cs="Times New Roman"/>
        </w:rPr>
        <w:t>LDH</w:t>
      </w:r>
      <w:r w:rsidR="00D57684" w:rsidRPr="00A34D08">
        <w:rPr>
          <w:rFonts w:ascii="Century Gothic" w:hAnsi="Century Gothic" w:cs="Times New Roman"/>
        </w:rPr>
        <w:t xml:space="preserve"> requirement)</w:t>
      </w:r>
      <w:r w:rsidR="00BA176C" w:rsidRPr="00A34D08">
        <w:rPr>
          <w:rFonts w:ascii="Century Gothic" w:hAnsi="Century Gothic" w:cs="Times New Roman"/>
        </w:rPr>
        <w:t>.</w:t>
      </w:r>
    </w:p>
    <w:p w14:paraId="78755F3B" w14:textId="77777777" w:rsidR="00BE4BAB" w:rsidRPr="00A34D08" w:rsidRDefault="00BE4BAB" w:rsidP="008819C8">
      <w:pPr>
        <w:pStyle w:val="NoSpacing"/>
        <w:ind w:left="1080"/>
        <w:rPr>
          <w:rFonts w:ascii="Century Gothic" w:hAnsi="Century Gothic" w:cs="Times New Roman"/>
        </w:rPr>
      </w:pPr>
    </w:p>
    <w:p w14:paraId="557D5423" w14:textId="77777777" w:rsidR="00E14F77" w:rsidRPr="00A34D08" w:rsidRDefault="00E14F77" w:rsidP="008819C8">
      <w:pPr>
        <w:pStyle w:val="NoSpacing"/>
        <w:numPr>
          <w:ilvl w:val="1"/>
          <w:numId w:val="34"/>
        </w:numPr>
        <w:ind w:left="360"/>
        <w:rPr>
          <w:rFonts w:ascii="Century Gothic" w:hAnsi="Century Gothic" w:cs="Times New Roman"/>
          <w:b/>
          <w:u w:val="single"/>
        </w:rPr>
      </w:pPr>
      <w:r w:rsidRPr="00A34D08">
        <w:rPr>
          <w:rFonts w:ascii="Century Gothic" w:hAnsi="Century Gothic" w:cs="Times New Roman"/>
          <w:b/>
          <w:u w:val="single"/>
        </w:rPr>
        <w:t>Eligibility Confirmation and Documentation Requirements</w:t>
      </w:r>
    </w:p>
    <w:p w14:paraId="44119968" w14:textId="0D47AB2D" w:rsidR="00E14F77" w:rsidRPr="00A34D08" w:rsidRDefault="00E14F77" w:rsidP="008819C8">
      <w:pPr>
        <w:pStyle w:val="NoSpacing"/>
        <w:ind w:left="360"/>
        <w:rPr>
          <w:rFonts w:ascii="Century Gothic" w:hAnsi="Century Gothic" w:cs="Times New Roman"/>
        </w:rPr>
      </w:pPr>
      <w:r w:rsidRPr="00A34D08">
        <w:rPr>
          <w:rFonts w:ascii="Century Gothic" w:hAnsi="Century Gothic" w:cs="Times New Roman"/>
        </w:rPr>
        <w:t xml:space="preserve">Eligibility must be confirmed before program entry and </w:t>
      </w:r>
      <w:proofErr w:type="spellStart"/>
      <w:r w:rsidRPr="00A34D08">
        <w:rPr>
          <w:rFonts w:ascii="Century Gothic" w:hAnsi="Century Gothic" w:cs="Times New Roman"/>
        </w:rPr>
        <w:t>recertification</w:t>
      </w:r>
      <w:r w:rsidR="00BE7AE5" w:rsidRPr="00A34D08">
        <w:rPr>
          <w:rFonts w:ascii="Century Gothic" w:hAnsi="Century Gothic" w:cs="Times New Roman"/>
        </w:rPr>
        <w:t>s</w:t>
      </w:r>
      <w:proofErr w:type="spellEnd"/>
      <w:r w:rsidRPr="00A34D08">
        <w:rPr>
          <w:rFonts w:ascii="Century Gothic" w:hAnsi="Century Gothic" w:cs="Times New Roman"/>
        </w:rPr>
        <w:t>. Project Sponsors must obtain complete eligibility documentation from households applying for the program and the documents must be maintained in the household’s file.</w:t>
      </w:r>
      <w:r w:rsidR="00464CA3" w:rsidRPr="00A34D08">
        <w:rPr>
          <w:rFonts w:ascii="Century Gothic" w:hAnsi="Century Gothic" w:cs="Times New Roman"/>
        </w:rPr>
        <w:t xml:space="preserve"> </w:t>
      </w:r>
      <w:r w:rsidRPr="00A34D08">
        <w:rPr>
          <w:rFonts w:ascii="Century Gothic" w:hAnsi="Century Gothic" w:cs="Times New Roman"/>
        </w:rPr>
        <w:t>Eligibility for participation in the program shall be confirmed by obtaining:</w:t>
      </w:r>
    </w:p>
    <w:p w14:paraId="72370AB0" w14:textId="77777777" w:rsidR="00E14F77" w:rsidRPr="00A34D08" w:rsidRDefault="00E14F77" w:rsidP="008819C8">
      <w:pPr>
        <w:pStyle w:val="NoSpacing"/>
        <w:numPr>
          <w:ilvl w:val="2"/>
          <w:numId w:val="34"/>
        </w:numPr>
        <w:ind w:left="1080"/>
        <w:rPr>
          <w:rFonts w:ascii="Century Gothic" w:hAnsi="Century Gothic" w:cs="Times New Roman"/>
          <w:b/>
        </w:rPr>
      </w:pPr>
      <w:r w:rsidRPr="00A34D08">
        <w:rPr>
          <w:rFonts w:ascii="Century Gothic" w:hAnsi="Century Gothic" w:cs="Times New Roman"/>
          <w:b/>
        </w:rPr>
        <w:t xml:space="preserve">Proof of HIV </w:t>
      </w:r>
      <w:proofErr w:type="spellStart"/>
      <w:r w:rsidRPr="00A34D08">
        <w:rPr>
          <w:rFonts w:ascii="Century Gothic" w:hAnsi="Century Gothic" w:cs="Times New Roman"/>
          <w:b/>
        </w:rPr>
        <w:t>seropositivity</w:t>
      </w:r>
      <w:proofErr w:type="spellEnd"/>
      <w:r w:rsidRPr="00A34D08">
        <w:rPr>
          <w:rFonts w:ascii="Century Gothic" w:hAnsi="Century Gothic" w:cs="Times New Roman"/>
          <w:b/>
        </w:rPr>
        <w:t xml:space="preserve"> for at least one household member</w:t>
      </w:r>
    </w:p>
    <w:p w14:paraId="1899D31A" w14:textId="74CE1365" w:rsidR="001F55B7" w:rsidRPr="00A34D08" w:rsidRDefault="001F55B7" w:rsidP="008819C8">
      <w:pPr>
        <w:pStyle w:val="NoSpacing"/>
        <w:ind w:left="1080"/>
        <w:rPr>
          <w:rFonts w:ascii="Century Gothic" w:hAnsi="Century Gothic" w:cs="Times New Roman"/>
          <w:i/>
          <w:sz w:val="18"/>
        </w:rPr>
      </w:pPr>
      <w:r w:rsidRPr="00A34D08">
        <w:rPr>
          <w:rFonts w:ascii="Century Gothic" w:hAnsi="Century Gothic" w:cs="Times New Roman"/>
          <w:i/>
          <w:sz w:val="18"/>
        </w:rPr>
        <w:t>(Documentation must predate the program entry date.)</w:t>
      </w:r>
    </w:p>
    <w:p w14:paraId="6A0804BB" w14:textId="4CDEE1F1" w:rsidR="00AA71EA" w:rsidRPr="00A34D08" w:rsidRDefault="00AA71EA" w:rsidP="008819C8">
      <w:pPr>
        <w:pStyle w:val="NoSpacing"/>
        <w:ind w:left="1080"/>
        <w:rPr>
          <w:rFonts w:ascii="Century Gothic" w:hAnsi="Century Gothic" w:cs="Times New Roman"/>
        </w:rPr>
      </w:pPr>
      <w:r w:rsidRPr="00A34D08">
        <w:rPr>
          <w:rFonts w:ascii="Century Gothic" w:hAnsi="Century Gothic" w:cs="Times New Roman"/>
        </w:rPr>
        <w:t xml:space="preserve">There are a number of different ways to document HIV infection. Proof of HIV infection may be found in laboratory test results or other forms of documentation that bear the client’s name. </w:t>
      </w:r>
      <w:r w:rsidR="002F69B1" w:rsidRPr="00A34D08">
        <w:rPr>
          <w:rFonts w:ascii="Century Gothic" w:hAnsi="Century Gothic" w:cs="Times New Roman"/>
        </w:rPr>
        <w:t>E</w:t>
      </w:r>
      <w:r w:rsidRPr="00A34D08">
        <w:rPr>
          <w:rFonts w:ascii="Century Gothic" w:hAnsi="Century Gothic" w:cs="Times New Roman"/>
        </w:rPr>
        <w:t>xamples of acceptable forms of d</w:t>
      </w:r>
      <w:r w:rsidR="002F69B1" w:rsidRPr="00A34D08">
        <w:rPr>
          <w:rFonts w:ascii="Century Gothic" w:hAnsi="Century Gothic" w:cs="Times New Roman"/>
        </w:rPr>
        <w:t>ocumentation are provided below.</w:t>
      </w:r>
      <w:r w:rsidRPr="00A34D08">
        <w:rPr>
          <w:rFonts w:ascii="Century Gothic" w:hAnsi="Century Gothic" w:cs="Times New Roman"/>
        </w:rPr>
        <w:t xml:space="preserve"> </w:t>
      </w:r>
      <w:r w:rsidR="002F69B1" w:rsidRPr="00A34D08">
        <w:rPr>
          <w:rFonts w:ascii="Century Gothic" w:hAnsi="Century Gothic" w:cs="Times New Roman"/>
        </w:rPr>
        <w:t>This is not a</w:t>
      </w:r>
      <w:r w:rsidRPr="00A34D08">
        <w:rPr>
          <w:rFonts w:ascii="Century Gothic" w:hAnsi="Century Gothic" w:cs="Times New Roman"/>
        </w:rPr>
        <w:t xml:space="preserve"> complete list.</w:t>
      </w:r>
    </w:p>
    <w:p w14:paraId="2F4334BF" w14:textId="2A8FE931" w:rsidR="00AA71EA" w:rsidRPr="00A34D08" w:rsidRDefault="00AA71EA" w:rsidP="008819C8">
      <w:pPr>
        <w:pStyle w:val="NoSpacing"/>
        <w:ind w:left="1080"/>
        <w:rPr>
          <w:rFonts w:ascii="Century Gothic" w:hAnsi="Century Gothic" w:cs="Times New Roman"/>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HIV testing technology changes rapidly and standards for HIV confirmation continue to evolve. Project Sponsors must stay informed of advances as newer tests may also provide proof of HIV infection.</w:t>
      </w:r>
    </w:p>
    <w:p w14:paraId="75FD5ED5" w14:textId="77777777" w:rsidR="00766CD0" w:rsidRPr="00766CD0" w:rsidRDefault="00766CD0" w:rsidP="00766CD0">
      <w:pPr>
        <w:pStyle w:val="NoSpacing"/>
        <w:numPr>
          <w:ilvl w:val="3"/>
          <w:numId w:val="34"/>
        </w:numPr>
        <w:ind w:left="1440"/>
        <w:rPr>
          <w:rFonts w:ascii="Century Gothic" w:hAnsi="Century Gothic"/>
        </w:rPr>
      </w:pPr>
      <w:r w:rsidRPr="00766CD0">
        <w:rPr>
          <w:rFonts w:ascii="Century Gothic" w:hAnsi="Century Gothic"/>
        </w:rPr>
        <w:t>Positive results from two rapid HIV screening tests (different types) or one lab-based HIV screening test ;</w:t>
      </w:r>
    </w:p>
    <w:p w14:paraId="4FF231F7" w14:textId="1C8231AC" w:rsidR="00AA71EA" w:rsidRPr="00A34D08" w:rsidRDefault="00AA71EA"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 xml:space="preserve">Positive result from an HIV 1 RNA qualitative </w:t>
      </w:r>
      <w:proofErr w:type="spellStart"/>
      <w:r w:rsidRPr="00A34D08">
        <w:rPr>
          <w:rFonts w:ascii="Century Gothic" w:hAnsi="Century Gothic" w:cs="Times New Roman"/>
        </w:rPr>
        <w:t>virologic</w:t>
      </w:r>
      <w:proofErr w:type="spellEnd"/>
      <w:r w:rsidRPr="00A34D08">
        <w:rPr>
          <w:rFonts w:ascii="Century Gothic" w:hAnsi="Century Gothic" w:cs="Times New Roman"/>
        </w:rPr>
        <w:t xml:space="preserve"> test such as a HIV 1 Nucleic Acid Amplification Test (NAAT);</w:t>
      </w:r>
    </w:p>
    <w:p w14:paraId="49B84EC1" w14:textId="7BFCE0A6" w:rsidR="00AA71EA" w:rsidRPr="00A34D08" w:rsidRDefault="00AA71EA"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 xml:space="preserve">Detectable quantity from an HIV 1 RNA quantitative </w:t>
      </w:r>
      <w:proofErr w:type="spellStart"/>
      <w:r w:rsidRPr="00A34D08">
        <w:rPr>
          <w:rFonts w:ascii="Century Gothic" w:hAnsi="Century Gothic" w:cs="Times New Roman"/>
        </w:rPr>
        <w:t>virologic</w:t>
      </w:r>
      <w:proofErr w:type="spellEnd"/>
      <w:r w:rsidRPr="00A34D08">
        <w:rPr>
          <w:rFonts w:ascii="Century Gothic" w:hAnsi="Century Gothic" w:cs="Times New Roman"/>
        </w:rPr>
        <w:t xml:space="preserve"> test (e.g. viral load test);</w:t>
      </w:r>
    </w:p>
    <w:p w14:paraId="135911EF" w14:textId="77777777" w:rsidR="00E14F77" w:rsidRPr="00A34D08" w:rsidRDefault="00E14F77"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Report of detectable HIV “viral load” that includes the name of the client;</w:t>
      </w:r>
    </w:p>
    <w:p w14:paraId="6E4AC904" w14:textId="77777777" w:rsidR="00C63A4A" w:rsidRDefault="00AA71EA"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A signed statement from a physician, physician’s assistant, advanced practice nurse, or registered nurse attesting to the HIV-positive status of the person;</w:t>
      </w:r>
      <w:r w:rsidR="00053D4F" w:rsidRPr="00A34D08">
        <w:rPr>
          <w:rFonts w:ascii="Century Gothic" w:hAnsi="Century Gothic" w:cs="Times New Roman"/>
        </w:rPr>
        <w:t xml:space="preserve"> or</w:t>
      </w:r>
    </w:p>
    <w:p w14:paraId="19C04FA8" w14:textId="498C3AF0" w:rsidR="00E14F77" w:rsidRPr="00C63A4A" w:rsidRDefault="00AA71EA" w:rsidP="008819C8">
      <w:pPr>
        <w:pStyle w:val="NoSpacing"/>
        <w:numPr>
          <w:ilvl w:val="3"/>
          <w:numId w:val="34"/>
        </w:numPr>
        <w:ind w:left="1440"/>
        <w:rPr>
          <w:rFonts w:ascii="Century Gothic" w:hAnsi="Century Gothic" w:cs="Times New Roman"/>
        </w:rPr>
      </w:pPr>
      <w:r w:rsidRPr="00C63A4A">
        <w:rPr>
          <w:rFonts w:ascii="Century Gothic" w:hAnsi="Century Gothic" w:cs="Times New Roman"/>
        </w:rPr>
        <w:lastRenderedPageBreak/>
        <w:t>A hospital discharge summary documenting HIV infection of the client.</w:t>
      </w:r>
      <w:r w:rsidR="00C63A4A">
        <w:rPr>
          <w:rFonts w:ascii="Century Gothic" w:hAnsi="Century Gothic" w:cs="Times New Roman"/>
        </w:rPr>
        <w:t xml:space="preserve"> </w:t>
      </w:r>
      <w:r w:rsidR="00E14F77" w:rsidRPr="00C63A4A">
        <w:rPr>
          <w:rFonts w:ascii="Century Gothic" w:hAnsi="Century Gothic" w:cs="Times New Roman"/>
        </w:rPr>
        <w:t xml:space="preserve">Client records from a client’s previous service provider may be used for the purpose of establishing the client’s eligibility for HIV services if those records contain one of the forms of proof of an </w:t>
      </w:r>
      <w:r w:rsidR="002F69B1" w:rsidRPr="00C63A4A">
        <w:rPr>
          <w:rFonts w:ascii="Century Gothic" w:hAnsi="Century Gothic" w:cs="Times New Roman"/>
        </w:rPr>
        <w:t>HIV</w:t>
      </w:r>
      <w:r w:rsidR="00E14F77" w:rsidRPr="00C63A4A">
        <w:rPr>
          <w:rFonts w:ascii="Century Gothic" w:hAnsi="Century Gothic" w:cs="Times New Roman"/>
        </w:rPr>
        <w:t xml:space="preserve"> diagnosis listed above.</w:t>
      </w:r>
    </w:p>
    <w:p w14:paraId="49D36128" w14:textId="77777777" w:rsidR="00BE4BAB" w:rsidRPr="00A34D08" w:rsidRDefault="00BE4BAB" w:rsidP="008819C8">
      <w:pPr>
        <w:pStyle w:val="NoSpacing"/>
        <w:ind w:left="1080"/>
        <w:rPr>
          <w:rFonts w:ascii="Century Gothic" w:hAnsi="Century Gothic" w:cs="Times New Roman"/>
        </w:rPr>
      </w:pPr>
    </w:p>
    <w:p w14:paraId="01BC9935" w14:textId="77777777" w:rsidR="00E14F77" w:rsidRPr="00A34D08" w:rsidRDefault="00E14F77" w:rsidP="008819C8">
      <w:pPr>
        <w:pStyle w:val="NoSpacing"/>
        <w:numPr>
          <w:ilvl w:val="2"/>
          <w:numId w:val="34"/>
        </w:numPr>
        <w:ind w:left="1080"/>
        <w:rPr>
          <w:rFonts w:ascii="Century Gothic" w:hAnsi="Century Gothic" w:cs="Times New Roman"/>
          <w:b/>
        </w:rPr>
      </w:pPr>
      <w:r w:rsidRPr="00A34D08">
        <w:rPr>
          <w:rFonts w:ascii="Century Gothic" w:hAnsi="Century Gothic" w:cs="Times New Roman"/>
          <w:b/>
        </w:rPr>
        <w:t>Proof of gross income for all household members 18 years of age and older</w:t>
      </w:r>
    </w:p>
    <w:p w14:paraId="3B4E2A12" w14:textId="02EBAEA8" w:rsidR="00E14F77" w:rsidRPr="00A34D08" w:rsidRDefault="00E14F77" w:rsidP="008819C8">
      <w:pPr>
        <w:pStyle w:val="NoSpacing"/>
        <w:ind w:left="1080"/>
        <w:rPr>
          <w:rFonts w:ascii="Century Gothic" w:hAnsi="Century Gothic" w:cs="Times New Roman"/>
          <w:i/>
          <w:sz w:val="20"/>
        </w:rPr>
      </w:pPr>
      <w:r w:rsidRPr="00A34D08">
        <w:rPr>
          <w:rFonts w:ascii="Century Gothic" w:hAnsi="Century Gothic" w:cs="Times New Roman"/>
          <w:i/>
          <w:sz w:val="20"/>
        </w:rPr>
        <w:t>(</w:t>
      </w:r>
      <w:r w:rsidR="001F55B7" w:rsidRPr="00A34D08">
        <w:rPr>
          <w:rFonts w:ascii="Century Gothic" w:hAnsi="Century Gothic" w:cs="Times New Roman"/>
          <w:i/>
          <w:sz w:val="20"/>
        </w:rPr>
        <w:t xml:space="preserve">The </w:t>
      </w:r>
      <w:r w:rsidR="00F042B5" w:rsidRPr="00A34D08">
        <w:rPr>
          <w:rFonts w:ascii="Century Gothic" w:hAnsi="Century Gothic" w:cs="Times New Roman"/>
          <w:i/>
          <w:sz w:val="20"/>
        </w:rPr>
        <w:t>LDH</w:t>
      </w:r>
      <w:r w:rsidR="001F55B7" w:rsidRPr="00A34D08">
        <w:rPr>
          <w:rFonts w:ascii="Century Gothic" w:hAnsi="Century Gothic" w:cs="Times New Roman"/>
          <w:i/>
          <w:sz w:val="20"/>
        </w:rPr>
        <w:t xml:space="preserve"> HOPWA Determining Household Annual Gross Income Guide outlines acceptable forms of documentation, whose income is counted, and i</w:t>
      </w:r>
      <w:r w:rsidR="0018013A">
        <w:rPr>
          <w:rFonts w:ascii="Century Gothic" w:hAnsi="Century Gothic" w:cs="Times New Roman"/>
          <w:i/>
          <w:sz w:val="20"/>
        </w:rPr>
        <w:t>ncome inclusions and exclusions</w:t>
      </w:r>
      <w:r w:rsidR="001F55B7" w:rsidRPr="00A34D08">
        <w:rPr>
          <w:rFonts w:ascii="Century Gothic" w:hAnsi="Century Gothic" w:cs="Times New Roman"/>
          <w:i/>
          <w:sz w:val="20"/>
        </w:rPr>
        <w:t>.</w:t>
      </w:r>
      <w:r w:rsidRPr="00A34D08">
        <w:rPr>
          <w:rFonts w:ascii="Century Gothic" w:hAnsi="Century Gothic" w:cs="Times New Roman"/>
          <w:i/>
          <w:sz w:val="20"/>
        </w:rPr>
        <w:t>)</w:t>
      </w:r>
    </w:p>
    <w:p w14:paraId="40B0C7A3" w14:textId="33E7F1EE" w:rsidR="00E14F77" w:rsidRPr="00A34D08" w:rsidRDefault="00E14F77"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Per 24 CFR §5.609, income i</w:t>
      </w:r>
      <w:r w:rsidR="002E608F" w:rsidRPr="00A34D08">
        <w:rPr>
          <w:rFonts w:ascii="Century Gothic" w:hAnsi="Century Gothic" w:cs="Times New Roman"/>
        </w:rPr>
        <w:t>ncludes, but is not limited to:</w:t>
      </w:r>
    </w:p>
    <w:p w14:paraId="58E7938D" w14:textId="77777777" w:rsidR="00E14F77" w:rsidRPr="00A34D08" w:rsidRDefault="00E14F77" w:rsidP="008819C8">
      <w:pPr>
        <w:pStyle w:val="NoSpacing"/>
        <w:numPr>
          <w:ilvl w:val="4"/>
          <w:numId w:val="34"/>
        </w:numPr>
        <w:ind w:left="1800"/>
        <w:rPr>
          <w:rFonts w:ascii="Century Gothic" w:hAnsi="Century Gothic" w:cs="Times New Roman"/>
        </w:rPr>
      </w:pPr>
      <w:r w:rsidRPr="00A34D08">
        <w:rPr>
          <w:rFonts w:ascii="Century Gothic" w:hAnsi="Century Gothic" w:cs="Times New Roman"/>
        </w:rPr>
        <w:t>Gross wages, salaries, overtime pay, commissions, fees, tips, bonuses, and other compensation for personal services</w:t>
      </w:r>
    </w:p>
    <w:p w14:paraId="4714722C" w14:textId="77777777" w:rsidR="00E14F77" w:rsidRPr="00A34D08" w:rsidRDefault="00E14F77" w:rsidP="008819C8">
      <w:pPr>
        <w:pStyle w:val="NoSpacing"/>
        <w:numPr>
          <w:ilvl w:val="4"/>
          <w:numId w:val="34"/>
        </w:numPr>
        <w:ind w:left="1800"/>
        <w:rPr>
          <w:rFonts w:ascii="Century Gothic" w:hAnsi="Century Gothic" w:cs="Times New Roman"/>
        </w:rPr>
      </w:pPr>
      <w:r w:rsidRPr="00A34D08">
        <w:rPr>
          <w:rFonts w:ascii="Century Gothic" w:hAnsi="Century Gothic" w:cs="Times New Roman"/>
        </w:rPr>
        <w:t>Net income from operation of a business or from rental or real personal property</w:t>
      </w:r>
    </w:p>
    <w:p w14:paraId="766CD5AD" w14:textId="77777777" w:rsidR="00E14F77" w:rsidRPr="00A34D08" w:rsidRDefault="00E14F77" w:rsidP="008819C8">
      <w:pPr>
        <w:pStyle w:val="NoSpacing"/>
        <w:numPr>
          <w:ilvl w:val="4"/>
          <w:numId w:val="34"/>
        </w:numPr>
        <w:ind w:left="1800"/>
        <w:rPr>
          <w:rFonts w:ascii="Century Gothic" w:hAnsi="Century Gothic" w:cs="Times New Roman"/>
        </w:rPr>
      </w:pPr>
      <w:r w:rsidRPr="00A34D08">
        <w:rPr>
          <w:rFonts w:ascii="Century Gothic" w:hAnsi="Century Gothic" w:cs="Times New Roman"/>
        </w:rPr>
        <w:t>Interest, dividends and other net income of any kind for real personal property</w:t>
      </w:r>
    </w:p>
    <w:p w14:paraId="484E49EE" w14:textId="77777777" w:rsidR="00E14F77" w:rsidRPr="00A34D08" w:rsidRDefault="00E14F77" w:rsidP="008819C8">
      <w:pPr>
        <w:pStyle w:val="NoSpacing"/>
        <w:numPr>
          <w:ilvl w:val="4"/>
          <w:numId w:val="34"/>
        </w:numPr>
        <w:ind w:left="1800"/>
        <w:rPr>
          <w:rFonts w:ascii="Century Gothic" w:hAnsi="Century Gothic" w:cs="Times New Roman"/>
        </w:rPr>
      </w:pPr>
      <w:r w:rsidRPr="00A34D08">
        <w:rPr>
          <w:rFonts w:ascii="Century Gothic" w:hAnsi="Century Gothic" w:cs="Times New Roman"/>
        </w:rPr>
        <w:t>Full amount of periodic payments received from Social Security, annuities, insurance policies, retirement funds, pensions, disability or death benefits and other similar types of period receipts except as provided in line 14 of Annual Income Exclusions</w:t>
      </w:r>
    </w:p>
    <w:p w14:paraId="7E770181" w14:textId="77777777" w:rsidR="00E14F77" w:rsidRPr="00A34D08" w:rsidRDefault="00E14F77" w:rsidP="008819C8">
      <w:pPr>
        <w:pStyle w:val="NoSpacing"/>
        <w:numPr>
          <w:ilvl w:val="4"/>
          <w:numId w:val="34"/>
        </w:numPr>
        <w:ind w:left="1800"/>
        <w:rPr>
          <w:rFonts w:ascii="Century Gothic" w:hAnsi="Century Gothic" w:cs="Times New Roman"/>
        </w:rPr>
      </w:pPr>
      <w:r w:rsidRPr="00A34D08">
        <w:rPr>
          <w:rFonts w:ascii="Century Gothic" w:hAnsi="Century Gothic" w:cs="Times New Roman"/>
        </w:rPr>
        <w:t>Payments in lieu of earnings, such as unemployment and disability compensation, worker's compensation and severance pay except as provided in line 3 of Annual Income Exclusions</w:t>
      </w:r>
    </w:p>
    <w:p w14:paraId="3681AE18" w14:textId="0B904B80" w:rsidR="00E14F77" w:rsidRPr="00A34D08" w:rsidRDefault="00E14F77" w:rsidP="008819C8">
      <w:pPr>
        <w:pStyle w:val="NoSpacing"/>
        <w:numPr>
          <w:ilvl w:val="4"/>
          <w:numId w:val="34"/>
        </w:numPr>
        <w:ind w:left="1800"/>
        <w:rPr>
          <w:rFonts w:ascii="Century Gothic" w:hAnsi="Century Gothic" w:cs="Times New Roman"/>
        </w:rPr>
      </w:pPr>
      <w:r w:rsidRPr="00A34D08">
        <w:rPr>
          <w:rFonts w:ascii="Century Gothic" w:hAnsi="Century Gothic" w:cs="Times New Roman"/>
        </w:rPr>
        <w:t>Temporary Assistance for Needy Families (TANF), including amounts designated for shelter and utilities</w:t>
      </w:r>
      <w:r w:rsidR="00D67C76">
        <w:rPr>
          <w:rFonts w:ascii="Century Gothic" w:hAnsi="Century Gothic" w:cs="Times New Roman"/>
        </w:rPr>
        <w:t xml:space="preserve"> (ex. FITAP)</w:t>
      </w:r>
    </w:p>
    <w:p w14:paraId="2800AEDB" w14:textId="77777777" w:rsidR="00E14F77" w:rsidRPr="00A34D08" w:rsidRDefault="00E14F77" w:rsidP="008819C8">
      <w:pPr>
        <w:pStyle w:val="NoSpacing"/>
        <w:numPr>
          <w:ilvl w:val="4"/>
          <w:numId w:val="34"/>
        </w:numPr>
        <w:ind w:left="1800"/>
        <w:rPr>
          <w:rFonts w:ascii="Century Gothic" w:hAnsi="Century Gothic" w:cs="Times New Roman"/>
        </w:rPr>
      </w:pPr>
      <w:r w:rsidRPr="00A34D08">
        <w:rPr>
          <w:rFonts w:ascii="Century Gothic" w:hAnsi="Century Gothic" w:cs="Times New Roman"/>
        </w:rPr>
        <w:t>Alimony, child support payments, and regular contributions from organizations or from persons not residing in the dwelling</w:t>
      </w:r>
    </w:p>
    <w:p w14:paraId="3D40BCC2" w14:textId="77777777" w:rsidR="00E14F77" w:rsidRPr="00A34D08" w:rsidRDefault="00E14F77" w:rsidP="008819C8">
      <w:pPr>
        <w:pStyle w:val="NoSpacing"/>
        <w:numPr>
          <w:ilvl w:val="4"/>
          <w:numId w:val="34"/>
        </w:numPr>
        <w:ind w:left="1800"/>
        <w:rPr>
          <w:rFonts w:ascii="Century Gothic" w:hAnsi="Century Gothic" w:cs="Times New Roman"/>
        </w:rPr>
      </w:pPr>
      <w:r w:rsidRPr="00A34D08">
        <w:rPr>
          <w:rFonts w:ascii="Century Gothic" w:hAnsi="Century Gothic" w:cs="Times New Roman"/>
        </w:rPr>
        <w:t>All regular pay, special pay and allowances of a member of the Armed Forces except as provided in line 7 of Annual Income Exclusions.</w:t>
      </w:r>
    </w:p>
    <w:p w14:paraId="1D8D61E4" w14:textId="056107D7" w:rsidR="00952D14" w:rsidRPr="00A34D08" w:rsidRDefault="00E14F77"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 xml:space="preserve">Project Sponsors must use </w:t>
      </w:r>
      <w:r w:rsidRPr="00A34D08">
        <w:rPr>
          <w:rFonts w:ascii="Century Gothic" w:hAnsi="Century Gothic" w:cs="Times New Roman"/>
          <w:b/>
          <w:color w:val="5B9BD5" w:themeColor="accent1"/>
        </w:rPr>
        <w:t>Form C: Household Income Eligibility Worksheet</w:t>
      </w:r>
      <w:r w:rsidRPr="00A34D08">
        <w:rPr>
          <w:rFonts w:ascii="Century Gothic" w:hAnsi="Century Gothic" w:cs="Times New Roman"/>
          <w:color w:val="5B9BD5" w:themeColor="accent1"/>
        </w:rPr>
        <w:t xml:space="preserve"> </w:t>
      </w:r>
      <w:r w:rsidRPr="00A34D08">
        <w:rPr>
          <w:rFonts w:ascii="Century Gothic" w:hAnsi="Century Gothic" w:cs="Times New Roman"/>
        </w:rPr>
        <w:t xml:space="preserve">to document </w:t>
      </w:r>
      <w:r w:rsidR="00C12F4F" w:rsidRPr="00A34D08">
        <w:rPr>
          <w:rFonts w:ascii="Century Gothic" w:hAnsi="Century Gothic" w:cs="Times New Roman"/>
        </w:rPr>
        <w:t xml:space="preserve">and annualize </w:t>
      </w:r>
      <w:r w:rsidRPr="00A34D08">
        <w:rPr>
          <w:rFonts w:ascii="Century Gothic" w:hAnsi="Century Gothic" w:cs="Times New Roman"/>
        </w:rPr>
        <w:t>household gross income</w:t>
      </w:r>
      <w:r w:rsidR="00C57DE3" w:rsidRPr="00A34D08">
        <w:rPr>
          <w:rFonts w:ascii="Century Gothic" w:hAnsi="Century Gothic"/>
        </w:rPr>
        <w:t xml:space="preserve"> and </w:t>
      </w:r>
      <w:r w:rsidR="00C57DE3" w:rsidRPr="00A34D08">
        <w:rPr>
          <w:rFonts w:ascii="Century Gothic" w:hAnsi="Century Gothic" w:cs="Times New Roman"/>
        </w:rPr>
        <w:t>determine household income eligibility for the program</w:t>
      </w:r>
      <w:r w:rsidRPr="00A34D08">
        <w:rPr>
          <w:rFonts w:ascii="Century Gothic" w:hAnsi="Century Gothic" w:cs="Times New Roman"/>
        </w:rPr>
        <w:t xml:space="preserve">. Form C must be completed before program entry and annual </w:t>
      </w:r>
      <w:proofErr w:type="spellStart"/>
      <w:r w:rsidRPr="00A34D08">
        <w:rPr>
          <w:rFonts w:ascii="Century Gothic" w:hAnsi="Century Gothic" w:cs="Times New Roman"/>
        </w:rPr>
        <w:t>recertification</w:t>
      </w:r>
      <w:r w:rsidR="00C12F4F" w:rsidRPr="00A34D08">
        <w:rPr>
          <w:rFonts w:ascii="Century Gothic" w:hAnsi="Century Gothic" w:cs="Times New Roman"/>
        </w:rPr>
        <w:t>s</w:t>
      </w:r>
      <w:proofErr w:type="spellEnd"/>
      <w:r w:rsidRPr="00A34D08">
        <w:rPr>
          <w:rFonts w:ascii="Century Gothic" w:hAnsi="Century Gothic" w:cs="Times New Roman"/>
        </w:rPr>
        <w:t xml:space="preserve">. Also, </w:t>
      </w:r>
      <w:r w:rsidR="0024597F" w:rsidRPr="00A34D08">
        <w:rPr>
          <w:rFonts w:ascii="Century Gothic" w:hAnsi="Century Gothic" w:cs="Times New Roman"/>
        </w:rPr>
        <w:t xml:space="preserve">the form </w:t>
      </w:r>
      <w:r w:rsidRPr="00A34D08">
        <w:rPr>
          <w:rFonts w:ascii="Century Gothic" w:hAnsi="Century Gothic" w:cs="Times New Roman"/>
        </w:rPr>
        <w:t xml:space="preserve">must be completed if there has </w:t>
      </w:r>
      <w:r w:rsidR="00C12F4F" w:rsidRPr="00A34D08">
        <w:rPr>
          <w:rFonts w:ascii="Century Gothic" w:hAnsi="Century Gothic" w:cs="Times New Roman"/>
        </w:rPr>
        <w:t>been a change in circumstances</w:t>
      </w:r>
      <w:r w:rsidR="00076A34" w:rsidRPr="00A34D08">
        <w:rPr>
          <w:rFonts w:ascii="Century Gothic" w:hAnsi="Century Gothic" w:cs="Times New Roman"/>
        </w:rPr>
        <w:t xml:space="preserve"> related to program eligibility</w:t>
      </w:r>
      <w:r w:rsidR="00C12F4F" w:rsidRPr="00A34D08">
        <w:rPr>
          <w:rFonts w:ascii="Century Gothic" w:hAnsi="Century Gothic" w:cs="Times New Roman"/>
        </w:rPr>
        <w:t>.</w:t>
      </w:r>
    </w:p>
    <w:p w14:paraId="779636F7" w14:textId="174D3A65" w:rsidR="00E14F77" w:rsidRPr="00A34D08" w:rsidRDefault="00E14F77"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If a</w:t>
      </w:r>
      <w:r w:rsidR="00952D14" w:rsidRPr="00A34D08">
        <w:rPr>
          <w:rFonts w:ascii="Century Gothic" w:hAnsi="Century Gothic" w:cs="Times New Roman"/>
        </w:rPr>
        <w:t>ny</w:t>
      </w:r>
      <w:r w:rsidRPr="00A34D08">
        <w:rPr>
          <w:rFonts w:ascii="Century Gothic" w:hAnsi="Century Gothic" w:cs="Times New Roman"/>
        </w:rPr>
        <w:t xml:space="preserve"> household member </w:t>
      </w:r>
      <w:r w:rsidR="00271B89" w:rsidRPr="00A34D08">
        <w:rPr>
          <w:rFonts w:ascii="Century Gothic" w:hAnsi="Century Gothic" w:cs="Times New Roman"/>
        </w:rPr>
        <w:t xml:space="preserve">18 years of age and older </w:t>
      </w:r>
      <w:r w:rsidRPr="00A34D08">
        <w:rPr>
          <w:rFonts w:ascii="Century Gothic" w:hAnsi="Century Gothic" w:cs="Times New Roman"/>
        </w:rPr>
        <w:t>reports</w:t>
      </w:r>
      <w:r w:rsidR="00A167DB" w:rsidRPr="00A34D08">
        <w:rPr>
          <w:rFonts w:ascii="Century Gothic" w:hAnsi="Century Gothic" w:cs="Times New Roman"/>
        </w:rPr>
        <w:t xml:space="preserve"> that they have</w:t>
      </w:r>
      <w:r w:rsidRPr="00A34D08">
        <w:rPr>
          <w:rFonts w:ascii="Century Gothic" w:hAnsi="Century Gothic" w:cs="Times New Roman"/>
        </w:rPr>
        <w:t xml:space="preserve"> zero income or </w:t>
      </w:r>
      <w:r w:rsidR="00A167DB" w:rsidRPr="00A34D08">
        <w:rPr>
          <w:rFonts w:ascii="Century Gothic" w:hAnsi="Century Gothic" w:cs="Times New Roman"/>
        </w:rPr>
        <w:t>have</w:t>
      </w:r>
      <w:r w:rsidRPr="00A34D08">
        <w:rPr>
          <w:rFonts w:ascii="Century Gothic" w:hAnsi="Century Gothic" w:cs="Times New Roman"/>
        </w:rPr>
        <w:t xml:space="preserve"> attempted but </w:t>
      </w:r>
      <w:r w:rsidRPr="00A34D08">
        <w:rPr>
          <w:rFonts w:ascii="Century Gothic" w:hAnsi="Century Gothic" w:cs="Times New Roman"/>
          <w:u w:val="single"/>
        </w:rPr>
        <w:t>cannot obtain</w:t>
      </w:r>
      <w:r w:rsidRPr="00A34D08">
        <w:rPr>
          <w:rFonts w:ascii="Century Gothic" w:hAnsi="Century Gothic" w:cs="Times New Roman"/>
        </w:rPr>
        <w:t xml:space="preserve"> third party proof of income, </w:t>
      </w:r>
      <w:r w:rsidR="00CF326E" w:rsidRPr="00A34D08">
        <w:rPr>
          <w:rFonts w:ascii="Century Gothic" w:hAnsi="Century Gothic" w:cs="Times New Roman"/>
        </w:rPr>
        <w:t xml:space="preserve">the household member must complete and sign </w:t>
      </w:r>
      <w:r w:rsidRPr="00A34D08">
        <w:rPr>
          <w:rFonts w:ascii="Century Gothic" w:hAnsi="Century Gothic" w:cs="Times New Roman"/>
          <w:b/>
          <w:color w:val="5B9BD5" w:themeColor="accent1"/>
        </w:rPr>
        <w:t>Form A: Self-Declaration of Income</w:t>
      </w:r>
      <w:r w:rsidRPr="00A34D08">
        <w:rPr>
          <w:rFonts w:ascii="Century Gothic" w:hAnsi="Century Gothic" w:cs="Times New Roman"/>
        </w:rPr>
        <w:t>.</w:t>
      </w:r>
    </w:p>
    <w:p w14:paraId="58C78F6D" w14:textId="51F1696B" w:rsidR="00E14F77" w:rsidRPr="00A34D08" w:rsidRDefault="00015247"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T</w:t>
      </w:r>
      <w:r w:rsidR="005207C0" w:rsidRPr="00A34D08">
        <w:rPr>
          <w:rFonts w:ascii="Century Gothic" w:hAnsi="Century Gothic" w:cs="Times New Roman"/>
        </w:rPr>
        <w:t xml:space="preserve">he </w:t>
      </w:r>
      <w:r w:rsidR="00E14F77" w:rsidRPr="00A34D08">
        <w:rPr>
          <w:rFonts w:ascii="Century Gothic" w:hAnsi="Century Gothic" w:cs="Times New Roman"/>
          <w:b/>
          <w:color w:val="ED7D31" w:themeColor="accent2"/>
        </w:rPr>
        <w:t>Determining Household Annual Gross Income</w:t>
      </w:r>
      <w:r w:rsidRPr="00A34D08">
        <w:rPr>
          <w:rFonts w:ascii="Century Gothic" w:hAnsi="Century Gothic" w:cs="Times New Roman"/>
          <w:b/>
          <w:color w:val="ED7D31" w:themeColor="accent2"/>
        </w:rPr>
        <w:t xml:space="preserve"> Guide</w:t>
      </w:r>
      <w:r w:rsidRPr="00A34D08">
        <w:rPr>
          <w:rFonts w:ascii="Century Gothic" w:hAnsi="Century Gothic" w:cs="Times New Roman"/>
        </w:rPr>
        <w:t xml:space="preserve"> outlines </w:t>
      </w:r>
      <w:r w:rsidR="001F55B7" w:rsidRPr="00A34D08">
        <w:rPr>
          <w:rFonts w:ascii="Century Gothic" w:hAnsi="Century Gothic" w:cs="Times New Roman"/>
        </w:rPr>
        <w:t>acceptable forms of documentation, whose income is counted, and income inclusions and exclusions.</w:t>
      </w:r>
    </w:p>
    <w:p w14:paraId="4D4305C9" w14:textId="77777777" w:rsidR="00BE4BAB" w:rsidRPr="00A34D08" w:rsidRDefault="00BE4BAB" w:rsidP="008819C8">
      <w:pPr>
        <w:pStyle w:val="NoSpacing"/>
        <w:ind w:left="1440"/>
        <w:rPr>
          <w:rFonts w:ascii="Century Gothic" w:hAnsi="Century Gothic" w:cs="Times New Roman"/>
        </w:rPr>
      </w:pPr>
    </w:p>
    <w:p w14:paraId="7AD61F70" w14:textId="77777777" w:rsidR="00E14F77" w:rsidRPr="00A34D08" w:rsidRDefault="00E14F77" w:rsidP="008819C8">
      <w:pPr>
        <w:pStyle w:val="NoSpacing"/>
        <w:numPr>
          <w:ilvl w:val="2"/>
          <w:numId w:val="34"/>
        </w:numPr>
        <w:ind w:left="1080"/>
        <w:rPr>
          <w:rFonts w:ascii="Century Gothic" w:hAnsi="Century Gothic" w:cs="Times New Roman"/>
          <w:b/>
        </w:rPr>
      </w:pPr>
      <w:r w:rsidRPr="00A34D08">
        <w:rPr>
          <w:rFonts w:ascii="Century Gothic" w:hAnsi="Century Gothic" w:cs="Times New Roman"/>
          <w:b/>
        </w:rPr>
        <w:t>Proof of current residency for all household members 18 years of age and older</w:t>
      </w:r>
    </w:p>
    <w:p w14:paraId="68D15B0F" w14:textId="7666E816" w:rsidR="003855DF" w:rsidRPr="00A34D08" w:rsidRDefault="003855DF" w:rsidP="008819C8">
      <w:pPr>
        <w:pStyle w:val="NoSpacing"/>
        <w:ind w:left="1080"/>
        <w:rPr>
          <w:rFonts w:ascii="Century Gothic" w:hAnsi="Century Gothic" w:cs="Times New Roman"/>
          <w:i/>
          <w:sz w:val="20"/>
        </w:rPr>
      </w:pPr>
      <w:r w:rsidRPr="00A34D08">
        <w:rPr>
          <w:rFonts w:ascii="Century Gothic" w:hAnsi="Century Gothic" w:cs="Times New Roman"/>
          <w:i/>
          <w:sz w:val="20"/>
        </w:rPr>
        <w:t>(</w:t>
      </w:r>
      <w:r w:rsidR="001F55B7" w:rsidRPr="00A34D08">
        <w:rPr>
          <w:rFonts w:ascii="Century Gothic" w:hAnsi="Century Gothic" w:cs="Times New Roman"/>
          <w:i/>
          <w:sz w:val="20"/>
        </w:rPr>
        <w:t xml:space="preserve">The household must reside in the Project Sponsor’s </w:t>
      </w:r>
      <w:r w:rsidR="00C63A4A">
        <w:rPr>
          <w:rFonts w:ascii="Century Gothic" w:hAnsi="Century Gothic" w:cs="Times New Roman"/>
          <w:i/>
          <w:sz w:val="20"/>
        </w:rPr>
        <w:t>Public Health Region</w:t>
      </w:r>
      <w:r w:rsidR="001F55B7" w:rsidRPr="00A34D08">
        <w:rPr>
          <w:rFonts w:ascii="Century Gothic" w:hAnsi="Century Gothic" w:cs="Times New Roman"/>
          <w:i/>
          <w:sz w:val="20"/>
        </w:rPr>
        <w:t>. Documentation must be current as of the program entry or recertification date.</w:t>
      </w:r>
      <w:r w:rsidRPr="00A34D08">
        <w:rPr>
          <w:rFonts w:ascii="Century Gothic" w:hAnsi="Century Gothic" w:cs="Times New Roman"/>
          <w:i/>
          <w:sz w:val="20"/>
        </w:rPr>
        <w:t>)</w:t>
      </w:r>
    </w:p>
    <w:p w14:paraId="0A63E57E" w14:textId="4A60A502" w:rsidR="003855DF" w:rsidRPr="00A34D08" w:rsidRDefault="003855DF"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lastRenderedPageBreak/>
        <w:t xml:space="preserve">Documentation evidencing tenancy includes a lease naming the </w:t>
      </w:r>
      <w:r w:rsidR="00271B89" w:rsidRPr="00A34D08">
        <w:rPr>
          <w:rFonts w:ascii="Century Gothic" w:hAnsi="Century Gothic" w:cs="Times New Roman"/>
        </w:rPr>
        <w:t>household member</w:t>
      </w:r>
      <w:r w:rsidRPr="00A34D08">
        <w:rPr>
          <w:rFonts w:ascii="Century Gothic" w:hAnsi="Century Gothic" w:cs="Times New Roman"/>
        </w:rPr>
        <w:t xml:space="preserve"> as the leaseholder or occupant.</w:t>
      </w:r>
      <w:r w:rsidR="00271B89" w:rsidRPr="00A34D08">
        <w:rPr>
          <w:rFonts w:ascii="Century Gothic" w:hAnsi="Century Gothic" w:cs="Times New Roman"/>
        </w:rPr>
        <w:t xml:space="preserve"> Documentation must include an address in the Project Sponsor’s </w:t>
      </w:r>
      <w:r w:rsidR="00D67C76">
        <w:rPr>
          <w:rFonts w:ascii="Century Gothic" w:hAnsi="Century Gothic" w:cs="Times New Roman"/>
        </w:rPr>
        <w:t>Public Health Region</w:t>
      </w:r>
      <w:r w:rsidR="00271B89" w:rsidRPr="00A34D08">
        <w:rPr>
          <w:rFonts w:ascii="Century Gothic" w:hAnsi="Century Gothic" w:cs="Times New Roman"/>
        </w:rPr>
        <w:t>.</w:t>
      </w:r>
    </w:p>
    <w:p w14:paraId="65C1976F" w14:textId="7AE42ED2" w:rsidR="003855DF" w:rsidRPr="00A34D08" w:rsidRDefault="003855DF"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 xml:space="preserve">Documentation evidencing ownership </w:t>
      </w:r>
      <w:r w:rsidR="005207C0" w:rsidRPr="00A34D08">
        <w:rPr>
          <w:rFonts w:ascii="Century Gothic" w:hAnsi="Century Gothic" w:cs="Times New Roman"/>
        </w:rPr>
        <w:t>of encumbered property includes</w:t>
      </w:r>
      <w:r w:rsidRPr="00A34D08">
        <w:rPr>
          <w:rFonts w:ascii="Century Gothic" w:hAnsi="Century Gothic" w:cs="Times New Roman"/>
        </w:rPr>
        <w:t xml:space="preserve"> </w:t>
      </w:r>
      <w:r w:rsidR="005207C0" w:rsidRPr="00A34D08">
        <w:rPr>
          <w:rFonts w:ascii="Century Gothic" w:hAnsi="Century Gothic" w:cs="Times New Roman"/>
        </w:rPr>
        <w:t>a</w:t>
      </w:r>
      <w:r w:rsidRPr="00A34D08">
        <w:rPr>
          <w:rFonts w:ascii="Century Gothic" w:hAnsi="Century Gothic" w:cs="Times New Roman"/>
        </w:rPr>
        <w:t xml:space="preserve"> deed accompanied by a mortgage or a deed of trust; a mortgage or deed of trust default/late payment notice which identifies the eligible person or a resident member of the </w:t>
      </w:r>
      <w:r w:rsidR="00397B70" w:rsidRPr="00A34D08">
        <w:rPr>
          <w:rFonts w:ascii="Century Gothic" w:hAnsi="Century Gothic" w:cs="Times New Roman"/>
        </w:rPr>
        <w:t xml:space="preserve">household </w:t>
      </w:r>
      <w:r w:rsidRPr="00A34D08">
        <w:rPr>
          <w:rFonts w:ascii="Century Gothic" w:hAnsi="Century Gothic" w:cs="Times New Roman"/>
        </w:rPr>
        <w:t xml:space="preserve">as the property owner/debtor; or, a valid, currently-dated title insurance policy identifying the eligible person or a resident member of the </w:t>
      </w:r>
      <w:r w:rsidR="00397B70" w:rsidRPr="00A34D08">
        <w:rPr>
          <w:rFonts w:ascii="Century Gothic" w:hAnsi="Century Gothic" w:cs="Times New Roman"/>
        </w:rPr>
        <w:t xml:space="preserve">household </w:t>
      </w:r>
      <w:r w:rsidRPr="00A34D08">
        <w:rPr>
          <w:rFonts w:ascii="Century Gothic" w:hAnsi="Century Gothic" w:cs="Times New Roman"/>
        </w:rPr>
        <w:t>as the property owner/debtor.</w:t>
      </w:r>
      <w:r w:rsidR="00271B89" w:rsidRPr="00A34D08">
        <w:rPr>
          <w:rFonts w:ascii="Century Gothic" w:hAnsi="Century Gothic" w:cs="Times New Roman"/>
        </w:rPr>
        <w:t xml:space="preserve"> Documentation must include an address in the Project Sponsor’s </w:t>
      </w:r>
      <w:r w:rsidR="00D67C76">
        <w:rPr>
          <w:rFonts w:ascii="Century Gothic" w:hAnsi="Century Gothic" w:cs="Times New Roman"/>
        </w:rPr>
        <w:t>Public Health Region</w:t>
      </w:r>
      <w:r w:rsidR="00952D14" w:rsidRPr="00A34D08">
        <w:rPr>
          <w:rFonts w:ascii="Century Gothic" w:hAnsi="Century Gothic" w:cs="Times New Roman"/>
        </w:rPr>
        <w:t>.</w:t>
      </w:r>
    </w:p>
    <w:p w14:paraId="5C956A8C" w14:textId="5F837AAC" w:rsidR="003855DF" w:rsidRPr="00A34D08" w:rsidRDefault="003855DF" w:rsidP="008819C8">
      <w:pPr>
        <w:pStyle w:val="NoSpacing"/>
        <w:numPr>
          <w:ilvl w:val="3"/>
          <w:numId w:val="34"/>
        </w:numPr>
        <w:ind w:left="1440"/>
        <w:rPr>
          <w:rFonts w:ascii="Century Gothic" w:hAnsi="Century Gothic" w:cs="Times New Roman"/>
        </w:rPr>
      </w:pPr>
      <w:r w:rsidRPr="00A34D08">
        <w:rPr>
          <w:rFonts w:ascii="Century Gothic" w:hAnsi="Century Gothic" w:cs="Times New Roman"/>
        </w:rPr>
        <w:t xml:space="preserve">Documentation evidencing </w:t>
      </w:r>
      <w:r w:rsidR="00271B89" w:rsidRPr="00A34D08">
        <w:rPr>
          <w:rFonts w:ascii="Century Gothic" w:hAnsi="Century Gothic" w:cs="Times New Roman"/>
        </w:rPr>
        <w:t xml:space="preserve">a utility account in a household member’s name with a utility </w:t>
      </w:r>
      <w:r w:rsidR="00952D14" w:rsidRPr="00A34D08">
        <w:rPr>
          <w:rFonts w:ascii="Century Gothic" w:hAnsi="Century Gothic" w:cs="Times New Roman"/>
        </w:rPr>
        <w:t>vendor</w:t>
      </w:r>
      <w:r w:rsidR="00271B89" w:rsidRPr="00A34D08">
        <w:rPr>
          <w:rFonts w:ascii="Century Gothic" w:hAnsi="Century Gothic" w:cs="Times New Roman"/>
        </w:rPr>
        <w:t xml:space="preserve">. Documentation must include an address in the Project Sponsor’s </w:t>
      </w:r>
      <w:r w:rsidR="00D67C76">
        <w:rPr>
          <w:rFonts w:ascii="Century Gothic" w:hAnsi="Century Gothic" w:cs="Times New Roman"/>
        </w:rPr>
        <w:t>Public Health Region</w:t>
      </w:r>
      <w:r w:rsidR="00952D14" w:rsidRPr="00A34D08">
        <w:rPr>
          <w:rFonts w:ascii="Century Gothic" w:hAnsi="Century Gothic" w:cs="Times New Roman"/>
        </w:rPr>
        <w:t>.</w:t>
      </w:r>
    </w:p>
    <w:p w14:paraId="66A82211" w14:textId="77777777" w:rsidR="00BC6DF0" w:rsidRPr="00BC6DF0" w:rsidRDefault="00271B89" w:rsidP="00D15BAC">
      <w:pPr>
        <w:pStyle w:val="NoSpacing"/>
        <w:numPr>
          <w:ilvl w:val="3"/>
          <w:numId w:val="34"/>
        </w:numPr>
        <w:ind w:left="1440"/>
        <w:rPr>
          <w:rFonts w:ascii="Century Gothic" w:hAnsi="Century Gothic" w:cs="Times New Roman"/>
          <w:color w:val="C00000"/>
        </w:rPr>
      </w:pPr>
      <w:r w:rsidRPr="00BC6DF0">
        <w:rPr>
          <w:rFonts w:ascii="Century Gothic" w:hAnsi="Century Gothic" w:cs="Times New Roman"/>
        </w:rPr>
        <w:t>If a</w:t>
      </w:r>
      <w:r w:rsidR="00952D14" w:rsidRPr="00BC6DF0">
        <w:rPr>
          <w:rFonts w:ascii="Century Gothic" w:hAnsi="Century Gothic" w:cs="Times New Roman"/>
        </w:rPr>
        <w:t>ny</w:t>
      </w:r>
      <w:r w:rsidRPr="00BC6DF0">
        <w:rPr>
          <w:rFonts w:ascii="Century Gothic" w:hAnsi="Century Gothic" w:cs="Times New Roman"/>
        </w:rPr>
        <w:t xml:space="preserve"> household member 18 years of age and older reports that they do not have</w:t>
      </w:r>
      <w:r w:rsidR="00E440E9" w:rsidRPr="00BC6DF0">
        <w:rPr>
          <w:rFonts w:ascii="Century Gothic" w:hAnsi="Century Gothic" w:cs="Times New Roman"/>
        </w:rPr>
        <w:t xml:space="preserve"> a fixed address</w:t>
      </w:r>
      <w:r w:rsidRPr="00BC6DF0">
        <w:rPr>
          <w:rFonts w:ascii="Century Gothic" w:hAnsi="Century Gothic" w:cs="Times New Roman"/>
        </w:rPr>
        <w:t xml:space="preserve"> or </w:t>
      </w:r>
      <w:r w:rsidR="00A167DB" w:rsidRPr="00BC6DF0">
        <w:rPr>
          <w:rFonts w:ascii="Century Gothic" w:hAnsi="Century Gothic" w:cs="Times New Roman"/>
        </w:rPr>
        <w:t xml:space="preserve">have attempted but </w:t>
      </w:r>
      <w:r w:rsidRPr="00BC6DF0">
        <w:rPr>
          <w:rFonts w:ascii="Century Gothic" w:hAnsi="Century Gothic" w:cs="Times New Roman"/>
          <w:u w:val="single"/>
        </w:rPr>
        <w:t>cannot obtain</w:t>
      </w:r>
      <w:r w:rsidRPr="00BC6DF0">
        <w:rPr>
          <w:rFonts w:ascii="Century Gothic" w:hAnsi="Century Gothic" w:cs="Times New Roman"/>
        </w:rPr>
        <w:t xml:space="preserve"> third party proof of current residency,</w:t>
      </w:r>
      <w:r w:rsidR="00CF326E" w:rsidRPr="00BC6DF0">
        <w:rPr>
          <w:rFonts w:ascii="Century Gothic" w:hAnsi="Century Gothic" w:cs="Times New Roman"/>
        </w:rPr>
        <w:t xml:space="preserve"> the household member must complete and sign</w:t>
      </w:r>
      <w:r w:rsidRPr="00BC6DF0">
        <w:rPr>
          <w:rFonts w:ascii="Century Gothic" w:hAnsi="Century Gothic" w:cs="Times New Roman"/>
        </w:rPr>
        <w:t xml:space="preserve"> </w:t>
      </w:r>
      <w:r w:rsidRPr="00BC6DF0">
        <w:rPr>
          <w:rFonts w:ascii="Century Gothic" w:hAnsi="Century Gothic" w:cs="Times New Roman"/>
          <w:b/>
          <w:color w:val="5B9BD5" w:themeColor="accent1"/>
        </w:rPr>
        <w:t>Form B: Self-Declaration of Residency</w:t>
      </w:r>
      <w:r w:rsidR="00952D14" w:rsidRPr="00BC6DF0">
        <w:rPr>
          <w:rFonts w:ascii="Century Gothic" w:hAnsi="Century Gothic" w:cs="Times New Roman"/>
        </w:rPr>
        <w:t>.</w:t>
      </w:r>
    </w:p>
    <w:p w14:paraId="377E2ACE" w14:textId="7E3CDF9F" w:rsidR="00BC6DF0" w:rsidRPr="00BC6DF0" w:rsidRDefault="00BC6DF0" w:rsidP="00D15BAC">
      <w:pPr>
        <w:pStyle w:val="NoSpacing"/>
        <w:numPr>
          <w:ilvl w:val="3"/>
          <w:numId w:val="34"/>
        </w:numPr>
        <w:ind w:left="1440"/>
        <w:rPr>
          <w:rFonts w:ascii="Century Gothic" w:hAnsi="Century Gothic" w:cs="Times New Roman"/>
          <w:color w:val="C00000"/>
        </w:rPr>
      </w:pPr>
      <w:r w:rsidRPr="00BC6DF0">
        <w:rPr>
          <w:rFonts w:ascii="Century Gothic" w:hAnsi="Century Gothic" w:cs="Times New Roman"/>
          <w:color w:val="C00000"/>
        </w:rPr>
        <w:t>Form B is only used for program eligibility determination purposes. It cannot be used as a supporting document for housing assistance payments. Households must receive services in the Public Health Region in which they reside per their proof of residency. However, LDH may make exceptions on a case-by-case basis, if justified and with advance written approval from LDH.</w:t>
      </w:r>
    </w:p>
    <w:p w14:paraId="7CE4AC1F" w14:textId="53608BCA" w:rsidR="00D2024E" w:rsidRPr="00BC6DF0" w:rsidRDefault="00BC6DF0" w:rsidP="00BC6DF0">
      <w:pPr>
        <w:pStyle w:val="NoSpacing"/>
        <w:rPr>
          <w:rFonts w:ascii="Century Gothic" w:hAnsi="Century Gothic" w:cs="Times New Roman"/>
        </w:rPr>
      </w:pPr>
      <w:r w:rsidRPr="00A34D08">
        <w:rPr>
          <w:rFonts w:ascii="Century Gothic" w:hAnsi="Century Gothic"/>
          <w:noProof/>
        </w:rPr>
        <w:lastRenderedPageBreak/>
        <w:drawing>
          <wp:anchor distT="0" distB="0" distL="114300" distR="114300" simplePos="0" relativeHeight="251659264" behindDoc="1" locked="0" layoutInCell="1" allowOverlap="1" wp14:anchorId="00120BCE" wp14:editId="77AD59DE">
            <wp:simplePos x="0" y="0"/>
            <wp:positionH relativeFrom="column">
              <wp:posOffset>0</wp:posOffset>
            </wp:positionH>
            <wp:positionV relativeFrom="paragraph">
              <wp:posOffset>152400</wp:posOffset>
            </wp:positionV>
            <wp:extent cx="5953125" cy="5334000"/>
            <wp:effectExtent l="0" t="19050" r="66675" b="3810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p w14:paraId="279B7687" w14:textId="34AC5C60" w:rsidR="007D3CA3" w:rsidRPr="00A34D08" w:rsidRDefault="005654CB" w:rsidP="008819C8">
      <w:pPr>
        <w:pStyle w:val="NoSpacing"/>
        <w:numPr>
          <w:ilvl w:val="1"/>
          <w:numId w:val="34"/>
        </w:numPr>
        <w:ind w:left="360"/>
        <w:rPr>
          <w:rFonts w:ascii="Century Gothic" w:hAnsi="Century Gothic" w:cs="Times New Roman"/>
          <w:b/>
          <w:u w:val="single"/>
        </w:rPr>
      </w:pPr>
      <w:r w:rsidRPr="00A34D08">
        <w:rPr>
          <w:rFonts w:ascii="Century Gothic" w:hAnsi="Century Gothic" w:cs="Times New Roman"/>
          <w:b/>
          <w:u w:val="single"/>
        </w:rPr>
        <w:t>Annual and Interim</w:t>
      </w:r>
      <w:r w:rsidR="00E14F77" w:rsidRPr="00A34D08">
        <w:rPr>
          <w:rFonts w:ascii="Century Gothic" w:hAnsi="Century Gothic" w:cs="Times New Roman"/>
          <w:b/>
          <w:u w:val="single"/>
        </w:rPr>
        <w:t xml:space="preserve"> </w:t>
      </w:r>
      <w:proofErr w:type="spellStart"/>
      <w:r w:rsidR="00E14F77" w:rsidRPr="00A34D08">
        <w:rPr>
          <w:rFonts w:ascii="Century Gothic" w:hAnsi="Century Gothic" w:cs="Times New Roman"/>
          <w:b/>
          <w:u w:val="single"/>
        </w:rPr>
        <w:t>Recertification</w:t>
      </w:r>
      <w:r w:rsidR="00397CCC" w:rsidRPr="00A34D08">
        <w:rPr>
          <w:rFonts w:ascii="Century Gothic" w:hAnsi="Century Gothic" w:cs="Times New Roman"/>
          <w:b/>
          <w:u w:val="single"/>
        </w:rPr>
        <w:t>s</w:t>
      </w:r>
      <w:proofErr w:type="spellEnd"/>
    </w:p>
    <w:p w14:paraId="1DA449B3" w14:textId="0C75F7C8" w:rsidR="00556AAD" w:rsidRPr="00A34D08" w:rsidRDefault="00556AAD" w:rsidP="008819C8">
      <w:pPr>
        <w:pStyle w:val="NoSpacing"/>
        <w:numPr>
          <w:ilvl w:val="2"/>
          <w:numId w:val="34"/>
        </w:numPr>
        <w:ind w:left="1080"/>
        <w:rPr>
          <w:rFonts w:ascii="Century Gothic" w:hAnsi="Century Gothic" w:cs="Times New Roman"/>
          <w:b/>
        </w:rPr>
      </w:pPr>
      <w:r w:rsidRPr="00A34D08">
        <w:rPr>
          <w:rFonts w:ascii="Century Gothic" w:hAnsi="Century Gothic" w:cs="Times New Roman"/>
          <w:b/>
        </w:rPr>
        <w:t xml:space="preserve">Annual </w:t>
      </w:r>
      <w:proofErr w:type="spellStart"/>
      <w:r w:rsidRPr="00A34D08">
        <w:rPr>
          <w:rFonts w:ascii="Century Gothic" w:hAnsi="Century Gothic" w:cs="Times New Roman"/>
          <w:b/>
        </w:rPr>
        <w:t>Recertifications</w:t>
      </w:r>
      <w:proofErr w:type="spellEnd"/>
    </w:p>
    <w:p w14:paraId="61E27040" w14:textId="4E5906F6" w:rsidR="00556AAD" w:rsidRPr="00A34D08" w:rsidRDefault="00556AAD" w:rsidP="008819C8">
      <w:pPr>
        <w:pStyle w:val="NoSpacing"/>
        <w:ind w:left="1080"/>
        <w:rPr>
          <w:rFonts w:ascii="Century Gothic" w:hAnsi="Century Gothic" w:cs="Times New Roman"/>
        </w:rPr>
      </w:pPr>
      <w:r w:rsidRPr="00A34D08">
        <w:rPr>
          <w:rFonts w:ascii="Century Gothic" w:hAnsi="Century Gothic" w:cs="Times New Roman"/>
        </w:rPr>
        <w:t xml:space="preserve">Household program eligibility must be recertified annually (every 12 months) at minimum so that housing assistance and supportive services may continue. For annual </w:t>
      </w:r>
      <w:proofErr w:type="spellStart"/>
      <w:r w:rsidRPr="00A34D08">
        <w:rPr>
          <w:rFonts w:ascii="Century Gothic" w:hAnsi="Century Gothic" w:cs="Times New Roman"/>
        </w:rPr>
        <w:t>recertifications</w:t>
      </w:r>
      <w:proofErr w:type="spellEnd"/>
      <w:r w:rsidRPr="00A34D08">
        <w:rPr>
          <w:rFonts w:ascii="Century Gothic" w:hAnsi="Century Gothic" w:cs="Times New Roman"/>
        </w:rPr>
        <w:t xml:space="preserve">, households must provide proof of gross income and current residency per the Eligibility Confirmation and Documentation Requirements above. </w:t>
      </w:r>
      <w:r w:rsidR="00D14638" w:rsidRPr="00A34D08">
        <w:rPr>
          <w:rFonts w:ascii="Century Gothic" w:hAnsi="Century Gothic" w:cs="Times New Roman"/>
        </w:rPr>
        <w:t>Also</w:t>
      </w:r>
      <w:r w:rsidRPr="00A34D08">
        <w:rPr>
          <w:rFonts w:ascii="Century Gothic" w:hAnsi="Century Gothic" w:cs="Times New Roman"/>
        </w:rPr>
        <w:t>, all Program Entry and applicable Service forms must be completed again.</w:t>
      </w:r>
    </w:p>
    <w:p w14:paraId="1F41CA16" w14:textId="77777777" w:rsidR="00BE4BAB" w:rsidRPr="00A34D08" w:rsidRDefault="00BE4BAB" w:rsidP="008819C8">
      <w:pPr>
        <w:pStyle w:val="NoSpacing"/>
        <w:ind w:left="1080"/>
        <w:rPr>
          <w:rFonts w:ascii="Century Gothic" w:hAnsi="Century Gothic" w:cs="Times New Roman"/>
          <w:b/>
        </w:rPr>
      </w:pPr>
    </w:p>
    <w:p w14:paraId="00C2DECA" w14:textId="77777777" w:rsidR="00556AAD" w:rsidRPr="00A34D08" w:rsidRDefault="00556AAD" w:rsidP="008819C8">
      <w:pPr>
        <w:pStyle w:val="NoSpacing"/>
        <w:numPr>
          <w:ilvl w:val="2"/>
          <w:numId w:val="34"/>
        </w:numPr>
        <w:ind w:left="1080"/>
        <w:rPr>
          <w:rFonts w:ascii="Century Gothic" w:hAnsi="Century Gothic" w:cs="Times New Roman"/>
          <w:b/>
        </w:rPr>
      </w:pPr>
      <w:r w:rsidRPr="00A34D08">
        <w:rPr>
          <w:rFonts w:ascii="Century Gothic" w:hAnsi="Century Gothic" w:cs="Times New Roman"/>
          <w:b/>
        </w:rPr>
        <w:t xml:space="preserve">Interim </w:t>
      </w:r>
      <w:proofErr w:type="spellStart"/>
      <w:r w:rsidRPr="00A34D08">
        <w:rPr>
          <w:rFonts w:ascii="Century Gothic" w:hAnsi="Century Gothic" w:cs="Times New Roman"/>
          <w:b/>
        </w:rPr>
        <w:t>Recertifications</w:t>
      </w:r>
      <w:proofErr w:type="spellEnd"/>
    </w:p>
    <w:p w14:paraId="649FC7B3" w14:textId="395CA78D" w:rsidR="00556AAD" w:rsidRPr="00A34D08" w:rsidRDefault="00556AAD" w:rsidP="008819C8">
      <w:pPr>
        <w:pStyle w:val="NoSpacing"/>
        <w:ind w:left="1080"/>
        <w:rPr>
          <w:rFonts w:ascii="Century Gothic" w:hAnsi="Century Gothic" w:cs="Times New Roman"/>
        </w:rPr>
      </w:pPr>
      <w:r w:rsidRPr="00A34D08">
        <w:rPr>
          <w:rFonts w:ascii="Century Gothic" w:hAnsi="Century Gothic" w:cs="Times New Roman"/>
        </w:rPr>
        <w:t xml:space="preserve">Household program eligibility must be recertified if the household has experienced a change in circumstances related to </w:t>
      </w:r>
      <w:r w:rsidR="00076A34" w:rsidRPr="00A34D08">
        <w:rPr>
          <w:rFonts w:ascii="Century Gothic" w:hAnsi="Century Gothic" w:cs="Times New Roman"/>
        </w:rPr>
        <w:t xml:space="preserve">program </w:t>
      </w:r>
      <w:r w:rsidRPr="00A34D08">
        <w:rPr>
          <w:rFonts w:ascii="Century Gothic" w:hAnsi="Century Gothic" w:cs="Times New Roman"/>
        </w:rPr>
        <w:t xml:space="preserve">eligibility. Project Sponsors must complete </w:t>
      </w:r>
      <w:r w:rsidRPr="00A34D08">
        <w:rPr>
          <w:rFonts w:ascii="Century Gothic" w:hAnsi="Century Gothic" w:cs="Times New Roman"/>
          <w:b/>
          <w:color w:val="5B9BD5" w:themeColor="accent1"/>
        </w:rPr>
        <w:t>Form O: Interim Recertification Worksheet</w:t>
      </w:r>
      <w:r w:rsidRPr="00A34D08">
        <w:rPr>
          <w:rFonts w:ascii="Century Gothic" w:hAnsi="Century Gothic" w:cs="Times New Roman"/>
        </w:rPr>
        <w:t xml:space="preserve"> if the</w:t>
      </w:r>
      <w:r w:rsidRPr="00A34D08">
        <w:rPr>
          <w:rFonts w:ascii="Century Gothic" w:hAnsi="Century Gothic"/>
        </w:rPr>
        <w:t xml:space="preserve"> </w:t>
      </w:r>
      <w:r w:rsidRPr="00A34D08">
        <w:rPr>
          <w:rFonts w:ascii="Century Gothic" w:hAnsi="Century Gothic" w:cs="Times New Roman"/>
        </w:rPr>
        <w:t xml:space="preserve">household has experienced a change in income, residency, and/or </w:t>
      </w:r>
      <w:r w:rsidRPr="00A34D08">
        <w:rPr>
          <w:rFonts w:ascii="Century Gothic" w:hAnsi="Century Gothic" w:cs="Times New Roman"/>
        </w:rPr>
        <w:lastRenderedPageBreak/>
        <w:t xml:space="preserve">composition and will remain in the program. </w:t>
      </w:r>
      <w:r w:rsidR="009808E1" w:rsidRPr="00A34D08">
        <w:rPr>
          <w:rFonts w:ascii="Century Gothic" w:hAnsi="Century Gothic" w:cs="Times New Roman"/>
        </w:rPr>
        <w:t>Form O</w:t>
      </w:r>
      <w:r w:rsidRPr="00A34D08">
        <w:rPr>
          <w:rFonts w:ascii="Century Gothic" w:hAnsi="Century Gothic" w:cs="Times New Roman"/>
        </w:rPr>
        <w:t xml:space="preserve"> provides additional instructions for documenting changes and </w:t>
      </w:r>
      <w:r w:rsidR="00B543E2" w:rsidRPr="00A34D08">
        <w:rPr>
          <w:rFonts w:ascii="Century Gothic" w:hAnsi="Century Gothic" w:cs="Times New Roman"/>
        </w:rPr>
        <w:t>notes which</w:t>
      </w:r>
      <w:r w:rsidRPr="00A34D08">
        <w:rPr>
          <w:rFonts w:ascii="Century Gothic" w:hAnsi="Century Gothic" w:cs="Times New Roman"/>
        </w:rPr>
        <w:t xml:space="preserve"> program forms must be updated.</w:t>
      </w:r>
      <w:r w:rsidR="003E1DAC" w:rsidRPr="00A34D08">
        <w:rPr>
          <w:rFonts w:ascii="Century Gothic" w:hAnsi="Century Gothic" w:cs="Times New Roman"/>
        </w:rPr>
        <w:t xml:space="preserve"> A change in household income, residency, or composition will likely affect other program eligibility criteria and </w:t>
      </w:r>
      <w:r w:rsidR="0028441C" w:rsidRPr="00A34D08">
        <w:rPr>
          <w:rFonts w:ascii="Century Gothic" w:hAnsi="Century Gothic" w:cs="Times New Roman"/>
        </w:rPr>
        <w:t>rental assistance calculations</w:t>
      </w:r>
      <w:r w:rsidR="003E1DAC" w:rsidRPr="00A34D08">
        <w:rPr>
          <w:rFonts w:ascii="Century Gothic" w:hAnsi="Century Gothic" w:cs="Times New Roman"/>
        </w:rPr>
        <w:t>. Project Sponsors must follow the instructions of Form O carefully to ensure proper documentation of all possible changes.</w:t>
      </w:r>
    </w:p>
    <w:p w14:paraId="288E6F93" w14:textId="0F175CD7" w:rsidR="00556AAD" w:rsidRPr="00A34D08" w:rsidRDefault="00556AAD" w:rsidP="008819C8">
      <w:pPr>
        <w:pStyle w:val="NoSpacing"/>
        <w:numPr>
          <w:ilvl w:val="3"/>
          <w:numId w:val="34"/>
        </w:numPr>
        <w:ind w:left="1440"/>
        <w:rPr>
          <w:rFonts w:ascii="Century Gothic" w:hAnsi="Century Gothic" w:cs="Times New Roman"/>
        </w:rPr>
      </w:pPr>
      <w:r w:rsidRPr="00A34D08">
        <w:rPr>
          <w:rFonts w:ascii="Century Gothic" w:hAnsi="Century Gothic" w:cs="Times New Roman"/>
          <w:i/>
        </w:rPr>
        <w:t>Change in Household Income.</w:t>
      </w:r>
      <w:r w:rsidRPr="00A34D08">
        <w:rPr>
          <w:rFonts w:ascii="Century Gothic" w:hAnsi="Century Gothic" w:cs="Times New Roman"/>
        </w:rPr>
        <w:t xml:space="preserve"> </w:t>
      </w:r>
      <w:r w:rsidR="004771E2" w:rsidRPr="00A34D08">
        <w:rPr>
          <w:rFonts w:ascii="Century Gothic" w:hAnsi="Century Gothic" w:cs="Times New Roman"/>
        </w:rPr>
        <w:t xml:space="preserve">The </w:t>
      </w:r>
      <w:r w:rsidR="00F042B5" w:rsidRPr="00A34D08">
        <w:rPr>
          <w:rFonts w:ascii="Century Gothic" w:hAnsi="Century Gothic" w:cs="Times New Roman"/>
        </w:rPr>
        <w:t>LDH</w:t>
      </w:r>
      <w:r w:rsidR="004771E2" w:rsidRPr="00A34D08">
        <w:rPr>
          <w:rFonts w:ascii="Century Gothic" w:hAnsi="Century Gothic" w:cs="Times New Roman"/>
        </w:rPr>
        <w:t xml:space="preserve"> HOPWA Program defines a change in income as $200.00 or more per month to align </w:t>
      </w:r>
      <w:r w:rsidR="00D754AB" w:rsidRPr="00A34D08">
        <w:rPr>
          <w:rFonts w:ascii="Century Gothic" w:hAnsi="Century Gothic" w:cs="Times New Roman"/>
        </w:rPr>
        <w:t xml:space="preserve">with HUD’s </w:t>
      </w:r>
      <w:hyperlink r:id="rId33" w:history="1">
        <w:r w:rsidR="00D754AB" w:rsidRPr="00A34D08">
          <w:rPr>
            <w:rStyle w:val="Hyperlink"/>
            <w:rFonts w:ascii="Century Gothic" w:hAnsi="Century Gothic" w:cs="Times New Roman"/>
          </w:rPr>
          <w:t>Occupancy Requirements of Subsidized Multifamily Housing Programs</w:t>
        </w:r>
      </w:hyperlink>
      <w:r w:rsidR="00484700" w:rsidRPr="00A34D08">
        <w:rPr>
          <w:rFonts w:ascii="Century Gothic" w:hAnsi="Century Gothic" w:cs="Times New Roman"/>
        </w:rPr>
        <w:t>, (see Chapter 7: Recertification, Unit Transfers, and Gross Rent Changes, Section 2: Interim Recertification).</w:t>
      </w:r>
      <w:r w:rsidR="003E1DAC" w:rsidRPr="00A34D08">
        <w:rPr>
          <w:rFonts w:ascii="Century Gothic" w:hAnsi="Century Gothic" w:cs="Times New Roman"/>
        </w:rPr>
        <w:t xml:space="preserve"> </w:t>
      </w:r>
      <w:r w:rsidRPr="00A34D08">
        <w:rPr>
          <w:rFonts w:ascii="Century Gothic" w:hAnsi="Century Gothic" w:cs="Times New Roman"/>
        </w:rPr>
        <w:t>Attach documentation of</w:t>
      </w:r>
      <w:r w:rsidR="00E34275" w:rsidRPr="00A34D08">
        <w:rPr>
          <w:rFonts w:ascii="Century Gothic" w:hAnsi="Century Gothic" w:cs="Times New Roman"/>
        </w:rPr>
        <w:t xml:space="preserve"> the</w:t>
      </w:r>
      <w:r w:rsidRPr="00A34D08">
        <w:rPr>
          <w:rFonts w:ascii="Century Gothic" w:hAnsi="Century Gothic" w:cs="Times New Roman"/>
        </w:rPr>
        <w:t xml:space="preserve"> change in income </w:t>
      </w:r>
      <w:r w:rsidR="00E34275" w:rsidRPr="00A34D08">
        <w:rPr>
          <w:rFonts w:ascii="Century Gothic" w:hAnsi="Century Gothic" w:cs="Times New Roman"/>
        </w:rPr>
        <w:t>to Form O</w:t>
      </w:r>
      <w:r w:rsidR="00DA3F3E" w:rsidRPr="00A34D08">
        <w:rPr>
          <w:rFonts w:ascii="Century Gothic" w:hAnsi="Century Gothic" w:cs="Times New Roman"/>
        </w:rPr>
        <w:t xml:space="preserve"> (documentation must be complete and cover the 30 days preceding the recertification date)</w:t>
      </w:r>
      <w:r w:rsidRPr="00A34D08">
        <w:rPr>
          <w:rFonts w:ascii="Century Gothic" w:hAnsi="Century Gothic" w:cs="Times New Roman"/>
        </w:rPr>
        <w:t xml:space="preserve">. </w:t>
      </w:r>
      <w:r w:rsidR="005E061C" w:rsidRPr="00A34D08">
        <w:rPr>
          <w:rFonts w:ascii="Century Gothic" w:hAnsi="Century Gothic" w:cs="Times New Roman"/>
        </w:rPr>
        <w:t>If household annual gross income exceeds 80</w:t>
      </w:r>
      <w:r w:rsidR="00C85469" w:rsidRPr="00A34D08">
        <w:rPr>
          <w:rFonts w:ascii="Century Gothic" w:hAnsi="Century Gothic" w:cs="Times New Roman"/>
        </w:rPr>
        <w:t xml:space="preserve"> percent</w:t>
      </w:r>
      <w:r w:rsidR="005E061C" w:rsidRPr="00A34D08">
        <w:rPr>
          <w:rFonts w:ascii="Century Gothic" w:hAnsi="Century Gothic" w:cs="Times New Roman"/>
        </w:rPr>
        <w:t xml:space="preserve"> of AMI, </w:t>
      </w:r>
      <w:r w:rsidR="00FC74B9" w:rsidRPr="00A34D08">
        <w:rPr>
          <w:rFonts w:ascii="Century Gothic" w:hAnsi="Century Gothic" w:cs="Times New Roman"/>
        </w:rPr>
        <w:t xml:space="preserve">the </w:t>
      </w:r>
      <w:r w:rsidR="005E061C" w:rsidRPr="00A34D08">
        <w:rPr>
          <w:rFonts w:ascii="Century Gothic" w:hAnsi="Century Gothic" w:cs="Times New Roman"/>
        </w:rPr>
        <w:t>household is no longer eligible for the program. Complete and attach Form I for TBRA</w:t>
      </w:r>
      <w:r w:rsidR="00484700" w:rsidRPr="00A34D08">
        <w:rPr>
          <w:rFonts w:ascii="Century Gothic" w:hAnsi="Century Gothic" w:cs="Times New Roman"/>
        </w:rPr>
        <w:t xml:space="preserve"> or TSH</w:t>
      </w:r>
      <w:r w:rsidR="005E061C" w:rsidRPr="00A34D08">
        <w:rPr>
          <w:rFonts w:ascii="Century Gothic" w:hAnsi="Century Gothic" w:cs="Times New Roman"/>
        </w:rPr>
        <w:t xml:space="preserve"> households and Form C for all households.</w:t>
      </w:r>
    </w:p>
    <w:p w14:paraId="6F9CA768" w14:textId="0BDFBC38" w:rsidR="00C63A4A" w:rsidRDefault="00556AAD" w:rsidP="008819C8">
      <w:pPr>
        <w:pStyle w:val="NoSpacing"/>
        <w:numPr>
          <w:ilvl w:val="3"/>
          <w:numId w:val="34"/>
        </w:numPr>
        <w:ind w:left="1440"/>
        <w:rPr>
          <w:rFonts w:ascii="Century Gothic" w:hAnsi="Century Gothic" w:cs="Times New Roman"/>
        </w:rPr>
      </w:pPr>
      <w:r w:rsidRPr="00A34D08">
        <w:rPr>
          <w:rFonts w:ascii="Century Gothic" w:hAnsi="Century Gothic" w:cs="Times New Roman"/>
          <w:i/>
        </w:rPr>
        <w:t>Change in Household Residency</w:t>
      </w:r>
      <w:r w:rsidR="004771E2" w:rsidRPr="00A34D08">
        <w:rPr>
          <w:rFonts w:ascii="Century Gothic" w:hAnsi="Century Gothic" w:cs="Times New Roman"/>
          <w:i/>
        </w:rPr>
        <w:t xml:space="preserve">. </w:t>
      </w:r>
      <w:r w:rsidRPr="00A34D08">
        <w:rPr>
          <w:rFonts w:ascii="Century Gothic" w:hAnsi="Century Gothic" w:cs="Times New Roman"/>
        </w:rPr>
        <w:t>Attach documentation of change in residency</w:t>
      </w:r>
      <w:r w:rsidR="00E34275" w:rsidRPr="00A34D08">
        <w:rPr>
          <w:rFonts w:ascii="Century Gothic" w:hAnsi="Century Gothic" w:cs="Times New Roman"/>
        </w:rPr>
        <w:t xml:space="preserve"> to Form O</w:t>
      </w:r>
      <w:r w:rsidR="00DA3F3E" w:rsidRPr="00A34D08">
        <w:rPr>
          <w:rFonts w:ascii="Century Gothic" w:hAnsi="Century Gothic" w:cs="Times New Roman"/>
        </w:rPr>
        <w:t xml:space="preserve"> (documentation must be current as of the recertification date)</w:t>
      </w:r>
      <w:r w:rsidRPr="00A34D08">
        <w:rPr>
          <w:rFonts w:ascii="Century Gothic" w:hAnsi="Century Gothic" w:cs="Times New Roman"/>
        </w:rPr>
        <w:t xml:space="preserve">. </w:t>
      </w:r>
      <w:r w:rsidR="005E061C" w:rsidRPr="00A34D08">
        <w:rPr>
          <w:rFonts w:ascii="Century Gothic" w:hAnsi="Century Gothic" w:cs="Times New Roman"/>
        </w:rPr>
        <w:t xml:space="preserve">If household is outside of the Project Sponsor’s </w:t>
      </w:r>
      <w:r w:rsidR="00042C1A">
        <w:rPr>
          <w:rFonts w:ascii="Century Gothic" w:hAnsi="Century Gothic" w:cs="Times New Roman"/>
        </w:rPr>
        <w:t>Public Health Region</w:t>
      </w:r>
      <w:r w:rsidR="005E061C" w:rsidRPr="00A34D08">
        <w:rPr>
          <w:rFonts w:ascii="Century Gothic" w:hAnsi="Century Gothic" w:cs="Times New Roman"/>
        </w:rPr>
        <w:t xml:space="preserve">, program services will end immediately and household may seek services from the HOPWA provider in their new </w:t>
      </w:r>
      <w:r w:rsidR="00042C1A">
        <w:rPr>
          <w:rFonts w:ascii="Century Gothic" w:hAnsi="Century Gothic" w:cs="Times New Roman"/>
        </w:rPr>
        <w:t>Public Health Region</w:t>
      </w:r>
      <w:r w:rsidR="005E061C" w:rsidRPr="00A34D08">
        <w:rPr>
          <w:rFonts w:ascii="Century Gothic" w:hAnsi="Century Gothic" w:cs="Times New Roman"/>
        </w:rPr>
        <w:t>. If household annual gross income exceeds 80</w:t>
      </w:r>
      <w:r w:rsidR="00C85469" w:rsidRPr="00A34D08">
        <w:rPr>
          <w:rFonts w:ascii="Century Gothic" w:hAnsi="Century Gothic" w:cs="Times New Roman"/>
        </w:rPr>
        <w:t xml:space="preserve"> percent</w:t>
      </w:r>
      <w:r w:rsidR="005E061C" w:rsidRPr="00A34D08">
        <w:rPr>
          <w:rFonts w:ascii="Century Gothic" w:hAnsi="Century Gothic" w:cs="Times New Roman"/>
        </w:rPr>
        <w:t xml:space="preserve"> of AMI, </w:t>
      </w:r>
      <w:r w:rsidR="00FC74B9" w:rsidRPr="00A34D08">
        <w:rPr>
          <w:rFonts w:ascii="Century Gothic" w:hAnsi="Century Gothic" w:cs="Times New Roman"/>
        </w:rPr>
        <w:t xml:space="preserve">the </w:t>
      </w:r>
      <w:r w:rsidR="005E061C" w:rsidRPr="00A34D08">
        <w:rPr>
          <w:rFonts w:ascii="Century Gothic" w:hAnsi="Century Gothic" w:cs="Times New Roman"/>
        </w:rPr>
        <w:t xml:space="preserve">household is no longer eligible for the program. Complete and attach Forms H and </w:t>
      </w:r>
      <w:proofErr w:type="gramStart"/>
      <w:r w:rsidR="005E061C" w:rsidRPr="00A34D08">
        <w:rPr>
          <w:rFonts w:ascii="Century Gothic" w:hAnsi="Century Gothic" w:cs="Times New Roman"/>
        </w:rPr>
        <w:t>I</w:t>
      </w:r>
      <w:proofErr w:type="gramEnd"/>
      <w:r w:rsidR="005E061C" w:rsidRPr="00A34D08">
        <w:rPr>
          <w:rFonts w:ascii="Century Gothic" w:hAnsi="Century Gothic" w:cs="Times New Roman"/>
        </w:rPr>
        <w:t xml:space="preserve"> for TBRA </w:t>
      </w:r>
      <w:r w:rsidR="00484700" w:rsidRPr="00A34D08">
        <w:rPr>
          <w:rFonts w:ascii="Century Gothic" w:hAnsi="Century Gothic" w:cs="Times New Roman"/>
        </w:rPr>
        <w:t xml:space="preserve">or TSH </w:t>
      </w:r>
      <w:r w:rsidR="005E061C" w:rsidRPr="00A34D08">
        <w:rPr>
          <w:rFonts w:ascii="Century Gothic" w:hAnsi="Century Gothic" w:cs="Times New Roman"/>
        </w:rPr>
        <w:t>households and Forms C and G for all households.</w:t>
      </w:r>
    </w:p>
    <w:p w14:paraId="602687EF" w14:textId="67CF416E" w:rsidR="00DA3F3E" w:rsidRPr="00C63A4A" w:rsidRDefault="00556AAD" w:rsidP="008819C8">
      <w:pPr>
        <w:pStyle w:val="NoSpacing"/>
        <w:numPr>
          <w:ilvl w:val="3"/>
          <w:numId w:val="34"/>
        </w:numPr>
        <w:ind w:left="1440"/>
        <w:rPr>
          <w:rFonts w:ascii="Century Gothic" w:hAnsi="Century Gothic" w:cs="Times New Roman"/>
        </w:rPr>
      </w:pPr>
      <w:r w:rsidRPr="00C63A4A">
        <w:rPr>
          <w:rFonts w:ascii="Century Gothic" w:hAnsi="Century Gothic" w:cs="Times New Roman"/>
          <w:i/>
        </w:rPr>
        <w:t>Change in Household Composition</w:t>
      </w:r>
      <w:r w:rsidR="004771E2" w:rsidRPr="00C63A4A">
        <w:rPr>
          <w:rFonts w:ascii="Century Gothic" w:hAnsi="Century Gothic" w:cs="Times New Roman"/>
          <w:i/>
        </w:rPr>
        <w:t xml:space="preserve">. </w:t>
      </w:r>
      <w:r w:rsidRPr="00C63A4A">
        <w:rPr>
          <w:rFonts w:ascii="Century Gothic" w:hAnsi="Century Gothic" w:cs="Times New Roman"/>
        </w:rPr>
        <w:t>Attach eligibility documents for all new household members 18 years of age and older</w:t>
      </w:r>
      <w:r w:rsidR="00E34275" w:rsidRPr="00C63A4A">
        <w:rPr>
          <w:rFonts w:ascii="Century Gothic" w:hAnsi="Century Gothic" w:cs="Times New Roman"/>
        </w:rPr>
        <w:t xml:space="preserve"> to Form O</w:t>
      </w:r>
      <w:r w:rsidRPr="00C63A4A">
        <w:rPr>
          <w:rFonts w:ascii="Century Gothic" w:hAnsi="Century Gothic" w:cs="Times New Roman"/>
        </w:rPr>
        <w:t xml:space="preserve">. </w:t>
      </w:r>
      <w:r w:rsidR="00FF2B94" w:rsidRPr="00C63A4A">
        <w:rPr>
          <w:rFonts w:ascii="Century Gothic" w:hAnsi="Century Gothic"/>
        </w:rPr>
        <w:t xml:space="preserve">If </w:t>
      </w:r>
      <w:r w:rsidR="00FC74B9" w:rsidRPr="00C63A4A">
        <w:rPr>
          <w:rFonts w:ascii="Century Gothic" w:hAnsi="Century Gothic"/>
        </w:rPr>
        <w:t xml:space="preserve">the </w:t>
      </w:r>
      <w:r w:rsidR="00FF2B94" w:rsidRPr="00C63A4A">
        <w:rPr>
          <w:rFonts w:ascii="Century Gothic" w:hAnsi="Century Gothic"/>
        </w:rPr>
        <w:t xml:space="preserve">household does not include a household member living with HIV, </w:t>
      </w:r>
      <w:r w:rsidR="00FC74B9" w:rsidRPr="00C63A4A">
        <w:rPr>
          <w:rFonts w:ascii="Century Gothic" w:hAnsi="Century Gothic"/>
        </w:rPr>
        <w:t xml:space="preserve">the </w:t>
      </w:r>
      <w:r w:rsidR="00FF2B94" w:rsidRPr="00C63A4A">
        <w:rPr>
          <w:rFonts w:ascii="Century Gothic" w:hAnsi="Century Gothic"/>
        </w:rPr>
        <w:t xml:space="preserve">household is no longer eligible for the program unless </w:t>
      </w:r>
      <w:r w:rsidR="00FC74B9" w:rsidRPr="00C63A4A">
        <w:rPr>
          <w:rFonts w:ascii="Century Gothic" w:hAnsi="Century Gothic"/>
        </w:rPr>
        <w:t xml:space="preserve">the </w:t>
      </w:r>
      <w:r w:rsidR="00FF2B94" w:rsidRPr="00C63A4A">
        <w:rPr>
          <w:rFonts w:ascii="Century Gothic" w:hAnsi="Century Gothic"/>
        </w:rPr>
        <w:t xml:space="preserve">household qualifies for the Project Sponsor’s grace period. </w:t>
      </w:r>
      <w:r w:rsidR="005E061C" w:rsidRPr="00C63A4A">
        <w:rPr>
          <w:rFonts w:ascii="Century Gothic" w:hAnsi="Century Gothic" w:cs="Times New Roman"/>
        </w:rPr>
        <w:t>If household annual gross income exceeds 80</w:t>
      </w:r>
      <w:r w:rsidR="00C85469" w:rsidRPr="00C63A4A">
        <w:rPr>
          <w:rFonts w:ascii="Century Gothic" w:hAnsi="Century Gothic" w:cs="Times New Roman"/>
        </w:rPr>
        <w:t xml:space="preserve"> percent</w:t>
      </w:r>
      <w:r w:rsidR="005E061C" w:rsidRPr="00C63A4A">
        <w:rPr>
          <w:rFonts w:ascii="Century Gothic" w:hAnsi="Century Gothic" w:cs="Times New Roman"/>
        </w:rPr>
        <w:t xml:space="preserve"> of AMI, </w:t>
      </w:r>
      <w:r w:rsidR="00FC74B9" w:rsidRPr="00C63A4A">
        <w:rPr>
          <w:rFonts w:ascii="Century Gothic" w:hAnsi="Century Gothic" w:cs="Times New Roman"/>
        </w:rPr>
        <w:t xml:space="preserve">the </w:t>
      </w:r>
      <w:r w:rsidR="005E061C" w:rsidRPr="00C63A4A">
        <w:rPr>
          <w:rFonts w:ascii="Century Gothic" w:hAnsi="Century Gothic" w:cs="Times New Roman"/>
        </w:rPr>
        <w:t xml:space="preserve">household is no longer eligible for the program. </w:t>
      </w:r>
      <w:r w:rsidR="004D5107" w:rsidRPr="00C63A4A">
        <w:rPr>
          <w:rFonts w:ascii="Century Gothic" w:hAnsi="Century Gothic" w:cs="Times New Roman"/>
        </w:rPr>
        <w:t>C</w:t>
      </w:r>
      <w:r w:rsidR="005E061C" w:rsidRPr="00C63A4A">
        <w:rPr>
          <w:rFonts w:ascii="Century Gothic" w:hAnsi="Century Gothic" w:cs="Times New Roman"/>
        </w:rPr>
        <w:t>omplete and attach Forms C and E: Additional Beneficiaries data.</w:t>
      </w:r>
    </w:p>
    <w:p w14:paraId="49769A97" w14:textId="0FB1E9F4" w:rsidR="00035FB9" w:rsidRPr="00A34D08" w:rsidRDefault="00A107FE"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13" w:name="_Toc528214008"/>
      <w:r w:rsidRPr="00A34D08">
        <w:rPr>
          <w:rFonts w:ascii="Century Gothic" w:eastAsia="Times New Roman" w:hAnsi="Century Gothic" w:cs="Arial"/>
          <w:color w:val="FFFFFF"/>
        </w:rPr>
        <w:t xml:space="preserve">Section </w:t>
      </w:r>
      <w:r w:rsidR="00636B06" w:rsidRPr="00A34D08">
        <w:rPr>
          <w:rFonts w:ascii="Century Gothic" w:eastAsia="Times New Roman" w:hAnsi="Century Gothic" w:cs="Arial"/>
          <w:color w:val="FFFFFF"/>
        </w:rPr>
        <w:t>1</w:t>
      </w:r>
      <w:r w:rsidR="00332D31" w:rsidRPr="00A34D08">
        <w:rPr>
          <w:rFonts w:ascii="Century Gothic" w:eastAsia="Times New Roman" w:hAnsi="Century Gothic" w:cs="Arial"/>
          <w:color w:val="FFFFFF"/>
        </w:rPr>
        <w:t>4</w:t>
      </w:r>
      <w:r w:rsidRPr="00A34D08">
        <w:rPr>
          <w:rFonts w:ascii="Century Gothic" w:eastAsia="Times New Roman" w:hAnsi="Century Gothic" w:cs="Arial"/>
          <w:color w:val="FFFFFF"/>
        </w:rPr>
        <w:t xml:space="preserve">. </w:t>
      </w:r>
      <w:r w:rsidR="00F92181" w:rsidRPr="00A34D08">
        <w:rPr>
          <w:rFonts w:ascii="Century Gothic" w:eastAsia="Times New Roman" w:hAnsi="Century Gothic" w:cs="Arial"/>
          <w:color w:val="FFFFFF"/>
        </w:rPr>
        <w:t>Housing</w:t>
      </w:r>
      <w:r w:rsidR="00B2287A" w:rsidRPr="00A34D08">
        <w:rPr>
          <w:rFonts w:ascii="Century Gothic" w:eastAsia="Times New Roman" w:hAnsi="Century Gothic" w:cs="Arial"/>
          <w:color w:val="FFFFFF"/>
        </w:rPr>
        <w:t xml:space="preserve"> Assistance</w:t>
      </w:r>
      <w:bookmarkEnd w:id="13"/>
      <w:r w:rsidR="00B2287A" w:rsidRPr="00A34D08">
        <w:rPr>
          <w:rFonts w:ascii="Century Gothic" w:eastAsia="Times New Roman" w:hAnsi="Century Gothic" w:cs="Arial"/>
          <w:color w:val="FFFFFF"/>
        </w:rPr>
        <w:t xml:space="preserve"> </w:t>
      </w:r>
    </w:p>
    <w:p w14:paraId="7C382E61" w14:textId="63432DA9" w:rsidR="009954F6" w:rsidRPr="00A34D08" w:rsidRDefault="009954F6" w:rsidP="00F24BC0">
      <w:pPr>
        <w:pStyle w:val="NoSpacing"/>
        <w:rPr>
          <w:rFonts w:ascii="Century Gothic" w:hAnsi="Century Gothic" w:cs="Times New Roman"/>
        </w:rPr>
      </w:pPr>
      <w:r w:rsidRPr="00A34D08">
        <w:rPr>
          <w:rFonts w:ascii="Century Gothic" w:hAnsi="Century Gothic" w:cs="Times New Roman"/>
        </w:rPr>
        <w:t xml:space="preserve">To </w:t>
      </w:r>
      <w:r w:rsidR="00A636EC" w:rsidRPr="00A34D08">
        <w:rPr>
          <w:rFonts w:ascii="Century Gothic" w:hAnsi="Century Gothic" w:cs="Times New Roman"/>
        </w:rPr>
        <w:t>qualify for</w:t>
      </w:r>
      <w:r w:rsidRPr="00A34D08">
        <w:rPr>
          <w:rFonts w:ascii="Century Gothic" w:hAnsi="Century Gothic" w:cs="Times New Roman"/>
        </w:rPr>
        <w:t xml:space="preserve"> any </w:t>
      </w:r>
      <w:r w:rsidR="00F042B5" w:rsidRPr="00A34D08">
        <w:rPr>
          <w:rFonts w:ascii="Century Gothic" w:hAnsi="Century Gothic" w:cs="Times New Roman"/>
        </w:rPr>
        <w:t>LDH</w:t>
      </w:r>
      <w:r w:rsidR="00987558" w:rsidRPr="00A34D08">
        <w:rPr>
          <w:rFonts w:ascii="Century Gothic" w:hAnsi="Century Gothic" w:cs="Times New Roman"/>
        </w:rPr>
        <w:t xml:space="preserve"> HOPWA Program</w:t>
      </w:r>
      <w:r w:rsidRPr="00A34D08">
        <w:rPr>
          <w:rFonts w:ascii="Century Gothic" w:hAnsi="Century Gothic" w:cs="Times New Roman"/>
        </w:rPr>
        <w:t xml:space="preserve"> services:</w:t>
      </w:r>
    </w:p>
    <w:p w14:paraId="7B342CAA" w14:textId="52E743B2" w:rsidR="00DA6E60" w:rsidRPr="00A34D08" w:rsidRDefault="00DA6E60" w:rsidP="00754E9B">
      <w:pPr>
        <w:pStyle w:val="NoSpacing"/>
        <w:numPr>
          <w:ilvl w:val="0"/>
          <w:numId w:val="2"/>
        </w:numPr>
        <w:ind w:left="360"/>
        <w:rPr>
          <w:rFonts w:ascii="Century Gothic" w:hAnsi="Century Gothic" w:cs="Times New Roman"/>
        </w:rPr>
      </w:pPr>
      <w:r w:rsidRPr="00A34D08">
        <w:rPr>
          <w:rFonts w:ascii="Century Gothic" w:hAnsi="Century Gothic" w:cs="Times New Roman"/>
        </w:rPr>
        <w:t>The household must first meet program eligibility requirements (see S</w:t>
      </w:r>
      <w:r w:rsidR="00083D25" w:rsidRPr="00A34D08">
        <w:rPr>
          <w:rFonts w:ascii="Century Gothic" w:hAnsi="Century Gothic" w:cs="Times New Roman"/>
        </w:rPr>
        <w:t>ection 13</w:t>
      </w:r>
      <w:r w:rsidR="00BE7AE5" w:rsidRPr="00A34D08">
        <w:rPr>
          <w:rFonts w:ascii="Century Gothic" w:hAnsi="Century Gothic" w:cs="Times New Roman"/>
        </w:rPr>
        <w:t>: Program Eligibility);</w:t>
      </w:r>
    </w:p>
    <w:p w14:paraId="209989A2" w14:textId="07AA9158" w:rsidR="00D17C24" w:rsidRPr="00A34D08" w:rsidRDefault="00D17C24" w:rsidP="00754E9B">
      <w:pPr>
        <w:pStyle w:val="NoSpacing"/>
        <w:numPr>
          <w:ilvl w:val="0"/>
          <w:numId w:val="2"/>
        </w:numPr>
        <w:ind w:left="360"/>
        <w:rPr>
          <w:rFonts w:ascii="Century Gothic" w:hAnsi="Century Gothic" w:cs="Times New Roman"/>
        </w:rPr>
      </w:pPr>
      <w:r w:rsidRPr="00A34D08">
        <w:rPr>
          <w:rFonts w:ascii="Century Gothic" w:hAnsi="Century Gothic" w:cs="Times New Roman"/>
        </w:rPr>
        <w:t>The household must</w:t>
      </w:r>
      <w:r w:rsidR="007646AE" w:rsidRPr="00A34D08">
        <w:rPr>
          <w:rFonts w:ascii="Century Gothic" w:hAnsi="Century Gothic" w:cs="Times New Roman"/>
        </w:rPr>
        <w:t xml:space="preserve"> express understanding of pro</w:t>
      </w:r>
      <w:r w:rsidR="00997CAD" w:rsidRPr="00A34D08">
        <w:rPr>
          <w:rFonts w:ascii="Century Gothic" w:hAnsi="Century Gothic" w:cs="Times New Roman"/>
        </w:rPr>
        <w:t>gram goals,</w:t>
      </w:r>
      <w:r w:rsidR="00267A1E" w:rsidRPr="00A34D08">
        <w:rPr>
          <w:rFonts w:ascii="Century Gothic" w:hAnsi="Century Gothic" w:cs="Times New Roman"/>
        </w:rPr>
        <w:t xml:space="preserve"> program</w:t>
      </w:r>
      <w:r w:rsidR="00997CAD" w:rsidRPr="00A34D08">
        <w:rPr>
          <w:rFonts w:ascii="Century Gothic" w:hAnsi="Century Gothic" w:cs="Times New Roman"/>
        </w:rPr>
        <w:t xml:space="preserve"> eligibility,</w:t>
      </w:r>
      <w:r w:rsidR="00267A1E" w:rsidRPr="00A34D08">
        <w:rPr>
          <w:rFonts w:ascii="Century Gothic" w:hAnsi="Century Gothic" w:cs="Times New Roman"/>
        </w:rPr>
        <w:t xml:space="preserve"> service requirements,</w:t>
      </w:r>
      <w:r w:rsidR="00997CAD" w:rsidRPr="00A34D08">
        <w:rPr>
          <w:rFonts w:ascii="Century Gothic" w:hAnsi="Century Gothic" w:cs="Times New Roman"/>
        </w:rPr>
        <w:t xml:space="preserve"> and rights</w:t>
      </w:r>
      <w:r w:rsidR="007646AE" w:rsidRPr="00A34D08">
        <w:rPr>
          <w:rFonts w:ascii="Century Gothic" w:hAnsi="Century Gothic" w:cs="Times New Roman"/>
        </w:rPr>
        <w:t xml:space="preserve"> and responsibilities and</w:t>
      </w:r>
      <w:r w:rsidRPr="00A34D08">
        <w:rPr>
          <w:rFonts w:ascii="Century Gothic" w:hAnsi="Century Gothic" w:cs="Times New Roman"/>
        </w:rPr>
        <w:t xml:space="preserve"> consent to program enrollment by signing </w:t>
      </w:r>
      <w:r w:rsidRPr="00A34D08">
        <w:rPr>
          <w:rFonts w:ascii="Century Gothic" w:hAnsi="Century Gothic" w:cs="Times New Roman"/>
          <w:b/>
          <w:color w:val="5B9BD5" w:themeColor="accent1"/>
        </w:rPr>
        <w:t>Form D: HOPWA Program Agreement</w:t>
      </w:r>
      <w:r w:rsidRPr="00A34D08">
        <w:rPr>
          <w:rFonts w:ascii="Century Gothic" w:hAnsi="Century Gothic" w:cs="Times New Roman"/>
        </w:rPr>
        <w:t>;</w:t>
      </w:r>
    </w:p>
    <w:p w14:paraId="4926DC49" w14:textId="69EE15A7" w:rsidR="00D17C24" w:rsidRPr="00A34D08" w:rsidRDefault="00D17C24" w:rsidP="00754E9B">
      <w:pPr>
        <w:pStyle w:val="NoSpacing"/>
        <w:numPr>
          <w:ilvl w:val="0"/>
          <w:numId w:val="2"/>
        </w:numPr>
        <w:ind w:left="360"/>
        <w:rPr>
          <w:rFonts w:ascii="Century Gothic" w:hAnsi="Century Gothic" w:cs="Times New Roman"/>
        </w:rPr>
      </w:pPr>
      <w:r w:rsidRPr="00A34D08">
        <w:rPr>
          <w:rFonts w:ascii="Century Gothic" w:hAnsi="Century Gothic" w:cs="Times New Roman"/>
        </w:rPr>
        <w:t xml:space="preserve">The household must provide </w:t>
      </w:r>
      <w:r w:rsidRPr="00A34D08">
        <w:rPr>
          <w:rFonts w:ascii="Century Gothic" w:hAnsi="Century Gothic" w:cs="Times New Roman"/>
          <w:b/>
          <w:color w:val="5B9BD5" w:themeColor="accent1"/>
        </w:rPr>
        <w:t>Form E: Demographic and Statistical Data</w:t>
      </w:r>
      <w:r w:rsidR="00291410" w:rsidRPr="00A34D08">
        <w:rPr>
          <w:rFonts w:ascii="Century Gothic" w:hAnsi="Century Gothic" w:cs="Times New Roman"/>
        </w:rPr>
        <w:t xml:space="preserve"> for all household members;</w:t>
      </w:r>
    </w:p>
    <w:p w14:paraId="1258407E" w14:textId="266DC9D9" w:rsidR="009954F6" w:rsidRPr="00A34D08" w:rsidRDefault="00F105CD" w:rsidP="00754E9B">
      <w:pPr>
        <w:pStyle w:val="NoSpacing"/>
        <w:numPr>
          <w:ilvl w:val="0"/>
          <w:numId w:val="2"/>
        </w:numPr>
        <w:ind w:left="360"/>
        <w:rPr>
          <w:rFonts w:ascii="Century Gothic" w:hAnsi="Century Gothic" w:cs="Times New Roman"/>
        </w:rPr>
      </w:pPr>
      <w:r w:rsidRPr="00A34D08">
        <w:rPr>
          <w:rFonts w:ascii="Century Gothic" w:hAnsi="Century Gothic" w:cs="Times New Roman"/>
        </w:rPr>
        <w:t>The</w:t>
      </w:r>
      <w:r w:rsidR="00BE7AE5" w:rsidRPr="00A34D08">
        <w:rPr>
          <w:rFonts w:ascii="Century Gothic" w:hAnsi="Century Gothic" w:cs="Times New Roman"/>
        </w:rPr>
        <w:t xml:space="preserve"> assisted unit must</w:t>
      </w:r>
      <w:r w:rsidR="009954F6" w:rsidRPr="00A34D08">
        <w:rPr>
          <w:rFonts w:ascii="Century Gothic" w:hAnsi="Century Gothic" w:cs="Times New Roman"/>
        </w:rPr>
        <w:t xml:space="preserve"> meet </w:t>
      </w:r>
      <w:r w:rsidR="006C17E8" w:rsidRPr="00A34D08">
        <w:rPr>
          <w:rFonts w:ascii="Century Gothic" w:hAnsi="Century Gothic" w:cs="Times New Roman"/>
        </w:rPr>
        <w:t xml:space="preserve">all </w:t>
      </w:r>
      <w:r w:rsidR="004A16AC" w:rsidRPr="00A34D08">
        <w:rPr>
          <w:rFonts w:ascii="Century Gothic" w:hAnsi="Century Gothic" w:cs="Times New Roman"/>
        </w:rPr>
        <w:t xml:space="preserve">Housing Quality </w:t>
      </w:r>
      <w:r w:rsidR="009954F6" w:rsidRPr="00A34D08">
        <w:rPr>
          <w:rFonts w:ascii="Century Gothic" w:hAnsi="Century Gothic" w:cs="Times New Roman"/>
        </w:rPr>
        <w:t>Standards</w:t>
      </w:r>
      <w:r w:rsidR="00083D25" w:rsidRPr="00A34D08">
        <w:rPr>
          <w:rFonts w:ascii="Century Gothic" w:hAnsi="Century Gothic" w:cs="Times New Roman"/>
        </w:rPr>
        <w:t xml:space="preserve"> (see Section 10</w:t>
      </w:r>
      <w:r w:rsidR="009954F6" w:rsidRPr="00A34D08">
        <w:rPr>
          <w:rFonts w:ascii="Century Gothic" w:hAnsi="Century Gothic" w:cs="Times New Roman"/>
        </w:rPr>
        <w:t xml:space="preserve">. </w:t>
      </w:r>
      <w:r w:rsidR="004A16AC" w:rsidRPr="00A34D08">
        <w:rPr>
          <w:rFonts w:ascii="Century Gothic" w:hAnsi="Century Gothic" w:cs="Times New Roman"/>
        </w:rPr>
        <w:t xml:space="preserve">Housing Quality </w:t>
      </w:r>
      <w:r w:rsidR="009954F6" w:rsidRPr="00A34D08">
        <w:rPr>
          <w:rFonts w:ascii="Century Gothic" w:hAnsi="Century Gothic" w:cs="Times New Roman"/>
        </w:rPr>
        <w:t>Standards)</w:t>
      </w:r>
      <w:r w:rsidR="00BE7AE5" w:rsidRPr="00A34D08">
        <w:rPr>
          <w:rFonts w:ascii="Century Gothic" w:hAnsi="Century Gothic" w:cs="Times New Roman"/>
        </w:rPr>
        <w:t>; and</w:t>
      </w:r>
    </w:p>
    <w:p w14:paraId="5EAEE1FC" w14:textId="23FD1987" w:rsidR="009954F6" w:rsidRDefault="001C263F" w:rsidP="00754E9B">
      <w:pPr>
        <w:pStyle w:val="NoSpacing"/>
        <w:numPr>
          <w:ilvl w:val="0"/>
          <w:numId w:val="2"/>
        </w:numPr>
        <w:ind w:left="360"/>
        <w:rPr>
          <w:rFonts w:ascii="Century Gothic" w:hAnsi="Century Gothic" w:cs="Times New Roman"/>
        </w:rPr>
      </w:pPr>
      <w:r w:rsidRPr="00A34D08">
        <w:rPr>
          <w:rFonts w:ascii="Century Gothic" w:hAnsi="Century Gothic" w:cs="Times New Roman"/>
        </w:rPr>
        <w:lastRenderedPageBreak/>
        <w:t xml:space="preserve">A </w:t>
      </w:r>
      <w:r w:rsidR="009954F6" w:rsidRPr="00A34D08">
        <w:rPr>
          <w:rFonts w:ascii="Century Gothic" w:hAnsi="Century Gothic" w:cs="Times New Roman"/>
        </w:rPr>
        <w:t>Project Sponsor must obtain the</w:t>
      </w:r>
      <w:r w:rsidR="00464CA3" w:rsidRPr="00A34D08">
        <w:rPr>
          <w:rFonts w:ascii="Century Gothic" w:hAnsi="Century Gothic" w:cs="Times New Roman"/>
        </w:rPr>
        <w:t xml:space="preserve"> owner’s</w:t>
      </w:r>
      <w:r w:rsidR="009954F6" w:rsidRPr="00A34D08">
        <w:rPr>
          <w:rFonts w:ascii="Century Gothic" w:hAnsi="Century Gothic" w:cs="Times New Roman"/>
        </w:rPr>
        <w:t xml:space="preserve"> IRS Form W-9 before a </w:t>
      </w:r>
      <w:r w:rsidR="00E1060C" w:rsidRPr="00A34D08">
        <w:rPr>
          <w:rFonts w:ascii="Century Gothic" w:hAnsi="Century Gothic" w:cs="Times New Roman"/>
        </w:rPr>
        <w:t>check is issued</w:t>
      </w:r>
      <w:r w:rsidR="00464CA3" w:rsidRPr="00A34D08">
        <w:rPr>
          <w:rFonts w:ascii="Century Gothic" w:hAnsi="Century Gothic" w:cs="Times New Roman"/>
        </w:rPr>
        <w:t xml:space="preserve"> for rent</w:t>
      </w:r>
      <w:r w:rsidR="00C400B3" w:rsidRPr="00A34D08">
        <w:rPr>
          <w:rFonts w:ascii="Century Gothic" w:hAnsi="Century Gothic" w:cs="Times New Roman"/>
        </w:rPr>
        <w:t xml:space="preserve"> under TBRA, STRMU,</w:t>
      </w:r>
      <w:r w:rsidR="003B75AB" w:rsidRPr="00A34D08">
        <w:rPr>
          <w:rFonts w:ascii="Century Gothic" w:hAnsi="Century Gothic" w:cs="Times New Roman"/>
        </w:rPr>
        <w:t xml:space="preserve"> FB</w:t>
      </w:r>
      <w:r w:rsidR="00AC5DC1" w:rsidRPr="00A34D08">
        <w:rPr>
          <w:rFonts w:ascii="Century Gothic" w:hAnsi="Century Gothic" w:cs="Times New Roman"/>
        </w:rPr>
        <w:t>H</w:t>
      </w:r>
      <w:r w:rsidR="003B75AB" w:rsidRPr="00A34D08">
        <w:rPr>
          <w:rFonts w:ascii="Century Gothic" w:hAnsi="Century Gothic" w:cs="Times New Roman"/>
        </w:rPr>
        <w:t>A,</w:t>
      </w:r>
      <w:r w:rsidR="00C400B3" w:rsidRPr="00A34D08">
        <w:rPr>
          <w:rFonts w:ascii="Century Gothic" w:hAnsi="Century Gothic" w:cs="Times New Roman"/>
        </w:rPr>
        <w:t xml:space="preserve"> or PHP</w:t>
      </w:r>
      <w:r w:rsidR="009954F6" w:rsidRPr="00A34D08">
        <w:rPr>
          <w:rFonts w:ascii="Century Gothic" w:hAnsi="Century Gothic" w:cs="Times New Roman"/>
        </w:rPr>
        <w:t>.</w:t>
      </w:r>
    </w:p>
    <w:p w14:paraId="150E1485" w14:textId="77777777" w:rsidR="00C63A4A" w:rsidRPr="00A34D08" w:rsidRDefault="00C63A4A" w:rsidP="00C63A4A">
      <w:pPr>
        <w:pStyle w:val="NoSpacing"/>
        <w:ind w:left="360"/>
        <w:rPr>
          <w:rFonts w:ascii="Century Gothic" w:hAnsi="Century Gothic" w:cs="Times New Roman"/>
        </w:rPr>
      </w:pPr>
    </w:p>
    <w:p w14:paraId="762073EF" w14:textId="5CE54ACB" w:rsidR="009954F6" w:rsidRPr="00A34D08" w:rsidRDefault="009954F6" w:rsidP="008819C8">
      <w:pPr>
        <w:pStyle w:val="NoSpacing"/>
        <w:numPr>
          <w:ilvl w:val="1"/>
          <w:numId w:val="40"/>
        </w:numPr>
        <w:ind w:left="360"/>
        <w:rPr>
          <w:rFonts w:ascii="Century Gothic" w:hAnsi="Century Gothic" w:cs="Times New Roman"/>
          <w:b/>
          <w:u w:val="single"/>
        </w:rPr>
      </w:pPr>
      <w:r w:rsidRPr="00A34D08">
        <w:rPr>
          <w:rFonts w:ascii="Century Gothic" w:hAnsi="Century Gothic" w:cs="Times New Roman"/>
          <w:b/>
          <w:u w:val="single"/>
        </w:rPr>
        <w:t xml:space="preserve">To receive </w:t>
      </w:r>
      <w:r w:rsidR="00CB31F4" w:rsidRPr="00A34D08">
        <w:rPr>
          <w:rFonts w:ascii="Century Gothic" w:hAnsi="Century Gothic" w:cs="Times New Roman"/>
          <w:b/>
          <w:u w:val="single"/>
        </w:rPr>
        <w:t>TBRA</w:t>
      </w:r>
      <w:r w:rsidRPr="00A34D08">
        <w:rPr>
          <w:rFonts w:ascii="Century Gothic" w:hAnsi="Century Gothic" w:cs="Times New Roman"/>
          <w:b/>
          <w:u w:val="single"/>
        </w:rPr>
        <w:t xml:space="preserve"> services</w:t>
      </w:r>
    </w:p>
    <w:p w14:paraId="560C8D89" w14:textId="4ABE938E" w:rsidR="009954F6" w:rsidRPr="00A34D08" w:rsidRDefault="00015247" w:rsidP="008819C8">
      <w:pPr>
        <w:pStyle w:val="NoSpacing"/>
        <w:numPr>
          <w:ilvl w:val="2"/>
          <w:numId w:val="40"/>
        </w:numPr>
        <w:ind w:left="1080"/>
        <w:rPr>
          <w:rFonts w:ascii="Century Gothic" w:hAnsi="Century Gothic" w:cs="Times New Roman"/>
        </w:rPr>
      </w:pPr>
      <w:r w:rsidRPr="00A34D08">
        <w:rPr>
          <w:rFonts w:ascii="Century Gothic" w:hAnsi="Century Gothic" w:cs="Times New Roman"/>
        </w:rPr>
        <w:t>The h</w:t>
      </w:r>
      <w:r w:rsidR="009954F6" w:rsidRPr="00A34D08">
        <w:rPr>
          <w:rFonts w:ascii="Century Gothic" w:hAnsi="Century Gothic" w:cs="Times New Roman"/>
        </w:rPr>
        <w:t xml:space="preserve">ousehold must </w:t>
      </w:r>
      <w:r w:rsidR="0018013A">
        <w:rPr>
          <w:rFonts w:ascii="Century Gothic" w:hAnsi="Century Gothic" w:cs="Times New Roman"/>
        </w:rPr>
        <w:t>have a current lease to make payments on</w:t>
      </w:r>
      <w:r w:rsidR="009954F6" w:rsidRPr="00A34D08">
        <w:rPr>
          <w:rFonts w:ascii="Century Gothic" w:hAnsi="Century Gothic" w:cs="Times New Roman"/>
        </w:rPr>
        <w:t>;</w:t>
      </w:r>
    </w:p>
    <w:p w14:paraId="6B5D1E9E" w14:textId="77777777" w:rsidR="003B75AB" w:rsidRPr="00A34D08" w:rsidRDefault="00015247" w:rsidP="008819C8">
      <w:pPr>
        <w:pStyle w:val="NoSpacing"/>
        <w:numPr>
          <w:ilvl w:val="2"/>
          <w:numId w:val="40"/>
        </w:numPr>
        <w:ind w:left="1080"/>
        <w:rPr>
          <w:rFonts w:ascii="Century Gothic" w:hAnsi="Century Gothic" w:cs="Times New Roman"/>
        </w:rPr>
      </w:pPr>
      <w:r w:rsidRPr="00A34D08">
        <w:rPr>
          <w:rFonts w:ascii="Century Gothic" w:hAnsi="Century Gothic" w:cs="Times New Roman"/>
        </w:rPr>
        <w:t>The g</w:t>
      </w:r>
      <w:r w:rsidR="009954F6" w:rsidRPr="00A34D08">
        <w:rPr>
          <w:rFonts w:ascii="Century Gothic" w:hAnsi="Century Gothic" w:cs="Times New Roman"/>
        </w:rPr>
        <w:t xml:space="preserve">ross rent of the </w:t>
      </w:r>
      <w:r w:rsidR="003B75AB" w:rsidRPr="00A34D08">
        <w:rPr>
          <w:rFonts w:ascii="Century Gothic" w:hAnsi="Century Gothic" w:cs="Times New Roman"/>
        </w:rPr>
        <w:t xml:space="preserve">proposed </w:t>
      </w:r>
      <w:r w:rsidR="009954F6" w:rsidRPr="00A34D08">
        <w:rPr>
          <w:rFonts w:ascii="Century Gothic" w:hAnsi="Century Gothic" w:cs="Times New Roman"/>
        </w:rPr>
        <w:t>unit must be at or below the lower of the rent standard or the reasonable rent</w:t>
      </w:r>
      <w:r w:rsidR="009E5F13" w:rsidRPr="00A34D08">
        <w:rPr>
          <w:rFonts w:ascii="Century Gothic" w:hAnsi="Century Gothic" w:cs="Times New Roman"/>
        </w:rPr>
        <w:t>;</w:t>
      </w:r>
      <w:r w:rsidR="00DD26C6" w:rsidRPr="00A34D08">
        <w:rPr>
          <w:rFonts w:ascii="Century Gothic" w:hAnsi="Century Gothic" w:cs="Times New Roman"/>
        </w:rPr>
        <w:t xml:space="preserve"> </w:t>
      </w:r>
    </w:p>
    <w:p w14:paraId="09BDE37D" w14:textId="5E1A3276" w:rsidR="009E5F13" w:rsidRPr="00A34D08" w:rsidRDefault="003B75AB" w:rsidP="008819C8">
      <w:pPr>
        <w:pStyle w:val="NoSpacing"/>
        <w:numPr>
          <w:ilvl w:val="2"/>
          <w:numId w:val="40"/>
        </w:numPr>
        <w:ind w:left="1080"/>
        <w:rPr>
          <w:rFonts w:ascii="Century Gothic" w:hAnsi="Century Gothic" w:cs="Times New Roman"/>
        </w:rPr>
      </w:pPr>
      <w:r w:rsidRPr="00A34D08">
        <w:rPr>
          <w:rFonts w:ascii="Century Gothic" w:hAnsi="Century Gothic" w:cs="Times New Roman"/>
        </w:rPr>
        <w:t xml:space="preserve">At least one household member must be named on the current lease or utility bill; </w:t>
      </w:r>
      <w:r w:rsidR="00DD26C6" w:rsidRPr="00A34D08">
        <w:rPr>
          <w:rFonts w:ascii="Century Gothic" w:hAnsi="Century Gothic" w:cs="Times New Roman"/>
        </w:rPr>
        <w:t>and</w:t>
      </w:r>
    </w:p>
    <w:p w14:paraId="73AF0C8C" w14:textId="600ACE01" w:rsidR="009954F6" w:rsidRPr="00A34D08" w:rsidRDefault="009E5F13" w:rsidP="008819C8">
      <w:pPr>
        <w:pStyle w:val="NoSpacing"/>
        <w:numPr>
          <w:ilvl w:val="2"/>
          <w:numId w:val="40"/>
        </w:numPr>
        <w:ind w:left="1080"/>
        <w:rPr>
          <w:rFonts w:ascii="Century Gothic" w:hAnsi="Century Gothic" w:cs="Times New Roman"/>
        </w:rPr>
      </w:pPr>
      <w:r w:rsidRPr="00A34D08">
        <w:rPr>
          <w:rFonts w:ascii="Century Gothic" w:hAnsi="Century Gothic" w:cs="Times New Roman"/>
        </w:rPr>
        <w:t xml:space="preserve">The current lease must include a </w:t>
      </w:r>
      <w:r w:rsidRPr="00A34D08">
        <w:rPr>
          <w:rFonts w:ascii="Century Gothic" w:hAnsi="Century Gothic" w:cs="Times New Roman"/>
          <w:b/>
          <w:color w:val="9B83BF"/>
        </w:rPr>
        <w:t>VAWA Lease Addendum</w:t>
      </w:r>
      <w:r w:rsidR="009954F6" w:rsidRPr="00A34D08">
        <w:rPr>
          <w:rFonts w:ascii="Century Gothic" w:hAnsi="Century Gothic" w:cs="Times New Roman"/>
        </w:rPr>
        <w:t>.</w:t>
      </w:r>
    </w:p>
    <w:p w14:paraId="247AB448" w14:textId="77777777" w:rsidR="00BE4BAB" w:rsidRPr="00A34D08" w:rsidRDefault="00BE4BAB" w:rsidP="008819C8">
      <w:pPr>
        <w:pStyle w:val="NoSpacing"/>
        <w:rPr>
          <w:rFonts w:ascii="Century Gothic" w:hAnsi="Century Gothic" w:cs="Times New Roman"/>
        </w:rPr>
      </w:pPr>
    </w:p>
    <w:p w14:paraId="1D81393E" w14:textId="159D939E" w:rsidR="009954F6" w:rsidRPr="00A34D08" w:rsidRDefault="009954F6" w:rsidP="008819C8">
      <w:pPr>
        <w:pStyle w:val="ListParagraph"/>
        <w:numPr>
          <w:ilvl w:val="1"/>
          <w:numId w:val="40"/>
        </w:numPr>
        <w:spacing w:after="0"/>
        <w:ind w:left="360"/>
        <w:rPr>
          <w:rFonts w:ascii="Century Gothic" w:hAnsi="Century Gothic" w:cs="Times New Roman"/>
          <w:b/>
          <w:u w:val="single"/>
        </w:rPr>
      </w:pPr>
      <w:r w:rsidRPr="00A34D08">
        <w:rPr>
          <w:rFonts w:ascii="Century Gothic" w:hAnsi="Century Gothic" w:cs="Times New Roman"/>
          <w:b/>
          <w:u w:val="single"/>
        </w:rPr>
        <w:t xml:space="preserve">To receive </w:t>
      </w:r>
      <w:r w:rsidR="00CB31F4" w:rsidRPr="00A34D08">
        <w:rPr>
          <w:rFonts w:ascii="Century Gothic" w:hAnsi="Century Gothic" w:cs="Times New Roman"/>
          <w:b/>
          <w:u w:val="single"/>
        </w:rPr>
        <w:t>STRMU</w:t>
      </w:r>
      <w:r w:rsidRPr="00A34D08">
        <w:rPr>
          <w:rFonts w:ascii="Century Gothic" w:hAnsi="Century Gothic" w:cs="Times New Roman"/>
          <w:b/>
          <w:u w:val="single"/>
        </w:rPr>
        <w:t xml:space="preserve"> services</w:t>
      </w:r>
    </w:p>
    <w:p w14:paraId="017DC609" w14:textId="5463C87F" w:rsidR="009954F6" w:rsidRPr="00A34D08" w:rsidRDefault="00015247" w:rsidP="008819C8">
      <w:pPr>
        <w:pStyle w:val="ListParagraph"/>
        <w:numPr>
          <w:ilvl w:val="2"/>
          <w:numId w:val="40"/>
        </w:numPr>
        <w:spacing w:after="0"/>
        <w:ind w:left="1080"/>
        <w:rPr>
          <w:rFonts w:ascii="Century Gothic" w:hAnsi="Century Gothic" w:cs="Times New Roman"/>
        </w:rPr>
      </w:pPr>
      <w:r w:rsidRPr="00A34D08">
        <w:rPr>
          <w:rFonts w:ascii="Century Gothic" w:hAnsi="Century Gothic" w:cs="Times New Roman"/>
        </w:rPr>
        <w:t>The h</w:t>
      </w:r>
      <w:r w:rsidR="009954F6" w:rsidRPr="00A34D08">
        <w:rPr>
          <w:rFonts w:ascii="Century Gothic" w:hAnsi="Century Gothic" w:cs="Times New Roman"/>
        </w:rPr>
        <w:t>ousehold must already be housed;</w:t>
      </w:r>
    </w:p>
    <w:p w14:paraId="5122F7D3" w14:textId="26075161" w:rsidR="009954F6" w:rsidRPr="00A34D08" w:rsidRDefault="00DB6C5D" w:rsidP="008819C8">
      <w:pPr>
        <w:pStyle w:val="ListParagraph"/>
        <w:numPr>
          <w:ilvl w:val="2"/>
          <w:numId w:val="40"/>
        </w:numPr>
        <w:spacing w:after="0"/>
        <w:ind w:left="1080"/>
        <w:rPr>
          <w:rFonts w:ascii="Century Gothic" w:hAnsi="Century Gothic" w:cs="Times New Roman"/>
        </w:rPr>
      </w:pPr>
      <w:r>
        <w:rPr>
          <w:rFonts w:ascii="Century Gothic" w:hAnsi="Century Gothic" w:cs="Times New Roman"/>
        </w:rPr>
        <w:t>The</w:t>
      </w:r>
      <w:r w:rsidR="00015247" w:rsidRPr="00A34D08">
        <w:rPr>
          <w:rFonts w:ascii="Century Gothic" w:hAnsi="Century Gothic" w:cs="Times New Roman"/>
        </w:rPr>
        <w:t xml:space="preserve"> h</w:t>
      </w:r>
      <w:r w:rsidR="009954F6" w:rsidRPr="00A34D08">
        <w:rPr>
          <w:rFonts w:ascii="Century Gothic" w:hAnsi="Century Gothic" w:cs="Times New Roman"/>
        </w:rPr>
        <w:t xml:space="preserve">ousehold must provide proof of a recent short-term emergency </w:t>
      </w:r>
      <w:r w:rsidR="006C17E8" w:rsidRPr="00A34D08">
        <w:rPr>
          <w:rFonts w:ascii="Century Gothic" w:hAnsi="Century Gothic" w:cs="Times New Roman"/>
        </w:rPr>
        <w:t xml:space="preserve">event </w:t>
      </w:r>
      <w:r w:rsidR="009954F6" w:rsidRPr="00A34D08">
        <w:rPr>
          <w:rFonts w:ascii="Century Gothic" w:hAnsi="Century Gothic" w:cs="Times New Roman"/>
        </w:rPr>
        <w:t>that jeopardizes housing stability;</w:t>
      </w:r>
    </w:p>
    <w:p w14:paraId="458A281A" w14:textId="402D371D" w:rsidR="009954F6" w:rsidRPr="00A34D08" w:rsidRDefault="009954F6" w:rsidP="008819C8">
      <w:pPr>
        <w:pStyle w:val="ListParagraph"/>
        <w:numPr>
          <w:ilvl w:val="2"/>
          <w:numId w:val="40"/>
        </w:numPr>
        <w:spacing w:after="0"/>
        <w:ind w:left="1080"/>
        <w:rPr>
          <w:rFonts w:ascii="Century Gothic" w:hAnsi="Century Gothic" w:cs="Times New Roman"/>
        </w:rPr>
      </w:pPr>
      <w:r w:rsidRPr="00A34D08">
        <w:rPr>
          <w:rFonts w:ascii="Century Gothic" w:hAnsi="Century Gothic" w:cs="Times New Roman"/>
        </w:rPr>
        <w:t>At least one household member must be named on the current lease, mortgage, or utility bill;</w:t>
      </w:r>
      <w:r w:rsidR="00015247" w:rsidRPr="00A34D08">
        <w:rPr>
          <w:rFonts w:ascii="Century Gothic" w:hAnsi="Century Gothic" w:cs="Times New Roman"/>
        </w:rPr>
        <w:t xml:space="preserve"> and</w:t>
      </w:r>
    </w:p>
    <w:p w14:paraId="60315991" w14:textId="0F696B14" w:rsidR="009954F6" w:rsidRPr="00A34D08" w:rsidRDefault="00015247" w:rsidP="008819C8">
      <w:pPr>
        <w:pStyle w:val="ListParagraph"/>
        <w:numPr>
          <w:ilvl w:val="2"/>
          <w:numId w:val="40"/>
        </w:numPr>
        <w:spacing w:after="0"/>
        <w:ind w:left="1080"/>
        <w:rPr>
          <w:rFonts w:ascii="Century Gothic" w:hAnsi="Century Gothic" w:cs="Times New Roman"/>
        </w:rPr>
      </w:pPr>
      <w:r w:rsidRPr="00A34D08">
        <w:rPr>
          <w:rFonts w:ascii="Century Gothic" w:hAnsi="Century Gothic" w:cs="Times New Roman"/>
        </w:rPr>
        <w:t>The h</w:t>
      </w:r>
      <w:r w:rsidR="009954F6" w:rsidRPr="00A34D08">
        <w:rPr>
          <w:rFonts w:ascii="Century Gothic" w:hAnsi="Century Gothic" w:cs="Times New Roman"/>
        </w:rPr>
        <w:t>ousehold can receive</w:t>
      </w:r>
      <w:r w:rsidR="001D3728" w:rsidRPr="00A34D08">
        <w:rPr>
          <w:rFonts w:ascii="Century Gothic" w:hAnsi="Century Gothic" w:cs="Times New Roman"/>
        </w:rPr>
        <w:t xml:space="preserve"> only</w:t>
      </w:r>
      <w:r w:rsidR="009954F6" w:rsidRPr="00A34D08">
        <w:rPr>
          <w:rFonts w:ascii="Century Gothic" w:hAnsi="Century Gothic" w:cs="Times New Roman"/>
        </w:rPr>
        <w:t xml:space="preserve"> 21 weeks of assistance in a 52</w:t>
      </w:r>
      <w:r w:rsidR="00486C34" w:rsidRPr="00A34D08">
        <w:rPr>
          <w:rFonts w:ascii="Century Gothic" w:hAnsi="Century Gothic" w:cs="Times New Roman"/>
        </w:rPr>
        <w:t>-</w:t>
      </w:r>
      <w:r w:rsidR="00042C1A">
        <w:rPr>
          <w:rFonts w:ascii="Century Gothic" w:hAnsi="Century Gothic" w:cs="Times New Roman"/>
        </w:rPr>
        <w:t>week period.</w:t>
      </w:r>
    </w:p>
    <w:p w14:paraId="6583C124" w14:textId="77777777" w:rsidR="00BE4BAB" w:rsidRPr="00A34D08" w:rsidRDefault="00BE4BAB" w:rsidP="008819C8">
      <w:pPr>
        <w:spacing w:after="0"/>
        <w:rPr>
          <w:rFonts w:ascii="Century Gothic" w:hAnsi="Century Gothic" w:cs="Times New Roman"/>
        </w:rPr>
      </w:pPr>
    </w:p>
    <w:p w14:paraId="6045EDA2" w14:textId="698071A9" w:rsidR="009954F6" w:rsidRPr="00A34D08" w:rsidRDefault="009954F6" w:rsidP="008819C8">
      <w:pPr>
        <w:pStyle w:val="NoSpacing"/>
        <w:numPr>
          <w:ilvl w:val="1"/>
          <w:numId w:val="40"/>
        </w:numPr>
        <w:ind w:left="360"/>
        <w:rPr>
          <w:rFonts w:ascii="Century Gothic" w:hAnsi="Century Gothic" w:cs="Times New Roman"/>
          <w:b/>
          <w:u w:val="single"/>
        </w:rPr>
      </w:pPr>
      <w:r w:rsidRPr="00A34D08">
        <w:rPr>
          <w:rFonts w:ascii="Century Gothic" w:hAnsi="Century Gothic" w:cs="Times New Roman"/>
          <w:b/>
          <w:u w:val="single"/>
        </w:rPr>
        <w:t xml:space="preserve">To receive </w:t>
      </w:r>
      <w:r w:rsidR="00CB31F4" w:rsidRPr="00A34D08">
        <w:rPr>
          <w:rFonts w:ascii="Century Gothic" w:hAnsi="Century Gothic" w:cs="Times New Roman"/>
          <w:b/>
          <w:u w:val="single"/>
        </w:rPr>
        <w:t>PHP</w:t>
      </w:r>
      <w:r w:rsidRPr="00A34D08">
        <w:rPr>
          <w:rFonts w:ascii="Century Gothic" w:hAnsi="Century Gothic" w:cs="Times New Roman"/>
          <w:b/>
          <w:u w:val="single"/>
        </w:rPr>
        <w:t xml:space="preserve"> services</w:t>
      </w:r>
    </w:p>
    <w:p w14:paraId="75BA5782" w14:textId="5639E92C" w:rsidR="009954F6" w:rsidRPr="00A34D08" w:rsidRDefault="00015247" w:rsidP="008819C8">
      <w:pPr>
        <w:pStyle w:val="NoSpacing"/>
        <w:numPr>
          <w:ilvl w:val="2"/>
          <w:numId w:val="40"/>
        </w:numPr>
        <w:ind w:left="1080"/>
        <w:rPr>
          <w:rFonts w:ascii="Century Gothic" w:hAnsi="Century Gothic" w:cs="Times New Roman"/>
        </w:rPr>
      </w:pPr>
      <w:r w:rsidRPr="00A34D08">
        <w:rPr>
          <w:rFonts w:ascii="Century Gothic" w:hAnsi="Century Gothic" w:cs="Times New Roman"/>
        </w:rPr>
        <w:t>The h</w:t>
      </w:r>
      <w:r w:rsidR="009954F6" w:rsidRPr="00A34D08">
        <w:rPr>
          <w:rFonts w:ascii="Century Gothic" w:hAnsi="Century Gothic" w:cs="Times New Roman"/>
        </w:rPr>
        <w:t>ousehold can be housed or homeless;</w:t>
      </w:r>
    </w:p>
    <w:p w14:paraId="08BC1981" w14:textId="4F87B98E" w:rsidR="009954F6" w:rsidRPr="00A34D08" w:rsidRDefault="00015247" w:rsidP="008819C8">
      <w:pPr>
        <w:pStyle w:val="NoSpacing"/>
        <w:numPr>
          <w:ilvl w:val="2"/>
          <w:numId w:val="40"/>
        </w:numPr>
        <w:ind w:left="1080"/>
        <w:rPr>
          <w:rFonts w:ascii="Century Gothic" w:hAnsi="Century Gothic" w:cs="Times New Roman"/>
        </w:rPr>
      </w:pPr>
      <w:r w:rsidRPr="00A34D08">
        <w:rPr>
          <w:rFonts w:ascii="Century Gothic" w:hAnsi="Century Gothic" w:cs="Times New Roman"/>
        </w:rPr>
        <w:t>The h</w:t>
      </w:r>
      <w:r w:rsidR="009954F6" w:rsidRPr="00A34D08">
        <w:rPr>
          <w:rFonts w:ascii="Century Gothic" w:hAnsi="Century Gothic" w:cs="Times New Roman"/>
        </w:rPr>
        <w:t>ousehold must locate housing;</w:t>
      </w:r>
      <w:r w:rsidRPr="00A34D08">
        <w:rPr>
          <w:rFonts w:ascii="Century Gothic" w:hAnsi="Century Gothic" w:cs="Times New Roman"/>
        </w:rPr>
        <w:t xml:space="preserve"> and</w:t>
      </w:r>
    </w:p>
    <w:p w14:paraId="332B2655" w14:textId="7F9546BE" w:rsidR="009954F6" w:rsidRPr="00A34D08" w:rsidRDefault="009954F6" w:rsidP="008819C8">
      <w:pPr>
        <w:pStyle w:val="NoSpacing"/>
        <w:numPr>
          <w:ilvl w:val="2"/>
          <w:numId w:val="40"/>
        </w:numPr>
        <w:ind w:left="1080"/>
        <w:rPr>
          <w:rFonts w:ascii="Century Gothic" w:hAnsi="Century Gothic" w:cs="Times New Roman"/>
        </w:rPr>
      </w:pPr>
      <w:r w:rsidRPr="00A34D08">
        <w:rPr>
          <w:rFonts w:ascii="Century Gothic" w:hAnsi="Century Gothic" w:cs="Times New Roman"/>
        </w:rPr>
        <w:t xml:space="preserve">At least one household member must be named on </w:t>
      </w:r>
      <w:r w:rsidRPr="00A34D08">
        <w:rPr>
          <w:rFonts w:ascii="Century Gothic" w:hAnsi="Century Gothic" w:cs="Times New Roman"/>
          <w:b/>
          <w:color w:val="5B9BD5" w:themeColor="accent1"/>
        </w:rPr>
        <w:t>Form L: PHP Intent to Lease Worksheet</w:t>
      </w:r>
      <w:r w:rsidR="006C17E8" w:rsidRPr="00A34D08">
        <w:rPr>
          <w:rFonts w:ascii="Century Gothic" w:hAnsi="Century Gothic" w:cs="Times New Roman"/>
        </w:rPr>
        <w:t xml:space="preserve"> for initial move-in costs.</w:t>
      </w:r>
    </w:p>
    <w:p w14:paraId="47CBBB14" w14:textId="4C3C06FE" w:rsidR="00FE700C" w:rsidRPr="00A34D08" w:rsidRDefault="00FE700C" w:rsidP="008819C8">
      <w:pPr>
        <w:pStyle w:val="NoSpacing"/>
        <w:rPr>
          <w:rFonts w:ascii="Century Gothic" w:hAnsi="Century Gothic" w:cs="Times New Roman"/>
        </w:rPr>
      </w:pPr>
    </w:p>
    <w:p w14:paraId="01DDA354" w14:textId="77777777" w:rsidR="005A0589" w:rsidRPr="005A0589" w:rsidRDefault="005A0589" w:rsidP="008819C8">
      <w:pPr>
        <w:pStyle w:val="NoSpacing"/>
        <w:numPr>
          <w:ilvl w:val="1"/>
          <w:numId w:val="40"/>
        </w:numPr>
        <w:ind w:left="360"/>
        <w:rPr>
          <w:rFonts w:ascii="Century Gothic" w:hAnsi="Century Gothic" w:cs="Times New Roman"/>
          <w:b/>
          <w:u w:val="single"/>
        </w:rPr>
      </w:pPr>
      <w:r w:rsidRPr="005A0589">
        <w:rPr>
          <w:rFonts w:ascii="Century Gothic" w:hAnsi="Century Gothic" w:cs="Times New Roman"/>
          <w:b/>
          <w:u w:val="single"/>
        </w:rPr>
        <w:t>To receive STSH services</w:t>
      </w:r>
    </w:p>
    <w:p w14:paraId="2ECF8F4E" w14:textId="77777777" w:rsidR="005A0589" w:rsidRPr="005A0589" w:rsidRDefault="005A0589" w:rsidP="008819C8">
      <w:pPr>
        <w:pStyle w:val="ListParagraph"/>
        <w:numPr>
          <w:ilvl w:val="2"/>
          <w:numId w:val="40"/>
        </w:numPr>
        <w:spacing w:after="0"/>
        <w:ind w:left="1080"/>
        <w:rPr>
          <w:rFonts w:ascii="Century Gothic" w:hAnsi="Century Gothic" w:cs="Times New Roman"/>
        </w:rPr>
      </w:pPr>
      <w:r w:rsidRPr="005A0589">
        <w:rPr>
          <w:rFonts w:ascii="Century Gothic" w:hAnsi="Century Gothic" w:cs="Times New Roman"/>
        </w:rPr>
        <w:t>The household must be homeless;</w:t>
      </w:r>
    </w:p>
    <w:p w14:paraId="6BB9693E" w14:textId="09AAB991" w:rsidR="005A0589" w:rsidRPr="005A0589" w:rsidRDefault="005A0589" w:rsidP="008819C8">
      <w:pPr>
        <w:pStyle w:val="ListParagraph"/>
        <w:numPr>
          <w:ilvl w:val="2"/>
          <w:numId w:val="40"/>
        </w:numPr>
        <w:spacing w:after="0"/>
        <w:ind w:left="1080"/>
        <w:rPr>
          <w:rFonts w:ascii="Century Gothic" w:hAnsi="Century Gothic" w:cs="Times New Roman"/>
        </w:rPr>
      </w:pPr>
      <w:r w:rsidRPr="005A0589">
        <w:rPr>
          <w:rFonts w:ascii="Century Gothic" w:hAnsi="Century Gothic" w:cs="Times New Roman"/>
        </w:rPr>
        <w:t>The household can receive only 60 days of facility-based assistance in a six-month period</w:t>
      </w:r>
      <w:r w:rsidR="00042C1A">
        <w:rPr>
          <w:rFonts w:ascii="Century Gothic" w:hAnsi="Century Gothic" w:cs="Times New Roman"/>
        </w:rPr>
        <w:t>.</w:t>
      </w:r>
    </w:p>
    <w:p w14:paraId="4307726C" w14:textId="77777777" w:rsidR="005A0589" w:rsidRPr="005A0589" w:rsidRDefault="005A0589" w:rsidP="008819C8">
      <w:pPr>
        <w:spacing w:after="0" w:line="256" w:lineRule="auto"/>
        <w:rPr>
          <w:rFonts w:ascii="Calibri" w:eastAsia="Calibri" w:hAnsi="Calibri" w:cs="Times New Roman"/>
        </w:rPr>
      </w:pPr>
    </w:p>
    <w:p w14:paraId="0FBD7FAA" w14:textId="77777777" w:rsidR="005A0589" w:rsidRPr="005A0589" w:rsidRDefault="005A0589" w:rsidP="008819C8">
      <w:pPr>
        <w:pStyle w:val="NoSpacing"/>
        <w:numPr>
          <w:ilvl w:val="1"/>
          <w:numId w:val="40"/>
        </w:numPr>
        <w:ind w:left="360"/>
        <w:rPr>
          <w:rFonts w:ascii="Century Gothic" w:hAnsi="Century Gothic" w:cs="Times New Roman"/>
          <w:b/>
          <w:u w:val="single"/>
        </w:rPr>
      </w:pPr>
      <w:r w:rsidRPr="005A0589">
        <w:rPr>
          <w:rFonts w:ascii="Century Gothic" w:hAnsi="Century Gothic" w:cs="Times New Roman"/>
          <w:b/>
          <w:u w:val="single"/>
        </w:rPr>
        <w:t>To receive TSH services</w:t>
      </w:r>
    </w:p>
    <w:p w14:paraId="73D75BD8" w14:textId="77777777" w:rsidR="005A0589" w:rsidRPr="005A0589" w:rsidRDefault="005A0589" w:rsidP="008819C8">
      <w:pPr>
        <w:pStyle w:val="ListParagraph"/>
        <w:numPr>
          <w:ilvl w:val="2"/>
          <w:numId w:val="40"/>
        </w:numPr>
        <w:spacing w:after="0"/>
        <w:ind w:left="1080"/>
        <w:rPr>
          <w:rFonts w:ascii="Century Gothic" w:hAnsi="Century Gothic" w:cs="Times New Roman"/>
        </w:rPr>
      </w:pPr>
      <w:r w:rsidRPr="005A0589">
        <w:rPr>
          <w:rFonts w:ascii="Century Gothic" w:hAnsi="Century Gothic" w:cs="Times New Roman"/>
        </w:rPr>
        <w:t>The household must be homeless/at risk of homelessness;</w:t>
      </w:r>
    </w:p>
    <w:p w14:paraId="27EB6B6D" w14:textId="77777777" w:rsidR="005A0589" w:rsidRPr="005A0589" w:rsidRDefault="005A0589" w:rsidP="008819C8">
      <w:pPr>
        <w:pStyle w:val="ListParagraph"/>
        <w:numPr>
          <w:ilvl w:val="2"/>
          <w:numId w:val="40"/>
        </w:numPr>
        <w:spacing w:after="0"/>
        <w:ind w:left="1080"/>
        <w:rPr>
          <w:rFonts w:ascii="Century Gothic" w:hAnsi="Century Gothic" w:cs="Times New Roman"/>
        </w:rPr>
      </w:pPr>
      <w:r w:rsidRPr="005A0589">
        <w:rPr>
          <w:rFonts w:ascii="Century Gothic" w:hAnsi="Century Gothic" w:cs="Times New Roman"/>
        </w:rPr>
        <w:t>The gross rent of the proposed unit must be at or below the lower of the rent standard or the reasonable rent;</w:t>
      </w:r>
    </w:p>
    <w:p w14:paraId="0D84F51D" w14:textId="77777777" w:rsidR="005A0589" w:rsidRPr="005A0589" w:rsidRDefault="005A0589" w:rsidP="008819C8">
      <w:pPr>
        <w:pStyle w:val="ListParagraph"/>
        <w:numPr>
          <w:ilvl w:val="2"/>
          <w:numId w:val="40"/>
        </w:numPr>
        <w:spacing w:after="0"/>
        <w:ind w:left="1080"/>
        <w:rPr>
          <w:rFonts w:ascii="Century Gothic" w:hAnsi="Century Gothic" w:cs="Times New Roman"/>
        </w:rPr>
      </w:pPr>
      <w:r w:rsidRPr="005A0589">
        <w:rPr>
          <w:rFonts w:ascii="Century Gothic" w:hAnsi="Century Gothic" w:cs="Times New Roman"/>
        </w:rPr>
        <w:t>At least one household member must be named on the current lease or utility bill;</w:t>
      </w:r>
    </w:p>
    <w:p w14:paraId="40BC1C12" w14:textId="77777777" w:rsidR="005A0589" w:rsidRPr="005A0589" w:rsidRDefault="005A0589" w:rsidP="008819C8">
      <w:pPr>
        <w:pStyle w:val="ListParagraph"/>
        <w:numPr>
          <w:ilvl w:val="2"/>
          <w:numId w:val="40"/>
        </w:numPr>
        <w:spacing w:after="0"/>
        <w:ind w:left="1080"/>
        <w:rPr>
          <w:rFonts w:ascii="Century Gothic" w:hAnsi="Century Gothic" w:cs="Times New Roman"/>
        </w:rPr>
      </w:pPr>
      <w:r w:rsidRPr="005A0589">
        <w:rPr>
          <w:rFonts w:ascii="Century Gothic" w:hAnsi="Century Gothic" w:cs="Times New Roman"/>
        </w:rPr>
        <w:t xml:space="preserve">The current lease must include a </w:t>
      </w:r>
      <w:r w:rsidRPr="005A0589">
        <w:rPr>
          <w:rFonts w:ascii="Century Gothic" w:hAnsi="Century Gothic" w:cs="Times New Roman"/>
          <w:b/>
          <w:color w:val="9B83BF"/>
        </w:rPr>
        <w:t>VAWA Lease Addendum</w:t>
      </w:r>
      <w:r w:rsidRPr="005A0589">
        <w:rPr>
          <w:rFonts w:ascii="Century Gothic" w:hAnsi="Century Gothic" w:cs="Times New Roman"/>
        </w:rPr>
        <w:t>; and</w:t>
      </w:r>
    </w:p>
    <w:p w14:paraId="0B8DC3C5" w14:textId="3B4C838E" w:rsidR="005A0589" w:rsidRPr="005A0589" w:rsidRDefault="005A0589" w:rsidP="008819C8">
      <w:pPr>
        <w:pStyle w:val="ListParagraph"/>
        <w:numPr>
          <w:ilvl w:val="2"/>
          <w:numId w:val="40"/>
        </w:numPr>
        <w:spacing w:after="0"/>
        <w:ind w:left="1080"/>
        <w:rPr>
          <w:rFonts w:ascii="Century Gothic" w:hAnsi="Century Gothic" w:cs="Times New Roman"/>
        </w:rPr>
      </w:pPr>
      <w:r w:rsidRPr="005A0589">
        <w:rPr>
          <w:rFonts w:ascii="Century Gothic" w:hAnsi="Century Gothic" w:cs="Times New Roman"/>
        </w:rPr>
        <w:t>The household can receive only 24 months of facility-based a</w:t>
      </w:r>
      <w:r w:rsidR="00042C1A">
        <w:rPr>
          <w:rFonts w:ascii="Century Gothic" w:hAnsi="Century Gothic" w:cs="Times New Roman"/>
        </w:rPr>
        <w:t>ssistance</w:t>
      </w:r>
      <w:r w:rsidRPr="005A0589">
        <w:rPr>
          <w:rFonts w:ascii="Century Gothic" w:hAnsi="Century Gothic" w:cs="Times New Roman"/>
        </w:rPr>
        <w:t>.</w:t>
      </w:r>
    </w:p>
    <w:p w14:paraId="486B8FF3" w14:textId="77777777" w:rsidR="00FE700C" w:rsidRPr="00A34D08" w:rsidRDefault="00FE700C" w:rsidP="008819C8">
      <w:pPr>
        <w:pStyle w:val="NoSpacing"/>
        <w:rPr>
          <w:rFonts w:ascii="Century Gothic" w:hAnsi="Century Gothic"/>
          <w:sz w:val="10"/>
          <w:szCs w:val="16"/>
        </w:rPr>
        <w:sectPr w:rsidR="00FE700C" w:rsidRPr="00A34D08" w:rsidSect="008819C8">
          <w:type w:val="continuous"/>
          <w:pgSz w:w="12240" w:h="15840"/>
          <w:pgMar w:top="1440" w:right="1440" w:bottom="1440" w:left="1440" w:header="504" w:footer="504" w:gutter="0"/>
          <w:pgNumType w:start="1"/>
          <w:cols w:space="720"/>
          <w:docGrid w:linePitch="360"/>
        </w:sectPr>
      </w:pPr>
    </w:p>
    <w:p w14:paraId="0CE79181" w14:textId="12CBCC85" w:rsidR="009954F6" w:rsidRPr="00A34D08" w:rsidRDefault="00C63A4A" w:rsidP="00850524">
      <w:pPr>
        <w:pStyle w:val="NoSpacing"/>
        <w:rPr>
          <w:rFonts w:ascii="Century Gothic" w:hAnsi="Century Gothic" w:cs="Times New Roman"/>
        </w:rPr>
      </w:pPr>
      <w:r w:rsidRPr="008026D4">
        <w:rPr>
          <w:rFonts w:cs="Times New Roman"/>
          <w:noProof/>
        </w:rPr>
        <w:lastRenderedPageBreak/>
        <w:drawing>
          <wp:inline distT="0" distB="0" distL="0" distR="0" wp14:anchorId="2F71D03A" wp14:editId="3CEDF248">
            <wp:extent cx="8686800" cy="6428232"/>
            <wp:effectExtent l="0" t="0" r="762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bl>
      <w:tblPr>
        <w:tblpPr w:leftFromText="180" w:rightFromText="180" w:vertAnchor="text" w:horzAnchor="margin" w:tblpY="-443"/>
        <w:tblW w:w="5014"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5" w:type="dxa"/>
          <w:left w:w="15" w:type="dxa"/>
          <w:bottom w:w="15" w:type="dxa"/>
          <w:right w:w="15" w:type="dxa"/>
        </w:tblCellMar>
        <w:tblLook w:val="04A0" w:firstRow="1" w:lastRow="0" w:firstColumn="1" w:lastColumn="0" w:noHBand="0" w:noVBand="1"/>
      </w:tblPr>
      <w:tblGrid>
        <w:gridCol w:w="2167"/>
        <w:gridCol w:w="2167"/>
        <w:gridCol w:w="2163"/>
        <w:gridCol w:w="2163"/>
        <w:gridCol w:w="2163"/>
        <w:gridCol w:w="2163"/>
      </w:tblGrid>
      <w:tr w:rsidR="00CF0C72" w:rsidRPr="00BC6DF0" w14:paraId="5AB86AFD" w14:textId="77777777" w:rsidTr="00BC6DF0">
        <w:trPr>
          <w:trHeight w:val="492"/>
        </w:trPr>
        <w:tc>
          <w:tcPr>
            <w:tcW w:w="834" w:type="pct"/>
            <w:shd w:val="clear" w:color="auto" w:fill="9CC2E5" w:themeFill="accent1" w:themeFillTint="99"/>
            <w:hideMark/>
          </w:tcPr>
          <w:p w14:paraId="024297FB" w14:textId="77777777"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lastRenderedPageBreak/>
              <w:t xml:space="preserve">Program Services </w:t>
            </w:r>
            <w:r w:rsidRPr="00BC6DF0">
              <w:rPr>
                <w:rFonts w:ascii="Century Gothic" w:hAnsi="Century Gothic"/>
                <w:b/>
                <w:i/>
                <w:sz w:val="20"/>
                <w:szCs w:val="20"/>
              </w:rPr>
              <w:t>(right)</w:t>
            </w:r>
            <w:r w:rsidRPr="00BC6DF0">
              <w:rPr>
                <w:rFonts w:ascii="Century Gothic" w:hAnsi="Century Gothic"/>
                <w:b/>
                <w:sz w:val="20"/>
                <w:szCs w:val="20"/>
              </w:rPr>
              <w:t xml:space="preserve"> and</w:t>
            </w:r>
          </w:p>
          <w:p w14:paraId="4FCD3001" w14:textId="77777777"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t xml:space="preserve">Eligible Costs </w:t>
            </w:r>
            <w:r w:rsidRPr="00BC6DF0">
              <w:rPr>
                <w:rFonts w:ascii="Century Gothic" w:hAnsi="Century Gothic"/>
                <w:b/>
                <w:i/>
                <w:sz w:val="20"/>
                <w:szCs w:val="20"/>
              </w:rPr>
              <w:t>(below)</w:t>
            </w:r>
          </w:p>
        </w:tc>
        <w:tc>
          <w:tcPr>
            <w:tcW w:w="834" w:type="pct"/>
            <w:shd w:val="clear" w:color="auto" w:fill="DEEAF6" w:themeFill="accent1" w:themeFillTint="33"/>
            <w:hideMark/>
          </w:tcPr>
          <w:p w14:paraId="0DB77C92" w14:textId="32C8D0BD" w:rsidR="00CF0C72" w:rsidRPr="00BC6DF0" w:rsidRDefault="00CF0C72" w:rsidP="00CF0C72">
            <w:pPr>
              <w:pStyle w:val="NoSpacing"/>
              <w:jc w:val="center"/>
              <w:rPr>
                <w:rFonts w:ascii="Century Gothic" w:hAnsi="Century Gothic"/>
                <w:b/>
                <w:sz w:val="20"/>
                <w:szCs w:val="20"/>
              </w:rPr>
            </w:pPr>
            <w:r w:rsidRPr="00BC6DF0">
              <w:rPr>
                <w:rFonts w:ascii="Century Gothic" w:hAnsi="Century Gothic"/>
                <w:b/>
                <w:sz w:val="20"/>
                <w:szCs w:val="20"/>
              </w:rPr>
              <w:t>TBRA Services</w:t>
            </w:r>
          </w:p>
        </w:tc>
        <w:tc>
          <w:tcPr>
            <w:tcW w:w="833" w:type="pct"/>
            <w:shd w:val="clear" w:color="auto" w:fill="DEEAF6" w:themeFill="accent1" w:themeFillTint="33"/>
          </w:tcPr>
          <w:p w14:paraId="5332AE3A" w14:textId="6153E073" w:rsidR="00CF0C72" w:rsidRPr="00BC6DF0" w:rsidRDefault="00CF0C72" w:rsidP="00CF0C72">
            <w:pPr>
              <w:pStyle w:val="NoSpacing"/>
              <w:jc w:val="center"/>
              <w:rPr>
                <w:rFonts w:ascii="Century Gothic" w:hAnsi="Century Gothic"/>
                <w:b/>
                <w:sz w:val="20"/>
                <w:szCs w:val="20"/>
              </w:rPr>
            </w:pPr>
            <w:r w:rsidRPr="00BC6DF0">
              <w:rPr>
                <w:rFonts w:ascii="Century Gothic" w:hAnsi="Century Gothic"/>
                <w:b/>
                <w:sz w:val="20"/>
                <w:szCs w:val="20"/>
              </w:rPr>
              <w:t>STRMU Services</w:t>
            </w:r>
          </w:p>
        </w:tc>
        <w:tc>
          <w:tcPr>
            <w:tcW w:w="833" w:type="pct"/>
            <w:shd w:val="clear" w:color="auto" w:fill="DEEAF6" w:themeFill="accent1" w:themeFillTint="33"/>
          </w:tcPr>
          <w:p w14:paraId="5A52C1F5" w14:textId="6411B891" w:rsidR="00CF0C72" w:rsidRPr="00BC6DF0" w:rsidRDefault="00CF0C72" w:rsidP="00CF0C72">
            <w:pPr>
              <w:pStyle w:val="NoSpacing"/>
              <w:jc w:val="center"/>
              <w:rPr>
                <w:rFonts w:ascii="Century Gothic" w:hAnsi="Century Gothic"/>
                <w:b/>
                <w:sz w:val="20"/>
                <w:szCs w:val="20"/>
              </w:rPr>
            </w:pPr>
            <w:r w:rsidRPr="00BC6DF0">
              <w:rPr>
                <w:rFonts w:ascii="Century Gothic" w:hAnsi="Century Gothic"/>
                <w:b/>
                <w:sz w:val="20"/>
                <w:szCs w:val="20"/>
              </w:rPr>
              <w:t>STSH Services</w:t>
            </w:r>
          </w:p>
        </w:tc>
        <w:tc>
          <w:tcPr>
            <w:tcW w:w="833" w:type="pct"/>
            <w:shd w:val="clear" w:color="auto" w:fill="DEEAF6" w:themeFill="accent1" w:themeFillTint="33"/>
          </w:tcPr>
          <w:p w14:paraId="33E7BA82" w14:textId="16E28997" w:rsidR="00CF0C72" w:rsidRPr="00BC6DF0" w:rsidRDefault="00CF0C72" w:rsidP="00CF0C72">
            <w:pPr>
              <w:pStyle w:val="NoSpacing"/>
              <w:jc w:val="center"/>
              <w:rPr>
                <w:rFonts w:ascii="Century Gothic" w:hAnsi="Century Gothic"/>
                <w:b/>
                <w:sz w:val="20"/>
                <w:szCs w:val="20"/>
              </w:rPr>
            </w:pPr>
            <w:r w:rsidRPr="00BC6DF0">
              <w:rPr>
                <w:rFonts w:ascii="Century Gothic" w:hAnsi="Century Gothic"/>
                <w:b/>
                <w:sz w:val="20"/>
                <w:szCs w:val="20"/>
              </w:rPr>
              <w:t>TSH Services</w:t>
            </w:r>
          </w:p>
        </w:tc>
        <w:tc>
          <w:tcPr>
            <w:tcW w:w="833" w:type="pct"/>
            <w:shd w:val="clear" w:color="auto" w:fill="DEEAF6" w:themeFill="accent1" w:themeFillTint="33"/>
          </w:tcPr>
          <w:p w14:paraId="5BEAD348" w14:textId="4DD608DA" w:rsidR="00CF0C72" w:rsidRPr="00BC6DF0" w:rsidRDefault="00CF0C72" w:rsidP="00CF0C72">
            <w:pPr>
              <w:pStyle w:val="NoSpacing"/>
              <w:jc w:val="center"/>
              <w:rPr>
                <w:rFonts w:ascii="Century Gothic" w:hAnsi="Century Gothic"/>
                <w:b/>
                <w:sz w:val="20"/>
                <w:szCs w:val="20"/>
              </w:rPr>
            </w:pPr>
            <w:r w:rsidRPr="00BC6DF0">
              <w:rPr>
                <w:rFonts w:ascii="Century Gothic" w:hAnsi="Century Gothic"/>
                <w:b/>
                <w:sz w:val="20"/>
                <w:szCs w:val="20"/>
              </w:rPr>
              <w:t>PHP Services</w:t>
            </w:r>
          </w:p>
        </w:tc>
      </w:tr>
      <w:tr w:rsidR="00CF0C72" w:rsidRPr="00BC6DF0" w14:paraId="3724C3B1" w14:textId="77777777" w:rsidTr="00BC6DF0">
        <w:trPr>
          <w:trHeight w:val="886"/>
        </w:trPr>
        <w:tc>
          <w:tcPr>
            <w:tcW w:w="834" w:type="pct"/>
            <w:shd w:val="clear" w:color="auto" w:fill="DEEAF6" w:themeFill="accent1" w:themeFillTint="33"/>
            <w:hideMark/>
          </w:tcPr>
          <w:p w14:paraId="6FED5315" w14:textId="77777777"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t>1. Rent payments (for households with a lease)</w:t>
            </w:r>
          </w:p>
        </w:tc>
        <w:tc>
          <w:tcPr>
            <w:tcW w:w="834" w:type="pct"/>
            <w:shd w:val="clear" w:color="auto" w:fill="C6EFCE"/>
            <w:hideMark/>
          </w:tcPr>
          <w:p w14:paraId="7E995166"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 xml:space="preserve">Yes, if done with inspections for Housing Quality Standards, unit meets rent standard/reasonable rent requirements, and based on household income. </w:t>
            </w:r>
          </w:p>
        </w:tc>
        <w:tc>
          <w:tcPr>
            <w:tcW w:w="833" w:type="pct"/>
            <w:shd w:val="clear" w:color="auto" w:fill="C6EFCE"/>
          </w:tcPr>
          <w:p w14:paraId="5AD4B129"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if within 21-week limit. The amount of assistance is subject to negotiation between the Project Sponsor and the household.</w:t>
            </w:r>
          </w:p>
        </w:tc>
        <w:tc>
          <w:tcPr>
            <w:tcW w:w="833" w:type="pct"/>
            <w:shd w:val="clear" w:color="auto" w:fill="FFC7CE"/>
          </w:tcPr>
          <w:p w14:paraId="2C9D5C85"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c>
          <w:tcPr>
            <w:tcW w:w="833" w:type="pct"/>
            <w:shd w:val="clear" w:color="auto" w:fill="C6EFCE"/>
          </w:tcPr>
          <w:p w14:paraId="2BF32000"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385623" w:themeColor="accent6" w:themeShade="80"/>
                <w:sz w:val="20"/>
                <w:szCs w:val="20"/>
              </w:rPr>
              <w:t>Yes, if done with inspections for Housing Quality Standards, unit meets rent standard/reasonable rent requirements, and based on household income. Assistance is facility-based and capped at 24 cumulative months.</w:t>
            </w:r>
          </w:p>
        </w:tc>
        <w:tc>
          <w:tcPr>
            <w:tcW w:w="833" w:type="pct"/>
            <w:shd w:val="clear" w:color="auto" w:fill="FFC7CE"/>
          </w:tcPr>
          <w:p w14:paraId="291F76FE"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r>
      <w:tr w:rsidR="00CF0C72" w:rsidRPr="00BC6DF0" w14:paraId="2098B053" w14:textId="77777777" w:rsidTr="00BC6DF0">
        <w:trPr>
          <w:trHeight w:val="886"/>
        </w:trPr>
        <w:tc>
          <w:tcPr>
            <w:tcW w:w="834" w:type="pct"/>
            <w:shd w:val="clear" w:color="auto" w:fill="DEEAF6" w:themeFill="accent1" w:themeFillTint="33"/>
            <w:hideMark/>
          </w:tcPr>
          <w:p w14:paraId="187439D7" w14:textId="77777777"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t>2. Mortgage payments (but not down-payment support for new units)</w:t>
            </w:r>
          </w:p>
        </w:tc>
        <w:tc>
          <w:tcPr>
            <w:tcW w:w="834" w:type="pct"/>
            <w:shd w:val="clear" w:color="auto" w:fill="FFC7CE"/>
            <w:hideMark/>
          </w:tcPr>
          <w:p w14:paraId="3DDBAD18" w14:textId="77777777" w:rsidR="00CF0C72" w:rsidRPr="00BC6DF0" w:rsidRDefault="00CF0C72" w:rsidP="00CF0C72">
            <w:pPr>
              <w:pStyle w:val="NoSpacing"/>
              <w:rPr>
                <w:rFonts w:ascii="Century Gothic" w:hAnsi="Century Gothic"/>
                <w:sz w:val="20"/>
                <w:szCs w:val="20"/>
              </w:rPr>
            </w:pPr>
            <w:r w:rsidRPr="00BC6DF0">
              <w:rPr>
                <w:rFonts w:ascii="Century Gothic" w:hAnsi="Century Gothic"/>
                <w:color w:val="C00000"/>
                <w:sz w:val="20"/>
                <w:szCs w:val="20"/>
              </w:rPr>
              <w:t>No</w:t>
            </w:r>
          </w:p>
        </w:tc>
        <w:tc>
          <w:tcPr>
            <w:tcW w:w="833" w:type="pct"/>
            <w:shd w:val="clear" w:color="auto" w:fill="C6EFCE"/>
          </w:tcPr>
          <w:p w14:paraId="2F8C5034"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if within 21-week limit (for costs within the mortgage agreement). The amount of assistance is subject to negotiation between the Project Sponsor and the household.</w:t>
            </w:r>
          </w:p>
        </w:tc>
        <w:tc>
          <w:tcPr>
            <w:tcW w:w="833" w:type="pct"/>
            <w:shd w:val="clear" w:color="auto" w:fill="FFC7CE"/>
          </w:tcPr>
          <w:p w14:paraId="34EDB69B"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c>
          <w:tcPr>
            <w:tcW w:w="833" w:type="pct"/>
            <w:shd w:val="clear" w:color="auto" w:fill="FFC7CE"/>
          </w:tcPr>
          <w:p w14:paraId="1E831860"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c>
          <w:tcPr>
            <w:tcW w:w="833" w:type="pct"/>
            <w:shd w:val="clear" w:color="auto" w:fill="FFC7CE"/>
          </w:tcPr>
          <w:p w14:paraId="264AD9F7"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r>
      <w:tr w:rsidR="00CF0C72" w:rsidRPr="00BC6DF0" w14:paraId="04BB9DB1" w14:textId="77777777" w:rsidTr="00BC6DF0">
        <w:trPr>
          <w:trHeight w:val="886"/>
        </w:trPr>
        <w:tc>
          <w:tcPr>
            <w:tcW w:w="834" w:type="pct"/>
            <w:shd w:val="clear" w:color="auto" w:fill="DEEAF6" w:themeFill="accent1" w:themeFillTint="33"/>
            <w:hideMark/>
          </w:tcPr>
          <w:p w14:paraId="1CB12098" w14:textId="77777777"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t>3. First month’s rent and security/utility deposits; credit checks</w:t>
            </w:r>
          </w:p>
        </w:tc>
        <w:tc>
          <w:tcPr>
            <w:tcW w:w="834" w:type="pct"/>
            <w:shd w:val="clear" w:color="auto" w:fill="C6EFCE"/>
            <w:hideMark/>
          </w:tcPr>
          <w:p w14:paraId="523C22C9"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if a lease was already executed and the first month’s rent was not paid by another source. (i.e., you need an executed lease before providing a unit of service under TBRA).</w:t>
            </w:r>
          </w:p>
        </w:tc>
        <w:tc>
          <w:tcPr>
            <w:tcW w:w="833" w:type="pct"/>
            <w:shd w:val="clear" w:color="auto" w:fill="FFC7CE"/>
          </w:tcPr>
          <w:p w14:paraId="680F625E" w14:textId="77777777" w:rsidR="00CF0C72" w:rsidRPr="00BC6DF0" w:rsidRDefault="00CF0C72" w:rsidP="00CF0C72">
            <w:pPr>
              <w:pStyle w:val="NoSpacing"/>
              <w:rPr>
                <w:rFonts w:ascii="Century Gothic" w:hAnsi="Century Gothic"/>
                <w:sz w:val="20"/>
                <w:szCs w:val="20"/>
              </w:rPr>
            </w:pPr>
            <w:r w:rsidRPr="00BC6DF0">
              <w:rPr>
                <w:rFonts w:ascii="Century Gothic" w:hAnsi="Century Gothic"/>
                <w:color w:val="C00000"/>
                <w:sz w:val="20"/>
                <w:szCs w:val="20"/>
              </w:rPr>
              <w:t xml:space="preserve">No </w:t>
            </w:r>
          </w:p>
        </w:tc>
        <w:tc>
          <w:tcPr>
            <w:tcW w:w="833" w:type="pct"/>
            <w:shd w:val="clear" w:color="auto" w:fill="FFC7CE"/>
          </w:tcPr>
          <w:p w14:paraId="313D98D3"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C00000"/>
                <w:sz w:val="20"/>
                <w:szCs w:val="20"/>
              </w:rPr>
              <w:t>No</w:t>
            </w:r>
          </w:p>
        </w:tc>
        <w:tc>
          <w:tcPr>
            <w:tcW w:w="833" w:type="pct"/>
            <w:shd w:val="clear" w:color="auto" w:fill="C6EFCE"/>
          </w:tcPr>
          <w:p w14:paraId="231CA6FA"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if a lease was already executed and the first month’s rent was not paid by another source. (i.e., you need an executed lease before providing a unit of service under TSH).</w:t>
            </w:r>
          </w:p>
        </w:tc>
        <w:tc>
          <w:tcPr>
            <w:tcW w:w="833" w:type="pct"/>
            <w:shd w:val="clear" w:color="auto" w:fill="C6EFCE"/>
          </w:tcPr>
          <w:p w14:paraId="1D3E93DF"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Application fees, related credit checks, utility hookup fees and deposits, first month’s rent, and reasonable security deposits necessary to move persons into permanent housing. Security deposits must not exceed two months of rent.</w:t>
            </w:r>
          </w:p>
        </w:tc>
      </w:tr>
      <w:tr w:rsidR="00CF0C72" w:rsidRPr="00BC6DF0" w14:paraId="705A9579" w14:textId="77777777" w:rsidTr="00BC6DF0">
        <w:trPr>
          <w:trHeight w:val="776"/>
        </w:trPr>
        <w:tc>
          <w:tcPr>
            <w:tcW w:w="834" w:type="pct"/>
            <w:shd w:val="clear" w:color="auto" w:fill="DEEAF6" w:themeFill="accent1" w:themeFillTint="33"/>
            <w:hideMark/>
          </w:tcPr>
          <w:p w14:paraId="2C9D5450" w14:textId="77777777"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lastRenderedPageBreak/>
              <w:t>4. Utility payments (gas, electric, water and sewer)</w:t>
            </w:r>
          </w:p>
        </w:tc>
        <w:tc>
          <w:tcPr>
            <w:tcW w:w="834" w:type="pct"/>
            <w:shd w:val="clear" w:color="auto" w:fill="C6EFCE"/>
            <w:hideMark/>
          </w:tcPr>
          <w:p w14:paraId="2AB83FB4" w14:textId="0E70AB4E"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if part of the rental payment.</w:t>
            </w:r>
          </w:p>
        </w:tc>
        <w:tc>
          <w:tcPr>
            <w:tcW w:w="833" w:type="pct"/>
            <w:shd w:val="clear" w:color="auto" w:fill="C6EFCE"/>
          </w:tcPr>
          <w:p w14:paraId="7970B088"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if within 21-week limit. The amount of assistance is subject to negotiation between the Project Sponsor and the household.</w:t>
            </w:r>
          </w:p>
        </w:tc>
        <w:tc>
          <w:tcPr>
            <w:tcW w:w="833" w:type="pct"/>
            <w:shd w:val="clear" w:color="auto" w:fill="FFC7CE"/>
          </w:tcPr>
          <w:p w14:paraId="733150EE"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C00000"/>
                <w:sz w:val="20"/>
                <w:szCs w:val="20"/>
              </w:rPr>
              <w:t>No</w:t>
            </w:r>
          </w:p>
        </w:tc>
        <w:tc>
          <w:tcPr>
            <w:tcW w:w="833" w:type="pct"/>
            <w:shd w:val="clear" w:color="auto" w:fill="C6EFCE"/>
          </w:tcPr>
          <w:p w14:paraId="45FAC0A8" w14:textId="13688A3C"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if part of the rental payment.</w:t>
            </w:r>
          </w:p>
        </w:tc>
        <w:tc>
          <w:tcPr>
            <w:tcW w:w="833" w:type="pct"/>
            <w:shd w:val="clear" w:color="auto" w:fill="C6EFCE"/>
          </w:tcPr>
          <w:p w14:paraId="3FBDD329"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but only for utility hookup fees and deposits and processing costs.</w:t>
            </w:r>
          </w:p>
        </w:tc>
      </w:tr>
      <w:tr w:rsidR="00CF0C72" w:rsidRPr="00BC6DF0" w14:paraId="1AE7E277" w14:textId="77777777" w:rsidTr="00BC6DF0">
        <w:trPr>
          <w:trHeight w:val="776"/>
        </w:trPr>
        <w:tc>
          <w:tcPr>
            <w:tcW w:w="834" w:type="pct"/>
            <w:shd w:val="clear" w:color="auto" w:fill="DEEAF6" w:themeFill="accent1" w:themeFillTint="33"/>
            <w:hideMark/>
          </w:tcPr>
          <w:p w14:paraId="5E252B08" w14:textId="77777777"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t>5. Information and/or support to locate and apply for housing assistance</w:t>
            </w:r>
          </w:p>
        </w:tc>
        <w:tc>
          <w:tcPr>
            <w:tcW w:w="834" w:type="pct"/>
            <w:shd w:val="clear" w:color="auto" w:fill="FFC7CE"/>
            <w:hideMark/>
          </w:tcPr>
          <w:p w14:paraId="52F0B749"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c>
          <w:tcPr>
            <w:tcW w:w="833" w:type="pct"/>
            <w:shd w:val="clear" w:color="auto" w:fill="FFC7CE"/>
          </w:tcPr>
          <w:p w14:paraId="77B43C24"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c>
          <w:tcPr>
            <w:tcW w:w="833" w:type="pct"/>
            <w:shd w:val="clear" w:color="auto" w:fill="FFC7CE"/>
          </w:tcPr>
          <w:p w14:paraId="58741C00"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C00000"/>
                <w:sz w:val="20"/>
                <w:szCs w:val="20"/>
              </w:rPr>
              <w:t>No</w:t>
            </w:r>
          </w:p>
        </w:tc>
        <w:tc>
          <w:tcPr>
            <w:tcW w:w="833" w:type="pct"/>
            <w:shd w:val="clear" w:color="auto" w:fill="FFC7CE"/>
          </w:tcPr>
          <w:p w14:paraId="79630DA1"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C00000"/>
                <w:sz w:val="20"/>
                <w:szCs w:val="20"/>
              </w:rPr>
              <w:t>No</w:t>
            </w:r>
          </w:p>
        </w:tc>
        <w:tc>
          <w:tcPr>
            <w:tcW w:w="833" w:type="pct"/>
            <w:shd w:val="clear" w:color="auto" w:fill="C6EFCE"/>
          </w:tcPr>
          <w:p w14:paraId="680ECD53"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such as support and help to complete housing applications, and eligibility screenings for tenancy or utilities for these units</w:t>
            </w:r>
          </w:p>
        </w:tc>
      </w:tr>
      <w:tr w:rsidR="00CF0C72" w:rsidRPr="00BC6DF0" w14:paraId="551DABD6" w14:textId="77777777" w:rsidTr="00BC6DF0">
        <w:trPr>
          <w:trHeight w:val="776"/>
        </w:trPr>
        <w:tc>
          <w:tcPr>
            <w:tcW w:w="834" w:type="pct"/>
            <w:shd w:val="clear" w:color="auto" w:fill="DEEAF6" w:themeFill="accent1" w:themeFillTint="33"/>
            <w:hideMark/>
          </w:tcPr>
          <w:p w14:paraId="4CE7A5A1" w14:textId="47E862AD"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t>6. Move-in support, such as supplies, furnishings, and minor repairs of housing units</w:t>
            </w:r>
          </w:p>
        </w:tc>
        <w:tc>
          <w:tcPr>
            <w:tcW w:w="834" w:type="pct"/>
            <w:shd w:val="clear" w:color="auto" w:fill="FFC7CE"/>
            <w:hideMark/>
          </w:tcPr>
          <w:p w14:paraId="6DC9E661"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c>
          <w:tcPr>
            <w:tcW w:w="833" w:type="pct"/>
            <w:shd w:val="clear" w:color="auto" w:fill="FFC7CE"/>
          </w:tcPr>
          <w:p w14:paraId="75980FB8"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c>
          <w:tcPr>
            <w:tcW w:w="833" w:type="pct"/>
            <w:shd w:val="clear" w:color="auto" w:fill="FFC7CE"/>
          </w:tcPr>
          <w:p w14:paraId="65A0090B" w14:textId="77777777" w:rsidR="00CF0C72" w:rsidRPr="00BC6DF0" w:rsidRDefault="00CF0C72" w:rsidP="00CF0C72">
            <w:pPr>
              <w:pStyle w:val="NoSpacing"/>
              <w:rPr>
                <w:rFonts w:ascii="Century Gothic" w:hAnsi="Century Gothic"/>
                <w:color w:val="806000" w:themeColor="accent4" w:themeShade="80"/>
                <w:sz w:val="20"/>
                <w:szCs w:val="20"/>
              </w:rPr>
            </w:pPr>
            <w:r w:rsidRPr="00BC6DF0">
              <w:rPr>
                <w:rFonts w:ascii="Century Gothic" w:hAnsi="Century Gothic"/>
                <w:color w:val="C00000"/>
                <w:sz w:val="20"/>
                <w:szCs w:val="20"/>
              </w:rPr>
              <w:t>No</w:t>
            </w:r>
          </w:p>
        </w:tc>
        <w:tc>
          <w:tcPr>
            <w:tcW w:w="833" w:type="pct"/>
            <w:shd w:val="clear" w:color="auto" w:fill="FFC7CE"/>
          </w:tcPr>
          <w:p w14:paraId="4787C6EF" w14:textId="77777777" w:rsidR="00CF0C72" w:rsidRPr="00BC6DF0" w:rsidRDefault="00CF0C72" w:rsidP="00CF0C72">
            <w:pPr>
              <w:pStyle w:val="NoSpacing"/>
              <w:rPr>
                <w:rFonts w:ascii="Century Gothic" w:hAnsi="Century Gothic"/>
                <w:color w:val="806000" w:themeColor="accent4" w:themeShade="80"/>
                <w:sz w:val="20"/>
                <w:szCs w:val="20"/>
              </w:rPr>
            </w:pPr>
            <w:r w:rsidRPr="00BC6DF0">
              <w:rPr>
                <w:rFonts w:ascii="Century Gothic" w:hAnsi="Century Gothic"/>
                <w:color w:val="C00000"/>
                <w:sz w:val="20"/>
                <w:szCs w:val="20"/>
              </w:rPr>
              <w:t>No</w:t>
            </w:r>
          </w:p>
        </w:tc>
        <w:tc>
          <w:tcPr>
            <w:tcW w:w="833" w:type="pct"/>
            <w:shd w:val="clear" w:color="auto" w:fill="FFEB9C"/>
          </w:tcPr>
          <w:p w14:paraId="3EE793CB" w14:textId="36C89427" w:rsidR="00CF0C72" w:rsidRPr="00BC6DF0" w:rsidRDefault="00CF0C72" w:rsidP="00CF0C72">
            <w:pPr>
              <w:pStyle w:val="NoSpacing"/>
              <w:rPr>
                <w:rFonts w:ascii="Century Gothic" w:hAnsi="Century Gothic"/>
                <w:sz w:val="20"/>
                <w:szCs w:val="20"/>
              </w:rPr>
            </w:pPr>
            <w:r w:rsidRPr="00BC6DF0">
              <w:rPr>
                <w:rFonts w:ascii="Century Gothic" w:hAnsi="Century Gothic"/>
                <w:color w:val="806000" w:themeColor="accent4" w:themeShade="80"/>
                <w:sz w:val="20"/>
                <w:szCs w:val="20"/>
              </w:rPr>
              <w:t>No, however programs may coordinate with leveraged resources and donations.</w:t>
            </w:r>
          </w:p>
        </w:tc>
      </w:tr>
      <w:tr w:rsidR="00CF0C72" w:rsidRPr="00BC6DF0" w14:paraId="69F20620" w14:textId="77777777" w:rsidTr="00BC6DF0">
        <w:trPr>
          <w:trHeight w:val="886"/>
        </w:trPr>
        <w:tc>
          <w:tcPr>
            <w:tcW w:w="834" w:type="pct"/>
            <w:shd w:val="clear" w:color="auto" w:fill="DEEAF6" w:themeFill="accent1" w:themeFillTint="33"/>
            <w:hideMark/>
          </w:tcPr>
          <w:p w14:paraId="6E560974" w14:textId="77777777" w:rsidR="00CF0C72" w:rsidRPr="00BC6DF0" w:rsidRDefault="00CF0C72" w:rsidP="00CF0C72">
            <w:pPr>
              <w:pStyle w:val="NoSpacing"/>
              <w:rPr>
                <w:rFonts w:ascii="Century Gothic" w:hAnsi="Century Gothic"/>
                <w:b/>
                <w:sz w:val="20"/>
                <w:szCs w:val="20"/>
              </w:rPr>
            </w:pPr>
            <w:r w:rsidRPr="00BC6DF0">
              <w:rPr>
                <w:rFonts w:ascii="Century Gothic" w:hAnsi="Century Gothic"/>
                <w:b/>
                <w:sz w:val="20"/>
                <w:szCs w:val="20"/>
              </w:rPr>
              <w:t>7. Other elements</w:t>
            </w:r>
          </w:p>
        </w:tc>
        <w:tc>
          <w:tcPr>
            <w:tcW w:w="834" w:type="pct"/>
            <w:shd w:val="clear" w:color="auto" w:fill="FFC7CE"/>
            <w:hideMark/>
          </w:tcPr>
          <w:p w14:paraId="75B5A9BD" w14:textId="77777777"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C00000"/>
                <w:sz w:val="20"/>
                <w:szCs w:val="20"/>
              </w:rPr>
              <w:t>No</w:t>
            </w:r>
          </w:p>
        </w:tc>
        <w:tc>
          <w:tcPr>
            <w:tcW w:w="833" w:type="pct"/>
            <w:shd w:val="clear" w:color="auto" w:fill="C6EFCE"/>
          </w:tcPr>
          <w:p w14:paraId="32AF38D5"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 xml:space="preserve">Yes. STRMU can pay late fees and other penalties if, </w:t>
            </w:r>
          </w:p>
          <w:p w14:paraId="553DA893" w14:textId="0724161B" w:rsidR="00CF0C72" w:rsidRPr="00BC6DF0" w:rsidRDefault="00CF0C72" w:rsidP="00CF0C72">
            <w:pPr>
              <w:pStyle w:val="NoSpacing"/>
              <w:rPr>
                <w:rFonts w:ascii="Century Gothic" w:hAnsi="Century Gothic"/>
                <w:color w:val="C00000"/>
                <w:sz w:val="20"/>
                <w:szCs w:val="20"/>
              </w:rPr>
            </w:pPr>
            <w:r w:rsidRPr="00BC6DF0">
              <w:rPr>
                <w:rFonts w:ascii="Century Gothic" w:hAnsi="Century Gothic"/>
                <w:color w:val="385623" w:themeColor="accent6" w:themeShade="80"/>
                <w:sz w:val="20"/>
                <w:szCs w:val="20"/>
              </w:rPr>
              <w:t>in the event of nonpayment, the household would be at risk of eviction or loss of housing</w:t>
            </w:r>
            <w:r w:rsidRPr="00BC6DF0" w:rsidDel="00E436C2">
              <w:rPr>
                <w:rFonts w:ascii="Century Gothic" w:hAnsi="Century Gothic"/>
                <w:color w:val="385623" w:themeColor="accent6" w:themeShade="80"/>
                <w:sz w:val="20"/>
                <w:szCs w:val="20"/>
              </w:rPr>
              <w:t xml:space="preserve"> </w:t>
            </w:r>
          </w:p>
        </w:tc>
        <w:tc>
          <w:tcPr>
            <w:tcW w:w="833" w:type="pct"/>
            <w:shd w:val="clear" w:color="auto" w:fill="C6EFCE"/>
          </w:tcPr>
          <w:p w14:paraId="3979056A"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Pays necessary minimum costs for temporary shelters, including hotels and motels, if within the 60-day limit. Pays facility-based operating and leasing costs.</w:t>
            </w:r>
          </w:p>
        </w:tc>
        <w:tc>
          <w:tcPr>
            <w:tcW w:w="833" w:type="pct"/>
            <w:shd w:val="clear" w:color="auto" w:fill="FFC7CE"/>
          </w:tcPr>
          <w:p w14:paraId="72D19091" w14:textId="77777777"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C00000"/>
                <w:sz w:val="20"/>
                <w:szCs w:val="20"/>
              </w:rPr>
              <w:t>No</w:t>
            </w:r>
          </w:p>
        </w:tc>
        <w:tc>
          <w:tcPr>
            <w:tcW w:w="833" w:type="pct"/>
            <w:shd w:val="clear" w:color="auto" w:fill="C6EFCE"/>
          </w:tcPr>
          <w:p w14:paraId="6CA3FB71" w14:textId="0DEF5C29" w:rsidR="00CF0C72" w:rsidRPr="00BC6DF0" w:rsidRDefault="00CF0C72" w:rsidP="00CF0C72">
            <w:pPr>
              <w:pStyle w:val="NoSpacing"/>
              <w:rPr>
                <w:rFonts w:ascii="Century Gothic" w:hAnsi="Century Gothic"/>
                <w:color w:val="385623" w:themeColor="accent6" w:themeShade="80"/>
                <w:sz w:val="20"/>
                <w:szCs w:val="20"/>
              </w:rPr>
            </w:pPr>
            <w:r w:rsidRPr="00BC6DF0">
              <w:rPr>
                <w:rFonts w:ascii="Century Gothic" w:hAnsi="Century Gothic"/>
                <w:color w:val="385623" w:themeColor="accent6" w:themeShade="80"/>
                <w:sz w:val="20"/>
                <w:szCs w:val="20"/>
              </w:rPr>
              <w:t>Yes. Rental and utility arrears or other past expenses if a household must pay them to secure a new unit.</w:t>
            </w:r>
          </w:p>
        </w:tc>
      </w:tr>
    </w:tbl>
    <w:p w14:paraId="1A4D7B02" w14:textId="6F2BB542" w:rsidR="00D10A94" w:rsidRPr="00A34D08" w:rsidRDefault="00D10A94" w:rsidP="00ED208F">
      <w:pPr>
        <w:pStyle w:val="NoSpacing"/>
        <w:rPr>
          <w:rFonts w:ascii="Century Gothic" w:hAnsi="Century Gothic"/>
          <w:sz w:val="6"/>
        </w:rPr>
      </w:pPr>
    </w:p>
    <w:p w14:paraId="759891B5" w14:textId="77777777" w:rsidR="00FE700C" w:rsidRPr="00A34D08" w:rsidRDefault="00FE700C" w:rsidP="00EA32DB">
      <w:pPr>
        <w:pStyle w:val="NoSpacing"/>
        <w:rPr>
          <w:rFonts w:ascii="Century Gothic" w:hAnsi="Century Gothic"/>
        </w:rPr>
        <w:sectPr w:rsidR="00FE700C" w:rsidRPr="00A34D08" w:rsidSect="008819C8">
          <w:pgSz w:w="15840" w:h="12240" w:orient="landscape"/>
          <w:pgMar w:top="1440" w:right="1440" w:bottom="1440" w:left="1440" w:header="504" w:footer="504" w:gutter="0"/>
          <w:cols w:space="720"/>
          <w:docGrid w:linePitch="360"/>
        </w:sectPr>
      </w:pPr>
    </w:p>
    <w:p w14:paraId="48F9DE7D" w14:textId="417B37C0" w:rsidR="00F92181" w:rsidRPr="00A34D08" w:rsidRDefault="00C00AC7" w:rsidP="003E4C6A">
      <w:pPr>
        <w:pStyle w:val="Heading2"/>
        <w:keepLines w:val="0"/>
        <w:shd w:val="clear" w:color="auto" w:fill="BDD6EE"/>
        <w:ind w:left="0"/>
        <w:rPr>
          <w:rFonts w:ascii="Century Gothic" w:eastAsia="Times New Roman" w:hAnsi="Century Gothic" w:cs="Arial"/>
          <w:b w:val="0"/>
          <w:i/>
          <w:color w:val="auto"/>
          <w:sz w:val="28"/>
          <w:szCs w:val="28"/>
        </w:rPr>
      </w:pPr>
      <w:bookmarkStart w:id="14" w:name="_Toc528214009"/>
      <w:r w:rsidRPr="00A34D08">
        <w:rPr>
          <w:rFonts w:ascii="Century Gothic" w:eastAsia="Times New Roman" w:hAnsi="Century Gothic" w:cs="Arial"/>
          <w:b w:val="0"/>
          <w:i/>
          <w:color w:val="auto"/>
          <w:sz w:val="28"/>
          <w:szCs w:val="28"/>
        </w:rPr>
        <w:lastRenderedPageBreak/>
        <w:t>Tenant-B</w:t>
      </w:r>
      <w:r w:rsidR="00DE659E" w:rsidRPr="00A34D08">
        <w:rPr>
          <w:rFonts w:ascii="Century Gothic" w:eastAsia="Times New Roman" w:hAnsi="Century Gothic" w:cs="Arial"/>
          <w:b w:val="0"/>
          <w:i/>
          <w:color w:val="auto"/>
          <w:sz w:val="28"/>
          <w:szCs w:val="28"/>
        </w:rPr>
        <w:t xml:space="preserve">ased </w:t>
      </w:r>
      <w:r w:rsidR="00603EE4" w:rsidRPr="00A34D08">
        <w:rPr>
          <w:rFonts w:ascii="Century Gothic" w:eastAsia="Times New Roman" w:hAnsi="Century Gothic" w:cs="Arial"/>
          <w:b w:val="0"/>
          <w:i/>
          <w:color w:val="auto"/>
          <w:sz w:val="28"/>
          <w:szCs w:val="28"/>
        </w:rPr>
        <w:t>R</w:t>
      </w:r>
      <w:r w:rsidR="00DE659E" w:rsidRPr="00A34D08">
        <w:rPr>
          <w:rFonts w:ascii="Century Gothic" w:eastAsia="Times New Roman" w:hAnsi="Century Gothic" w:cs="Arial"/>
          <w:b w:val="0"/>
          <w:i/>
          <w:color w:val="auto"/>
          <w:sz w:val="28"/>
          <w:szCs w:val="28"/>
        </w:rPr>
        <w:t xml:space="preserve">ental </w:t>
      </w:r>
      <w:r w:rsidR="00603EE4" w:rsidRPr="00A34D08">
        <w:rPr>
          <w:rFonts w:ascii="Century Gothic" w:eastAsia="Times New Roman" w:hAnsi="Century Gothic" w:cs="Arial"/>
          <w:b w:val="0"/>
          <w:i/>
          <w:color w:val="auto"/>
          <w:sz w:val="28"/>
          <w:szCs w:val="28"/>
        </w:rPr>
        <w:t>A</w:t>
      </w:r>
      <w:r w:rsidR="00DE659E" w:rsidRPr="00A34D08">
        <w:rPr>
          <w:rFonts w:ascii="Century Gothic" w:eastAsia="Times New Roman" w:hAnsi="Century Gothic" w:cs="Arial"/>
          <w:b w:val="0"/>
          <w:i/>
          <w:color w:val="auto"/>
          <w:sz w:val="28"/>
          <w:szCs w:val="28"/>
        </w:rPr>
        <w:t xml:space="preserve">ssistance </w:t>
      </w:r>
      <w:r w:rsidR="00F92181" w:rsidRPr="00A34D08">
        <w:rPr>
          <w:rFonts w:ascii="Century Gothic" w:eastAsia="Times New Roman" w:hAnsi="Century Gothic" w:cs="Arial"/>
          <w:b w:val="0"/>
          <w:i/>
          <w:color w:val="auto"/>
          <w:sz w:val="28"/>
          <w:szCs w:val="28"/>
        </w:rPr>
        <w:t>(TBRA)</w:t>
      </w:r>
      <w:r w:rsidR="00B20BFB" w:rsidRPr="00A34D08">
        <w:rPr>
          <w:rFonts w:ascii="Century Gothic" w:eastAsia="Times New Roman" w:hAnsi="Century Gothic" w:cs="Arial"/>
          <w:b w:val="0"/>
          <w:i/>
          <w:color w:val="auto"/>
          <w:sz w:val="28"/>
          <w:szCs w:val="28"/>
        </w:rPr>
        <w:t xml:space="preserve"> Services</w:t>
      </w:r>
      <w:bookmarkEnd w:id="14"/>
    </w:p>
    <w:p w14:paraId="15E1087F" w14:textId="77777777" w:rsidR="00F92181" w:rsidRPr="00A34D08" w:rsidRDefault="00F92181" w:rsidP="004D040C">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t>Purpose</w:t>
      </w:r>
    </w:p>
    <w:p w14:paraId="2CB776F9" w14:textId="6566D340" w:rsidR="00035FB9" w:rsidRPr="00A34D08" w:rsidRDefault="00F92181" w:rsidP="004D040C">
      <w:pPr>
        <w:pStyle w:val="NoSpacing"/>
        <w:ind w:left="360"/>
        <w:rPr>
          <w:rFonts w:ascii="Century Gothic" w:hAnsi="Century Gothic" w:cs="Times New Roman"/>
        </w:rPr>
      </w:pPr>
      <w:r w:rsidRPr="00A34D08">
        <w:rPr>
          <w:rFonts w:ascii="Century Gothic" w:hAnsi="Century Gothic" w:cs="Times New Roman"/>
        </w:rPr>
        <w:t xml:space="preserve">TBRA </w:t>
      </w:r>
      <w:r w:rsidR="00DE659E" w:rsidRPr="00A34D08">
        <w:rPr>
          <w:rFonts w:ascii="Century Gothic" w:hAnsi="Century Gothic" w:cs="Times New Roman"/>
        </w:rPr>
        <w:t xml:space="preserve">is a rental subsidy used to help </w:t>
      </w:r>
      <w:r w:rsidR="00035FB9" w:rsidRPr="00A34D08">
        <w:rPr>
          <w:rFonts w:ascii="Century Gothic" w:hAnsi="Century Gothic" w:cs="Times New Roman"/>
        </w:rPr>
        <w:t>households</w:t>
      </w:r>
      <w:r w:rsidR="00DE659E" w:rsidRPr="00A34D08">
        <w:rPr>
          <w:rFonts w:ascii="Century Gothic" w:hAnsi="Century Gothic" w:cs="Times New Roman"/>
        </w:rPr>
        <w:t xml:space="preserve"> obtain</w:t>
      </w:r>
      <w:r w:rsidR="007C170B" w:rsidRPr="00A34D08">
        <w:rPr>
          <w:rFonts w:ascii="Century Gothic" w:hAnsi="Century Gothic" w:cs="Times New Roman"/>
        </w:rPr>
        <w:t xml:space="preserve"> or maintain</w:t>
      </w:r>
      <w:r w:rsidR="00DE659E" w:rsidRPr="00A34D08">
        <w:rPr>
          <w:rFonts w:ascii="Century Gothic" w:hAnsi="Century Gothic" w:cs="Times New Roman"/>
        </w:rPr>
        <w:t xml:space="preserve"> permanent housing, including assistance for shared housing arrangements, in the private rental housing market</w:t>
      </w:r>
      <w:r w:rsidR="00FF787E" w:rsidRPr="00A34D08">
        <w:rPr>
          <w:rFonts w:ascii="Century Gothic" w:hAnsi="Century Gothic" w:cs="Times New Roman"/>
        </w:rPr>
        <w:t xml:space="preserve"> </w:t>
      </w:r>
      <w:r w:rsidR="00035FB9" w:rsidRPr="00A34D08">
        <w:rPr>
          <w:rFonts w:ascii="Century Gothic" w:hAnsi="Century Gothic" w:cs="Times New Roman"/>
        </w:rPr>
        <w:t>until they are able to enroll in the HCV Program or other affordable housing programs.</w:t>
      </w:r>
      <w:r w:rsidR="006B378E" w:rsidRPr="00A34D08">
        <w:rPr>
          <w:rFonts w:ascii="Century Gothic" w:hAnsi="Century Gothic" w:cs="Times New Roman"/>
        </w:rPr>
        <w:t xml:space="preserve"> Under TBRA, the household selects a housing unit of their choice. If the household moves out of the unit, </w:t>
      </w:r>
      <w:r w:rsidR="00492FCB" w:rsidRPr="00A34D08">
        <w:rPr>
          <w:rFonts w:ascii="Century Gothic" w:hAnsi="Century Gothic" w:cs="Times New Roman"/>
        </w:rPr>
        <w:t xml:space="preserve">payments to the owner </w:t>
      </w:r>
      <w:r w:rsidR="00024308" w:rsidRPr="00A34D08">
        <w:rPr>
          <w:rFonts w:ascii="Century Gothic" w:hAnsi="Century Gothic" w:cs="Times New Roman"/>
        </w:rPr>
        <w:t xml:space="preserve">will </w:t>
      </w:r>
      <w:r w:rsidR="00492FCB" w:rsidRPr="00A34D08">
        <w:rPr>
          <w:rFonts w:ascii="Century Gothic" w:hAnsi="Century Gothic" w:cs="Times New Roman"/>
        </w:rPr>
        <w:t>end</w:t>
      </w:r>
      <w:r w:rsidR="006B378E" w:rsidRPr="00A34D08">
        <w:rPr>
          <w:rFonts w:ascii="Century Gothic" w:hAnsi="Century Gothic" w:cs="Times New Roman"/>
        </w:rPr>
        <w:t xml:space="preserve"> and the household can move with continued assistance to another unit. In other words, TBRA is portable and moves with the household.</w:t>
      </w:r>
      <w:r w:rsidR="00035FB9" w:rsidRPr="00A34D08">
        <w:rPr>
          <w:rFonts w:ascii="Century Gothic" w:hAnsi="Century Gothic" w:cs="Times New Roman"/>
        </w:rPr>
        <w:t xml:space="preserve"> TBRA households that fail to apply for the HCV Program and other affordable housing programs, renew applications as required, and/or accept assistance as offered </w:t>
      </w:r>
      <w:r w:rsidR="00B44E3E" w:rsidRPr="00A34D08">
        <w:rPr>
          <w:rFonts w:ascii="Century Gothic" w:hAnsi="Century Gothic" w:cs="Times New Roman"/>
        </w:rPr>
        <w:t>may</w:t>
      </w:r>
      <w:r w:rsidR="00035FB9" w:rsidRPr="00A34D08">
        <w:rPr>
          <w:rFonts w:ascii="Century Gothic" w:hAnsi="Century Gothic" w:cs="Times New Roman"/>
        </w:rPr>
        <w:t xml:space="preserve"> be terminated from the program</w:t>
      </w:r>
      <w:r w:rsidR="00244F41" w:rsidRPr="00A34D08">
        <w:rPr>
          <w:rFonts w:ascii="Century Gothic" w:hAnsi="Century Gothic" w:cs="Times New Roman"/>
        </w:rPr>
        <w:t xml:space="preserve"> (see Section 11</w:t>
      </w:r>
      <w:r w:rsidR="000E74CF" w:rsidRPr="00A34D08">
        <w:rPr>
          <w:rFonts w:ascii="Century Gothic" w:hAnsi="Century Gothic" w:cs="Times New Roman"/>
        </w:rPr>
        <w:t>. Linkage w</w:t>
      </w:r>
      <w:r w:rsidR="00244F41" w:rsidRPr="00A34D08">
        <w:rPr>
          <w:rFonts w:ascii="Century Gothic" w:hAnsi="Century Gothic" w:cs="Times New Roman"/>
        </w:rPr>
        <w:t xml:space="preserve">ith the Housing Choice Voucher </w:t>
      </w:r>
      <w:r w:rsidR="000E74CF" w:rsidRPr="00A34D08">
        <w:rPr>
          <w:rFonts w:ascii="Century Gothic" w:hAnsi="Century Gothic" w:cs="Times New Roman"/>
        </w:rPr>
        <w:t>Program and Other Affordable Housing Programs</w:t>
      </w:r>
      <w:r w:rsidR="00035FB9" w:rsidRPr="00A34D08">
        <w:rPr>
          <w:rFonts w:ascii="Century Gothic" w:hAnsi="Century Gothic" w:cs="Times New Roman"/>
        </w:rPr>
        <w:t>)</w:t>
      </w:r>
      <w:r w:rsidR="006B378E" w:rsidRPr="00A34D08">
        <w:rPr>
          <w:rFonts w:ascii="Century Gothic" w:hAnsi="Century Gothic" w:cs="Times New Roman"/>
        </w:rPr>
        <w:t>.</w:t>
      </w:r>
    </w:p>
    <w:p w14:paraId="636F63AC" w14:textId="77777777" w:rsidR="00BE4BAB" w:rsidRPr="00A34D08" w:rsidRDefault="00BE4BAB" w:rsidP="004D040C">
      <w:pPr>
        <w:pStyle w:val="NoSpacing"/>
        <w:ind w:left="360"/>
        <w:rPr>
          <w:rFonts w:ascii="Century Gothic" w:hAnsi="Century Gothic" w:cs="Times New Roman"/>
        </w:rPr>
      </w:pPr>
    </w:p>
    <w:p w14:paraId="762F56BE" w14:textId="3F222EC9" w:rsidR="00F92181" w:rsidRPr="00A34D08" w:rsidRDefault="00BD3E63" w:rsidP="004D040C">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t>Eligible</w:t>
      </w:r>
      <w:r w:rsidR="00F92181" w:rsidRPr="00A34D08">
        <w:rPr>
          <w:rFonts w:ascii="Century Gothic" w:hAnsi="Century Gothic" w:cs="Times New Roman"/>
          <w:b/>
          <w:u w:val="single"/>
        </w:rPr>
        <w:t xml:space="preserve"> Costs</w:t>
      </w:r>
    </w:p>
    <w:p w14:paraId="19E0D5B7" w14:textId="355D4DBD" w:rsidR="00BD3E63" w:rsidRPr="00A34D08" w:rsidRDefault="00BD3E63" w:rsidP="00042C1A">
      <w:pPr>
        <w:pStyle w:val="NoSpacing"/>
        <w:ind w:left="360" w:right="270"/>
        <w:rPr>
          <w:rFonts w:ascii="Century Gothic" w:hAnsi="Century Gothic" w:cs="Times New Roman"/>
        </w:rPr>
      </w:pPr>
      <w:r w:rsidRPr="00A34D08">
        <w:rPr>
          <w:rFonts w:ascii="Century Gothic" w:hAnsi="Century Gothic" w:cs="Times New Roman"/>
        </w:rPr>
        <w:t xml:space="preserve">TBRA </w:t>
      </w:r>
      <w:r w:rsidR="001D3728" w:rsidRPr="00A34D08">
        <w:rPr>
          <w:rFonts w:ascii="Century Gothic" w:hAnsi="Century Gothic" w:cs="Times New Roman"/>
        </w:rPr>
        <w:t xml:space="preserve">only </w:t>
      </w:r>
      <w:r w:rsidR="000E74CF" w:rsidRPr="00A34D08">
        <w:rPr>
          <w:rFonts w:ascii="Century Gothic" w:hAnsi="Century Gothic" w:cs="Times New Roman"/>
        </w:rPr>
        <w:t>pays</w:t>
      </w:r>
      <w:r w:rsidRPr="00A34D08">
        <w:rPr>
          <w:rFonts w:ascii="Century Gothic" w:hAnsi="Century Gothic" w:cs="Times New Roman"/>
        </w:rPr>
        <w:t xml:space="preserve"> current rental costs. In </w:t>
      </w:r>
      <w:r w:rsidR="00CF0C72">
        <w:rPr>
          <w:rFonts w:ascii="Century Gothic" w:hAnsi="Century Gothic" w:cs="Times New Roman"/>
        </w:rPr>
        <w:t>some</w:t>
      </w:r>
      <w:r w:rsidRPr="00A34D08">
        <w:rPr>
          <w:rFonts w:ascii="Century Gothic" w:hAnsi="Century Gothic" w:cs="Times New Roman"/>
        </w:rPr>
        <w:t xml:space="preserve"> circumstances, TBRA can pay current utilities in the form of a utility reimbursement paid directly to a utility vendor.</w:t>
      </w:r>
      <w:r w:rsidR="0055524C" w:rsidRPr="00A34D08">
        <w:rPr>
          <w:rFonts w:ascii="Century Gothic" w:hAnsi="Century Gothic" w:cs="Times New Roman"/>
        </w:rPr>
        <w:t xml:space="preserve"> </w:t>
      </w:r>
      <w:r w:rsidR="00034D7E" w:rsidRPr="00A34D08">
        <w:rPr>
          <w:rFonts w:ascii="Century Gothic" w:hAnsi="Century Gothic" w:cs="Times New Roman"/>
        </w:rPr>
        <w:t>Per 24 CFR §574.320</w:t>
      </w:r>
      <w:r w:rsidR="0055524C" w:rsidRPr="00A34D08">
        <w:rPr>
          <w:rFonts w:ascii="Century Gothic" w:hAnsi="Century Gothic" w:cs="Times New Roman"/>
        </w:rPr>
        <w:t>(a</w:t>
      </w:r>
      <w:proofErr w:type="gramStart"/>
      <w:r w:rsidR="0055524C" w:rsidRPr="00A34D08">
        <w:rPr>
          <w:rFonts w:ascii="Century Gothic" w:hAnsi="Century Gothic" w:cs="Times New Roman"/>
        </w:rPr>
        <w:t>)(</w:t>
      </w:r>
      <w:proofErr w:type="gramEnd"/>
      <w:r w:rsidR="0055524C" w:rsidRPr="00A34D08">
        <w:rPr>
          <w:rFonts w:ascii="Century Gothic" w:hAnsi="Century Gothic" w:cs="Times New Roman"/>
        </w:rPr>
        <w:t>1), the “maximum subsidy</w:t>
      </w:r>
      <w:r w:rsidR="00034D7E" w:rsidRPr="00A34D08">
        <w:rPr>
          <w:rFonts w:ascii="Century Gothic" w:hAnsi="Century Gothic" w:cs="Times New Roman"/>
        </w:rPr>
        <w:t xml:space="preserve">” </w:t>
      </w:r>
      <w:r w:rsidR="0055524C" w:rsidRPr="00A34D08">
        <w:rPr>
          <w:rFonts w:ascii="Century Gothic" w:hAnsi="Century Gothic" w:cs="Times New Roman"/>
        </w:rPr>
        <w:t>is</w:t>
      </w:r>
      <w:r w:rsidR="00034D7E" w:rsidRPr="00A34D08">
        <w:rPr>
          <w:rFonts w:ascii="Century Gothic" w:hAnsi="Century Gothic" w:cs="Times New Roman"/>
        </w:rPr>
        <w:t xml:space="preserve"> the monthly amount </w:t>
      </w:r>
      <w:r w:rsidR="00B13DEA" w:rsidRPr="00A34D08">
        <w:rPr>
          <w:rFonts w:ascii="Century Gothic" w:hAnsi="Century Gothic" w:cs="Times New Roman"/>
        </w:rPr>
        <w:t xml:space="preserve">that </w:t>
      </w:r>
      <w:r w:rsidR="00B13DEA" w:rsidRPr="00A34D08">
        <w:rPr>
          <w:rFonts w:ascii="Century Gothic" w:hAnsi="Century Gothic" w:cs="Times New Roman"/>
          <w:i/>
          <w:u w:val="single"/>
        </w:rPr>
        <w:t>could</w:t>
      </w:r>
      <w:r w:rsidR="00B13DEA" w:rsidRPr="00A34D08">
        <w:rPr>
          <w:rFonts w:ascii="Century Gothic" w:hAnsi="Century Gothic" w:cs="Times New Roman"/>
        </w:rPr>
        <w:t xml:space="preserve"> be paid </w:t>
      </w:r>
      <w:r w:rsidR="00034D7E" w:rsidRPr="00A34D08">
        <w:rPr>
          <w:rFonts w:ascii="Century Gothic" w:hAnsi="Century Gothic" w:cs="Times New Roman"/>
        </w:rPr>
        <w:t>to</w:t>
      </w:r>
      <w:r w:rsidR="0055524C" w:rsidRPr="00A34D08">
        <w:rPr>
          <w:rFonts w:ascii="Century Gothic" w:hAnsi="Century Gothic" w:cs="Times New Roman"/>
        </w:rPr>
        <w:t xml:space="preserve"> both</w:t>
      </w:r>
      <w:r w:rsidR="00034D7E" w:rsidRPr="00A34D08">
        <w:rPr>
          <w:rFonts w:ascii="Century Gothic" w:hAnsi="Century Gothic" w:cs="Times New Roman"/>
        </w:rPr>
        <w:t xml:space="preserve"> the owner</w:t>
      </w:r>
      <w:r w:rsidR="0055524C" w:rsidRPr="00A34D08">
        <w:rPr>
          <w:rFonts w:ascii="Century Gothic" w:hAnsi="Century Gothic" w:cs="Times New Roman"/>
        </w:rPr>
        <w:t xml:space="preserve"> (see </w:t>
      </w:r>
      <w:r w:rsidR="00C21ED4" w:rsidRPr="00A34D08">
        <w:rPr>
          <w:rFonts w:ascii="Century Gothic" w:hAnsi="Century Gothic" w:cs="Times New Roman"/>
        </w:rPr>
        <w:t xml:space="preserve">8. Calculating Monthly Household and </w:t>
      </w:r>
      <w:r w:rsidR="006B4E4F" w:rsidRPr="00A34D08">
        <w:rPr>
          <w:rFonts w:ascii="Century Gothic" w:hAnsi="Century Gothic" w:cs="Times New Roman"/>
        </w:rPr>
        <w:t xml:space="preserve">Project Sponsor </w:t>
      </w:r>
      <w:r w:rsidR="00C21ED4" w:rsidRPr="00A34D08">
        <w:rPr>
          <w:rFonts w:ascii="Century Gothic" w:hAnsi="Century Gothic" w:cs="Times New Roman"/>
        </w:rPr>
        <w:t>Rent Payments</w:t>
      </w:r>
      <w:r w:rsidR="00C21ED4" w:rsidRPr="00A34D08" w:rsidDel="00C21ED4">
        <w:rPr>
          <w:rFonts w:ascii="Century Gothic" w:hAnsi="Century Gothic" w:cs="Times New Roman"/>
        </w:rPr>
        <w:t xml:space="preserve"> </w:t>
      </w:r>
      <w:r w:rsidR="0055524C" w:rsidRPr="00A34D08">
        <w:rPr>
          <w:rFonts w:ascii="Century Gothic" w:hAnsi="Century Gothic" w:cs="Times New Roman"/>
        </w:rPr>
        <w:t>below)</w:t>
      </w:r>
      <w:r w:rsidR="00034D7E" w:rsidRPr="00A34D08">
        <w:rPr>
          <w:rFonts w:ascii="Century Gothic" w:hAnsi="Century Gothic" w:cs="Times New Roman"/>
        </w:rPr>
        <w:t xml:space="preserve"> and to the utility vendor (see </w:t>
      </w:r>
      <w:r w:rsidR="00C21ED4" w:rsidRPr="00A34D08">
        <w:rPr>
          <w:rFonts w:ascii="Century Gothic" w:hAnsi="Century Gothic" w:cs="Times New Roman"/>
        </w:rPr>
        <w:t xml:space="preserve">9. </w:t>
      </w:r>
      <w:r w:rsidR="00034D7E" w:rsidRPr="00A34D08">
        <w:rPr>
          <w:rFonts w:ascii="Century Gothic" w:hAnsi="Century Gothic" w:cs="Times New Roman"/>
        </w:rPr>
        <w:t>Utility Allowances and Reimbursements</w:t>
      </w:r>
      <w:r w:rsidR="00B4222A" w:rsidRPr="00A34D08">
        <w:rPr>
          <w:rFonts w:ascii="Century Gothic" w:hAnsi="Century Gothic" w:cs="Times New Roman"/>
        </w:rPr>
        <w:t xml:space="preserve"> below)</w:t>
      </w:r>
      <w:r w:rsidR="0055524C" w:rsidRPr="00A34D08">
        <w:rPr>
          <w:rFonts w:ascii="Century Gothic" w:hAnsi="Century Gothic" w:cs="Times New Roman"/>
        </w:rPr>
        <w:t>.</w:t>
      </w:r>
      <w:r w:rsidR="006F5C1B" w:rsidRPr="00A34D08">
        <w:rPr>
          <w:rFonts w:ascii="Century Gothic" w:hAnsi="Century Gothic" w:cs="Times New Roman"/>
        </w:rPr>
        <w:t xml:space="preserve"> </w:t>
      </w:r>
      <w:r w:rsidR="00154339" w:rsidRPr="00A34D08">
        <w:rPr>
          <w:rFonts w:ascii="Century Gothic" w:hAnsi="Century Gothic" w:cs="Times New Roman"/>
        </w:rPr>
        <w:t>In shared housing arrangements where two or more unrelated households live together</w:t>
      </w:r>
      <w:r w:rsidR="00F105CD" w:rsidRPr="00A34D08">
        <w:rPr>
          <w:rFonts w:ascii="Century Gothic" w:hAnsi="Century Gothic" w:cs="Times New Roman"/>
        </w:rPr>
        <w:t xml:space="preserve"> and </w:t>
      </w:r>
      <w:r w:rsidR="008F331C" w:rsidRPr="00A34D08">
        <w:rPr>
          <w:rFonts w:ascii="Century Gothic" w:hAnsi="Century Gothic" w:cs="Times New Roman"/>
        </w:rPr>
        <w:t>divide</w:t>
      </w:r>
      <w:r w:rsidR="00F105CD" w:rsidRPr="00A34D08">
        <w:rPr>
          <w:rFonts w:ascii="Century Gothic" w:hAnsi="Century Gothic" w:cs="Times New Roman"/>
        </w:rPr>
        <w:t xml:space="preserve"> rental costs</w:t>
      </w:r>
      <w:r w:rsidR="00154339" w:rsidRPr="00A34D08">
        <w:rPr>
          <w:rFonts w:ascii="Century Gothic" w:hAnsi="Century Gothic" w:cs="Times New Roman"/>
        </w:rPr>
        <w:t>, Project Sponsors must prorate rental assistance for the portion of the unit occupied by the enrolled household.</w:t>
      </w:r>
      <w:r w:rsidR="00223112" w:rsidRPr="00A34D08">
        <w:rPr>
          <w:rFonts w:ascii="Century Gothic" w:hAnsi="Century Gothic" w:cs="Times New Roman"/>
        </w:rPr>
        <w:t xml:space="preserve"> Per 24 CFR </w:t>
      </w:r>
      <w:r w:rsidR="00AE06EE" w:rsidRPr="00A34D08">
        <w:rPr>
          <w:rFonts w:ascii="Century Gothic" w:hAnsi="Century Gothic" w:cs="Times New Roman"/>
        </w:rPr>
        <w:t>§</w:t>
      </w:r>
      <w:r w:rsidR="00223112" w:rsidRPr="00A34D08">
        <w:rPr>
          <w:rFonts w:ascii="Century Gothic" w:hAnsi="Century Gothic" w:cs="Times New Roman"/>
        </w:rPr>
        <w:t>574.320(b), the rent charged must relate to the size of the private space for that household in comparison to other private space in the shared unit, excluding common space. An assisted household may be assigned a pro rata portion based on the ratio derived by dividing the number of bedrooms in their private space by the number of bedrooms in the unit. Participation in shared housing arrangements is voluntary.</w:t>
      </w:r>
    </w:p>
    <w:p w14:paraId="10C07D1D" w14:textId="6D0EE9C5" w:rsidR="00207EF7" w:rsidRPr="00A34D08" w:rsidRDefault="00207EF7"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See Appendix H: </w:t>
      </w:r>
      <w:r w:rsidR="009541ED" w:rsidRPr="00A34D08">
        <w:rPr>
          <w:rFonts w:ascii="Century Gothic" w:hAnsi="Century Gothic" w:cs="Times New Roman"/>
          <w:color w:val="C00000"/>
        </w:rPr>
        <w:t>Rental Assistance</w:t>
      </w:r>
      <w:r w:rsidRPr="00A34D08">
        <w:rPr>
          <w:rFonts w:ascii="Century Gothic" w:hAnsi="Century Gothic" w:cs="Times New Roman"/>
          <w:color w:val="C00000"/>
        </w:rPr>
        <w:t xml:space="preserve"> Instructions for Shared Housing Arrangements.</w:t>
      </w:r>
    </w:p>
    <w:p w14:paraId="434FA7CF" w14:textId="77777777" w:rsidR="00BE4BAB" w:rsidRPr="00A34D08" w:rsidRDefault="00BE4BAB" w:rsidP="004D040C">
      <w:pPr>
        <w:pStyle w:val="NoSpacing"/>
        <w:ind w:left="360"/>
        <w:rPr>
          <w:rFonts w:ascii="Century Gothic" w:hAnsi="Century Gothic" w:cs="Times New Roman"/>
          <w:b/>
        </w:rPr>
      </w:pPr>
    </w:p>
    <w:p w14:paraId="617383CD" w14:textId="1D69B980" w:rsidR="00BD3E63" w:rsidRPr="00A34D08" w:rsidRDefault="00BD3E63" w:rsidP="004D040C">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t>Ineligible Costs</w:t>
      </w:r>
    </w:p>
    <w:p w14:paraId="57B2B543" w14:textId="3F4EC4C4" w:rsidR="008F1F1B" w:rsidRPr="00A34D08" w:rsidRDefault="008F1F1B" w:rsidP="004D040C">
      <w:pPr>
        <w:pStyle w:val="NoSpacing"/>
        <w:ind w:left="360"/>
        <w:rPr>
          <w:rFonts w:ascii="Century Gothic" w:hAnsi="Century Gothic" w:cs="Times New Roman"/>
        </w:rPr>
      </w:pPr>
      <w:r w:rsidRPr="00A34D08">
        <w:rPr>
          <w:rFonts w:ascii="Century Gothic" w:hAnsi="Century Gothic" w:cs="Times New Roman"/>
        </w:rPr>
        <w:t>TBRA cannot pay rental or utility debts, late or reconnect fees, or mortgages.</w:t>
      </w:r>
      <w:r w:rsidR="00034D7E" w:rsidRPr="00A34D08">
        <w:rPr>
          <w:rFonts w:ascii="Century Gothic" w:hAnsi="Century Gothic" w:cs="Times New Roman"/>
        </w:rPr>
        <w:t xml:space="preserve"> Per 24 CFR §574.320(a</w:t>
      </w:r>
      <w:proofErr w:type="gramStart"/>
      <w:r w:rsidR="00034D7E" w:rsidRPr="00A34D08">
        <w:rPr>
          <w:rFonts w:ascii="Century Gothic" w:hAnsi="Century Gothic" w:cs="Times New Roman"/>
        </w:rPr>
        <w:t>)(</w:t>
      </w:r>
      <w:proofErr w:type="gramEnd"/>
      <w:r w:rsidR="00034D7E" w:rsidRPr="00A34D08">
        <w:rPr>
          <w:rFonts w:ascii="Century Gothic" w:hAnsi="Century Gothic" w:cs="Times New Roman"/>
        </w:rPr>
        <w:t>1), TBRA cannot pay costs that exceed the “maximum subsidy” (see</w:t>
      </w:r>
      <w:r w:rsidR="001C6CD3" w:rsidRPr="00A34D08">
        <w:rPr>
          <w:rFonts w:ascii="Century Gothic" w:hAnsi="Century Gothic" w:cs="Times New Roman"/>
        </w:rPr>
        <w:t xml:space="preserve"> 2.</w:t>
      </w:r>
      <w:r w:rsidR="00034D7E" w:rsidRPr="00A34D08">
        <w:rPr>
          <w:rFonts w:ascii="Century Gothic" w:hAnsi="Century Gothic" w:cs="Times New Roman"/>
        </w:rPr>
        <w:t xml:space="preserve"> Eligible Costs above).</w:t>
      </w:r>
      <w:r w:rsidRPr="00A34D08">
        <w:rPr>
          <w:rFonts w:ascii="Century Gothic" w:hAnsi="Century Gothic" w:cs="Times New Roman"/>
        </w:rPr>
        <w:t xml:space="preserve"> TBRA cannot pay initial move-in costs (e.g., application and administrative fees, security </w:t>
      </w:r>
      <w:r w:rsidR="001A296F" w:rsidRPr="00A34D08">
        <w:rPr>
          <w:rFonts w:ascii="Century Gothic" w:hAnsi="Century Gothic" w:cs="Times New Roman"/>
        </w:rPr>
        <w:t>and utility</w:t>
      </w:r>
      <w:r w:rsidRPr="00A34D08">
        <w:rPr>
          <w:rFonts w:ascii="Century Gothic" w:hAnsi="Century Gothic" w:cs="Times New Roman"/>
        </w:rPr>
        <w:t xml:space="preserve"> deposits, etc.)</w:t>
      </w:r>
      <w:r w:rsidR="00822F01" w:rsidRPr="00A34D08">
        <w:rPr>
          <w:rFonts w:ascii="Century Gothic" w:hAnsi="Century Gothic" w:cs="Times New Roman"/>
        </w:rPr>
        <w:t xml:space="preserve">. However, </w:t>
      </w:r>
      <w:r w:rsidRPr="00A34D08">
        <w:rPr>
          <w:rFonts w:ascii="Century Gothic" w:hAnsi="Century Gothic" w:cs="Times New Roman"/>
        </w:rPr>
        <w:t>initial move-in costs can be paid using PHP</w:t>
      </w:r>
      <w:r w:rsidR="00822F01" w:rsidRPr="00A34D08">
        <w:rPr>
          <w:rFonts w:ascii="Century Gothic" w:hAnsi="Century Gothic" w:cs="Times New Roman"/>
        </w:rPr>
        <w:t xml:space="preserve"> services</w:t>
      </w:r>
      <w:r w:rsidRPr="00A34D08">
        <w:rPr>
          <w:rFonts w:ascii="Century Gothic" w:hAnsi="Century Gothic" w:cs="Times New Roman"/>
        </w:rPr>
        <w:t>.</w:t>
      </w:r>
    </w:p>
    <w:p w14:paraId="2B7999CC" w14:textId="2AEE2BDD" w:rsidR="00A11E5E" w:rsidRPr="00A34D08" w:rsidRDefault="00A11E5E"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Households cannot receive TBRA</w:t>
      </w:r>
      <w:r w:rsidR="0049226F" w:rsidRPr="00A34D08">
        <w:rPr>
          <w:rFonts w:ascii="Century Gothic" w:hAnsi="Century Gothic" w:cs="Times New Roman"/>
          <w:color w:val="C00000"/>
        </w:rPr>
        <w:t xml:space="preserve">, STRMU, or FBHA </w:t>
      </w:r>
      <w:r w:rsidRPr="00A34D08">
        <w:rPr>
          <w:rFonts w:ascii="Century Gothic" w:hAnsi="Century Gothic" w:cs="Times New Roman"/>
          <w:color w:val="C00000"/>
        </w:rPr>
        <w:t>services at the same time</w:t>
      </w:r>
      <w:r w:rsidR="00964DB9" w:rsidRPr="00A34D08">
        <w:rPr>
          <w:rFonts w:ascii="Century Gothic" w:hAnsi="Century Gothic" w:cs="Times New Roman"/>
          <w:color w:val="C00000"/>
        </w:rPr>
        <w:t xml:space="preserve"> (i.e., TBRA</w:t>
      </w:r>
      <w:r w:rsidR="0049226F" w:rsidRPr="00A34D08">
        <w:rPr>
          <w:rFonts w:ascii="Century Gothic" w:hAnsi="Century Gothic" w:cs="Times New Roman"/>
          <w:color w:val="C00000"/>
        </w:rPr>
        <w:t xml:space="preserve">, STRMU, and FBHA </w:t>
      </w:r>
      <w:r w:rsidR="00964DB9" w:rsidRPr="00A34D08">
        <w:rPr>
          <w:rFonts w:ascii="Century Gothic" w:hAnsi="Century Gothic" w:cs="Times New Roman"/>
          <w:color w:val="C00000"/>
        </w:rPr>
        <w:t>service periods may not overlap)</w:t>
      </w:r>
      <w:r w:rsidRPr="00A34D08">
        <w:rPr>
          <w:rFonts w:ascii="Century Gothic" w:hAnsi="Century Gothic" w:cs="Times New Roman"/>
          <w:color w:val="C00000"/>
        </w:rPr>
        <w:t>.</w:t>
      </w:r>
    </w:p>
    <w:p w14:paraId="3C7AA3FD" w14:textId="77777777" w:rsidR="00BE4BAB" w:rsidRPr="00A34D08" w:rsidRDefault="00BE4BAB" w:rsidP="004D040C">
      <w:pPr>
        <w:pStyle w:val="NoSpacing"/>
        <w:rPr>
          <w:rFonts w:ascii="Century Gothic" w:hAnsi="Century Gothic" w:cs="Times New Roman"/>
        </w:rPr>
      </w:pPr>
    </w:p>
    <w:p w14:paraId="2DD702EE" w14:textId="10E5BF95" w:rsidR="00342042" w:rsidRPr="00A34D08" w:rsidRDefault="00342042" w:rsidP="004D040C">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t>Housing Status</w:t>
      </w:r>
    </w:p>
    <w:p w14:paraId="04C19FA0" w14:textId="5BFD9263" w:rsidR="00342042" w:rsidRPr="00A34D08" w:rsidRDefault="00342042" w:rsidP="004D040C">
      <w:pPr>
        <w:pStyle w:val="NoSpacing"/>
        <w:ind w:left="360"/>
        <w:rPr>
          <w:rFonts w:ascii="Century Gothic" w:hAnsi="Century Gothic" w:cs="Times New Roman"/>
        </w:rPr>
      </w:pPr>
      <w:r w:rsidRPr="00A34D08">
        <w:rPr>
          <w:rFonts w:ascii="Century Gothic" w:hAnsi="Century Gothic" w:cs="Times New Roman"/>
        </w:rPr>
        <w:t xml:space="preserve">Households must </w:t>
      </w:r>
      <w:r w:rsidR="00645F72" w:rsidRPr="00A34D08">
        <w:rPr>
          <w:rFonts w:ascii="Century Gothic" w:hAnsi="Century Gothic" w:cs="Times New Roman"/>
        </w:rPr>
        <w:t xml:space="preserve">present evidence of </w:t>
      </w:r>
      <w:r w:rsidR="00571416" w:rsidRPr="00A34D08">
        <w:rPr>
          <w:rFonts w:ascii="Century Gothic" w:hAnsi="Century Gothic" w:cs="Times New Roman"/>
        </w:rPr>
        <w:t>tenancy in the private unassisted housing market</w:t>
      </w:r>
      <w:r w:rsidRPr="00A34D08">
        <w:rPr>
          <w:rFonts w:ascii="Century Gothic" w:hAnsi="Century Gothic" w:cs="Times New Roman"/>
        </w:rPr>
        <w:t>. TBRA is designed to alleviate the rent burden of low-income households. As such, TBRA may not be used to assist mortgagers.</w:t>
      </w:r>
    </w:p>
    <w:p w14:paraId="488004F1" w14:textId="58BCB4D9" w:rsidR="00560A75" w:rsidRPr="00A34D08" w:rsidRDefault="00310E77" w:rsidP="004D040C">
      <w:pPr>
        <w:pStyle w:val="NoSpacing"/>
        <w:numPr>
          <w:ilvl w:val="2"/>
          <w:numId w:val="85"/>
        </w:numPr>
        <w:ind w:left="1080"/>
        <w:rPr>
          <w:rFonts w:ascii="Century Gothic" w:hAnsi="Century Gothic" w:cs="Times New Roman"/>
        </w:rPr>
      </w:pPr>
      <w:r w:rsidRPr="00A34D08">
        <w:rPr>
          <w:rFonts w:ascii="Century Gothic" w:hAnsi="Century Gothic" w:cs="Times New Roman"/>
          <w:b/>
        </w:rPr>
        <w:t>Rent</w:t>
      </w:r>
    </w:p>
    <w:p w14:paraId="02239CA4" w14:textId="5A72BBB4" w:rsidR="00310E77" w:rsidRPr="00A34D08" w:rsidRDefault="00310E77" w:rsidP="004D040C">
      <w:pPr>
        <w:pStyle w:val="NoSpacing"/>
        <w:ind w:left="1080"/>
        <w:rPr>
          <w:rFonts w:ascii="Century Gothic" w:hAnsi="Century Gothic" w:cs="Times New Roman"/>
        </w:rPr>
      </w:pPr>
      <w:r w:rsidRPr="00A34D08">
        <w:rPr>
          <w:rFonts w:ascii="Century Gothic" w:hAnsi="Century Gothic" w:cs="Times New Roman"/>
        </w:rPr>
        <w:lastRenderedPageBreak/>
        <w:t>To receive TBRA services, households must have a legal right to reside in the</w:t>
      </w:r>
      <w:r w:rsidR="00571416" w:rsidRPr="00A34D08">
        <w:rPr>
          <w:rFonts w:ascii="Century Gothic" w:hAnsi="Century Gothic" w:cs="Times New Roman"/>
        </w:rPr>
        <w:t xml:space="preserve"> private unassisted</w:t>
      </w:r>
      <w:r w:rsidRPr="00A34D08">
        <w:rPr>
          <w:rFonts w:ascii="Century Gothic" w:hAnsi="Century Gothic" w:cs="Times New Roman"/>
        </w:rPr>
        <w:t xml:space="preserve"> unit and prove responsibility for paying the rent. Satisfactory evidence of tenancy includes a lease naming the eligible individual as the leaseholder or occupant. As a general matter, if the eligible individual is not named on a valid lease either as a tenant or an occupant, the individual has no legal right to reside in the unit and is therefore unqualified for TBRA services</w:t>
      </w:r>
      <w:r w:rsidR="00BE6355" w:rsidRPr="00A34D08">
        <w:rPr>
          <w:rFonts w:ascii="Century Gothic" w:hAnsi="Century Gothic" w:cs="Times New Roman"/>
        </w:rPr>
        <w:t xml:space="preserve"> (see Appendix I: Tenant Lease </w:t>
      </w:r>
      <w:r w:rsidR="001C6CD3" w:rsidRPr="00A34D08">
        <w:rPr>
          <w:rFonts w:ascii="Century Gothic" w:hAnsi="Century Gothic" w:cs="Times New Roman"/>
        </w:rPr>
        <w:t>Provisions</w:t>
      </w:r>
      <w:r w:rsidR="00BE6355" w:rsidRPr="00A34D08">
        <w:rPr>
          <w:rFonts w:ascii="Century Gothic" w:hAnsi="Century Gothic" w:cs="Times New Roman"/>
        </w:rPr>
        <w:t xml:space="preserve"> for </w:t>
      </w:r>
      <w:r w:rsidR="00F57BA1" w:rsidRPr="00A34D08">
        <w:rPr>
          <w:rFonts w:ascii="Century Gothic" w:hAnsi="Century Gothic" w:cs="Times New Roman"/>
        </w:rPr>
        <w:t xml:space="preserve">additional </w:t>
      </w:r>
      <w:r w:rsidR="002C2298" w:rsidRPr="00A34D08">
        <w:rPr>
          <w:rFonts w:ascii="Century Gothic" w:hAnsi="Century Gothic" w:cs="Times New Roman"/>
        </w:rPr>
        <w:t>guidance</w:t>
      </w:r>
      <w:r w:rsidR="00F57BA1" w:rsidRPr="00A34D08">
        <w:rPr>
          <w:rFonts w:ascii="Century Gothic" w:hAnsi="Century Gothic" w:cs="Times New Roman"/>
        </w:rPr>
        <w:t xml:space="preserve"> about</w:t>
      </w:r>
      <w:r w:rsidR="00BE6355" w:rsidRPr="00A34D08">
        <w:rPr>
          <w:rFonts w:ascii="Century Gothic" w:hAnsi="Century Gothic" w:cs="Times New Roman"/>
        </w:rPr>
        <w:t xml:space="preserve"> lease </w:t>
      </w:r>
      <w:r w:rsidR="001C6CD3" w:rsidRPr="00A34D08">
        <w:rPr>
          <w:rFonts w:ascii="Century Gothic" w:hAnsi="Century Gothic" w:cs="Times New Roman"/>
        </w:rPr>
        <w:t>components</w:t>
      </w:r>
      <w:r w:rsidR="00BE6355" w:rsidRPr="00A34D08">
        <w:rPr>
          <w:rFonts w:ascii="Century Gothic" w:hAnsi="Century Gothic" w:cs="Times New Roman"/>
        </w:rPr>
        <w:t>)</w:t>
      </w:r>
      <w:r w:rsidRPr="00A34D08">
        <w:rPr>
          <w:rFonts w:ascii="Century Gothic" w:hAnsi="Century Gothic" w:cs="Times New Roman"/>
        </w:rPr>
        <w:t>.</w:t>
      </w:r>
    </w:p>
    <w:p w14:paraId="47F1F4D4" w14:textId="77777777" w:rsidR="00BE4BAB" w:rsidRPr="00A34D08" w:rsidRDefault="00BE4BAB" w:rsidP="004D040C">
      <w:pPr>
        <w:pStyle w:val="NoSpacing"/>
        <w:ind w:left="1080"/>
        <w:rPr>
          <w:rFonts w:ascii="Century Gothic" w:hAnsi="Century Gothic" w:cs="Times New Roman"/>
        </w:rPr>
      </w:pPr>
    </w:p>
    <w:p w14:paraId="2DAD39FE" w14:textId="7E97BE2E" w:rsidR="00560A75" w:rsidRPr="00A34D08" w:rsidRDefault="00A636EC" w:rsidP="004D040C">
      <w:pPr>
        <w:pStyle w:val="NoSpacing"/>
        <w:numPr>
          <w:ilvl w:val="2"/>
          <w:numId w:val="85"/>
        </w:numPr>
        <w:ind w:left="1080"/>
        <w:rPr>
          <w:rFonts w:ascii="Century Gothic" w:hAnsi="Century Gothic" w:cs="Times New Roman"/>
        </w:rPr>
      </w:pPr>
      <w:r w:rsidRPr="00A34D08">
        <w:rPr>
          <w:rFonts w:ascii="Century Gothic" w:hAnsi="Century Gothic" w:cs="Times New Roman"/>
          <w:b/>
        </w:rPr>
        <w:t>Utilities</w:t>
      </w:r>
    </w:p>
    <w:p w14:paraId="1E088DD1" w14:textId="138C461B" w:rsidR="00A636EC" w:rsidRPr="00A34D08" w:rsidRDefault="00A636EC" w:rsidP="004D040C">
      <w:pPr>
        <w:pStyle w:val="NoSpacing"/>
        <w:ind w:left="1080"/>
        <w:rPr>
          <w:rFonts w:ascii="Century Gothic" w:hAnsi="Century Gothic" w:cs="Times New Roman"/>
        </w:rPr>
      </w:pPr>
      <w:r w:rsidRPr="00A34D08">
        <w:rPr>
          <w:rFonts w:ascii="Century Gothic" w:hAnsi="Century Gothic" w:cs="Times New Roman"/>
        </w:rPr>
        <w:t>In the event a household receiving TBRA services qualifies for a utility reimbursement, the difference must</w:t>
      </w:r>
      <w:r w:rsidR="00635FCF" w:rsidRPr="00A34D08">
        <w:rPr>
          <w:rFonts w:ascii="Century Gothic" w:hAnsi="Century Gothic" w:cs="Times New Roman"/>
        </w:rPr>
        <w:t xml:space="preserve"> be</w:t>
      </w:r>
      <w:r w:rsidRPr="00A34D08">
        <w:rPr>
          <w:rFonts w:ascii="Century Gothic" w:hAnsi="Century Gothic" w:cs="Times New Roman"/>
        </w:rPr>
        <w:t xml:space="preserve"> paid to the utility vendor</w:t>
      </w:r>
      <w:r w:rsidR="00635FCF" w:rsidRPr="00A34D08">
        <w:rPr>
          <w:rFonts w:ascii="Century Gothic" w:hAnsi="Century Gothic" w:cs="Times New Roman"/>
        </w:rPr>
        <w:t xml:space="preserve"> (see </w:t>
      </w:r>
      <w:r w:rsidR="007C37DB" w:rsidRPr="00A34D08">
        <w:rPr>
          <w:rFonts w:ascii="Century Gothic" w:hAnsi="Century Gothic" w:cs="Times New Roman"/>
        </w:rPr>
        <w:t>9</w:t>
      </w:r>
      <w:r w:rsidR="00635FCF" w:rsidRPr="00A34D08">
        <w:rPr>
          <w:rFonts w:ascii="Century Gothic" w:hAnsi="Century Gothic" w:cs="Times New Roman"/>
        </w:rPr>
        <w:t>. Utility Allowances and Reimbursements below)</w:t>
      </w:r>
      <w:r w:rsidRPr="00A34D08">
        <w:rPr>
          <w:rFonts w:ascii="Century Gothic" w:hAnsi="Century Gothic" w:cs="Times New Roman"/>
        </w:rPr>
        <w:t>.</w:t>
      </w:r>
      <w:r w:rsidR="00635FCF" w:rsidRPr="00A34D08">
        <w:rPr>
          <w:rFonts w:ascii="Century Gothic" w:hAnsi="Century Gothic" w:cs="Times New Roman"/>
        </w:rPr>
        <w:t xml:space="preserve"> Failure to provide a reimbursement of this amount would violate the requirement of 24 CFR §574.310(d). </w:t>
      </w:r>
      <w:r w:rsidR="00925A8F" w:rsidRPr="00A34D08">
        <w:rPr>
          <w:rFonts w:ascii="Century Gothic" w:hAnsi="Century Gothic" w:cs="Times New Roman"/>
        </w:rPr>
        <w:t xml:space="preserve">To receive a utility reimbursement, a </w:t>
      </w:r>
      <w:r w:rsidR="00635FCF" w:rsidRPr="00A34D08">
        <w:rPr>
          <w:rFonts w:ascii="Century Gothic" w:hAnsi="Century Gothic" w:cs="Times New Roman"/>
        </w:rPr>
        <w:t>household member must have an account in their name with a utility company. Individuals who have prior criminal histories, poor credit or lack of rental history often do not have utility accounts in their name; however, they may be responsible for paying these housing expenses. Such households must demonstrate proof of responsibility to make such payments by documenting a history of making payments and should not be excluded from receiving TBRA utility reimbursements based on the utility account not being in their name. For example, if a household’s utility account is in someone else’s name, a Project Sponsor could request a copy of the account holder’s photo identification and a signed statement from the account holder confirming that the household is responsible for the utility payments.</w:t>
      </w:r>
    </w:p>
    <w:p w14:paraId="00FCE108" w14:textId="0C81863C" w:rsidR="00133EB2" w:rsidRPr="00A34D08" w:rsidRDefault="00133EB2" w:rsidP="004D040C">
      <w:pPr>
        <w:pStyle w:val="NoSpacing"/>
        <w:ind w:left="360"/>
        <w:rPr>
          <w:rFonts w:ascii="Century Gothic" w:hAnsi="Century Gothic" w:cs="Times New Roman"/>
        </w:rPr>
      </w:pPr>
    </w:p>
    <w:p w14:paraId="36B0B985" w14:textId="34576060" w:rsidR="00133EB2" w:rsidRPr="00A34D08" w:rsidRDefault="00133EB2" w:rsidP="004D040C">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t>Occupancy Standards</w:t>
      </w:r>
    </w:p>
    <w:p w14:paraId="51748A64" w14:textId="54C81065" w:rsidR="007C37DB" w:rsidRPr="00A34D08" w:rsidRDefault="0026546A" w:rsidP="004D040C">
      <w:pPr>
        <w:pStyle w:val="NoSpacing"/>
        <w:ind w:left="360"/>
        <w:rPr>
          <w:rFonts w:ascii="Century Gothic" w:hAnsi="Century Gothic" w:cs="Times New Roman"/>
        </w:rPr>
      </w:pPr>
      <w:r w:rsidRPr="00A34D08">
        <w:rPr>
          <w:rFonts w:ascii="Century Gothic" w:hAnsi="Century Gothic" w:cs="Times New Roman"/>
        </w:rPr>
        <w:t xml:space="preserve">The </w:t>
      </w:r>
      <w:r w:rsidR="007C37DB" w:rsidRPr="00A34D08">
        <w:rPr>
          <w:rFonts w:ascii="Century Gothic" w:hAnsi="Century Gothic" w:cs="Times New Roman"/>
        </w:rPr>
        <w:t>i</w:t>
      </w:r>
      <w:r w:rsidRPr="00A34D08">
        <w:rPr>
          <w:rFonts w:ascii="Century Gothic" w:hAnsi="Century Gothic" w:cs="Times New Roman"/>
        </w:rPr>
        <w:t xml:space="preserve">ntent of TBRA </w:t>
      </w:r>
      <w:r w:rsidR="007C37DB" w:rsidRPr="00A34D08">
        <w:rPr>
          <w:rFonts w:ascii="Century Gothic" w:hAnsi="Century Gothic" w:cs="Times New Roman"/>
        </w:rPr>
        <w:t>O</w:t>
      </w:r>
      <w:r w:rsidRPr="00A34D08">
        <w:rPr>
          <w:rFonts w:ascii="Century Gothic" w:hAnsi="Century Gothic" w:cs="Times New Roman"/>
        </w:rPr>
        <w:t xml:space="preserve">ccupancy </w:t>
      </w:r>
      <w:r w:rsidR="007C37DB" w:rsidRPr="00A34D08">
        <w:rPr>
          <w:rFonts w:ascii="Century Gothic" w:hAnsi="Century Gothic" w:cs="Times New Roman"/>
        </w:rPr>
        <w:t>S</w:t>
      </w:r>
      <w:r w:rsidRPr="00A34D08">
        <w:rPr>
          <w:rFonts w:ascii="Century Gothic" w:hAnsi="Century Gothic" w:cs="Times New Roman"/>
        </w:rPr>
        <w:t>tandards is to provide</w:t>
      </w:r>
      <w:r w:rsidR="007C37DB" w:rsidRPr="00A34D08">
        <w:rPr>
          <w:rFonts w:ascii="Century Gothic" w:hAnsi="Century Gothic" w:cs="Times New Roman"/>
        </w:rPr>
        <w:t>:</w:t>
      </w:r>
      <w:r w:rsidRPr="00A34D08">
        <w:rPr>
          <w:rFonts w:ascii="Century Gothic" w:hAnsi="Century Gothic" w:cs="Times New Roman"/>
        </w:rPr>
        <w:t xml:space="preserve"> </w:t>
      </w:r>
    </w:p>
    <w:p w14:paraId="0D9685E5" w14:textId="75A92FA6" w:rsidR="007C37DB" w:rsidRPr="00A34D08" w:rsidRDefault="007C37DB" w:rsidP="004D040C">
      <w:pPr>
        <w:pStyle w:val="NoSpacing"/>
        <w:numPr>
          <w:ilvl w:val="2"/>
          <w:numId w:val="60"/>
        </w:numPr>
        <w:ind w:left="1080"/>
        <w:rPr>
          <w:rFonts w:ascii="Century Gothic" w:hAnsi="Century Gothic" w:cs="Times New Roman"/>
        </w:rPr>
      </w:pPr>
      <w:r w:rsidRPr="00A34D08">
        <w:rPr>
          <w:rFonts w:ascii="Century Gothic" w:hAnsi="Century Gothic" w:cs="Times New Roman"/>
        </w:rPr>
        <w:t>T</w:t>
      </w:r>
      <w:r w:rsidR="0026546A" w:rsidRPr="00A34D08">
        <w:rPr>
          <w:rFonts w:ascii="Century Gothic" w:hAnsi="Century Gothic" w:cs="Times New Roman"/>
        </w:rPr>
        <w:t>he smallest number of bedrooms needed by a household without overcrowding</w:t>
      </w:r>
      <w:r w:rsidRPr="00A34D08">
        <w:rPr>
          <w:rFonts w:ascii="Century Gothic" w:hAnsi="Century Gothic" w:cs="Times New Roman"/>
        </w:rPr>
        <w:t xml:space="preserve"> and</w:t>
      </w:r>
    </w:p>
    <w:p w14:paraId="7C1B53D3" w14:textId="58BA7347" w:rsidR="007C37DB" w:rsidRPr="00A34D08" w:rsidRDefault="007C37DB" w:rsidP="004D040C">
      <w:pPr>
        <w:pStyle w:val="NoSpacing"/>
        <w:numPr>
          <w:ilvl w:val="2"/>
          <w:numId w:val="60"/>
        </w:numPr>
        <w:ind w:left="1080"/>
        <w:rPr>
          <w:rFonts w:ascii="Century Gothic" w:hAnsi="Century Gothic" w:cs="Times New Roman"/>
        </w:rPr>
      </w:pPr>
      <w:r w:rsidRPr="00A34D08">
        <w:rPr>
          <w:rFonts w:ascii="Century Gothic" w:hAnsi="Century Gothic" w:cs="Times New Roman"/>
        </w:rPr>
        <w:t>Guidelines for selecting an appropriate</w:t>
      </w:r>
      <w:r w:rsidRPr="00A34D08">
        <w:rPr>
          <w:rFonts w:ascii="Century Gothic" w:hAnsi="Century Gothic"/>
        </w:rPr>
        <w:t xml:space="preserve"> </w:t>
      </w:r>
      <w:r w:rsidR="001D4010" w:rsidRPr="00A34D08">
        <w:rPr>
          <w:rFonts w:ascii="Century Gothic" w:hAnsi="Century Gothic" w:cs="Times New Roman"/>
        </w:rPr>
        <w:t>rent standard</w:t>
      </w:r>
      <w:r w:rsidRPr="00A34D08">
        <w:rPr>
          <w:rFonts w:ascii="Century Gothic" w:hAnsi="Century Gothic" w:cs="Times New Roman"/>
        </w:rPr>
        <w:t xml:space="preserve"> value for </w:t>
      </w:r>
      <w:r w:rsidR="00096F19" w:rsidRPr="00A34D08">
        <w:rPr>
          <w:rFonts w:ascii="Century Gothic" w:hAnsi="Century Gothic" w:cs="Times New Roman"/>
        </w:rPr>
        <w:t>r</w:t>
      </w:r>
      <w:r w:rsidRPr="00A34D08">
        <w:rPr>
          <w:rFonts w:ascii="Century Gothic" w:hAnsi="Century Gothic" w:cs="Times New Roman"/>
        </w:rPr>
        <w:t xml:space="preserve">ent </w:t>
      </w:r>
      <w:r w:rsidR="00096F19" w:rsidRPr="00A34D08">
        <w:rPr>
          <w:rFonts w:ascii="Century Gothic" w:hAnsi="Century Gothic" w:cs="Times New Roman"/>
        </w:rPr>
        <w:t>s</w:t>
      </w:r>
      <w:r w:rsidRPr="00A34D08">
        <w:rPr>
          <w:rFonts w:ascii="Century Gothic" w:hAnsi="Century Gothic" w:cs="Times New Roman"/>
        </w:rPr>
        <w:t xml:space="preserve">tandard and </w:t>
      </w:r>
      <w:r w:rsidR="00096F19" w:rsidRPr="00A34D08">
        <w:rPr>
          <w:rFonts w:ascii="Century Gothic" w:hAnsi="Century Gothic" w:cs="Times New Roman"/>
        </w:rPr>
        <w:t>r</w:t>
      </w:r>
      <w:r w:rsidRPr="00A34D08">
        <w:rPr>
          <w:rFonts w:ascii="Century Gothic" w:hAnsi="Century Gothic" w:cs="Times New Roman"/>
        </w:rPr>
        <w:t xml:space="preserve">ent </w:t>
      </w:r>
      <w:r w:rsidR="00096F19" w:rsidRPr="00A34D08">
        <w:rPr>
          <w:rFonts w:ascii="Century Gothic" w:hAnsi="Century Gothic" w:cs="Times New Roman"/>
        </w:rPr>
        <w:t>r</w:t>
      </w:r>
      <w:r w:rsidRPr="00A34D08">
        <w:rPr>
          <w:rFonts w:ascii="Century Gothic" w:hAnsi="Century Gothic" w:cs="Times New Roman"/>
        </w:rPr>
        <w:t>easonableness</w:t>
      </w:r>
      <w:r w:rsidR="006751C4" w:rsidRPr="00A34D08">
        <w:rPr>
          <w:rFonts w:ascii="Century Gothic" w:hAnsi="Century Gothic" w:cs="Times New Roman"/>
        </w:rPr>
        <w:t xml:space="preserve"> </w:t>
      </w:r>
      <w:r w:rsidR="00096F19" w:rsidRPr="00A34D08">
        <w:rPr>
          <w:rFonts w:ascii="Century Gothic" w:hAnsi="Century Gothic" w:cs="Times New Roman"/>
        </w:rPr>
        <w:t>c</w:t>
      </w:r>
      <w:r w:rsidR="006751C4" w:rsidRPr="00A34D08">
        <w:rPr>
          <w:rFonts w:ascii="Century Gothic" w:hAnsi="Century Gothic" w:cs="Times New Roman"/>
        </w:rPr>
        <w:t>ertifications</w:t>
      </w:r>
      <w:r w:rsidRPr="00A34D08">
        <w:rPr>
          <w:rFonts w:ascii="Century Gothic" w:hAnsi="Century Gothic" w:cs="Times New Roman"/>
        </w:rPr>
        <w:t xml:space="preserve"> (see </w:t>
      </w:r>
      <w:r w:rsidR="004044AB" w:rsidRPr="00A34D08">
        <w:rPr>
          <w:rFonts w:ascii="Century Gothic" w:hAnsi="Century Gothic" w:cs="Times New Roman"/>
        </w:rPr>
        <w:t>7</w:t>
      </w:r>
      <w:r w:rsidRPr="00A34D08">
        <w:rPr>
          <w:rFonts w:ascii="Century Gothic" w:hAnsi="Century Gothic" w:cs="Times New Roman"/>
        </w:rPr>
        <w:t>. Rent Standard and Rent Reasonableness below)</w:t>
      </w:r>
      <w:r w:rsidR="006751C4" w:rsidRPr="00A34D08">
        <w:rPr>
          <w:rFonts w:ascii="Century Gothic" w:hAnsi="Century Gothic" w:cs="Times New Roman"/>
        </w:rPr>
        <w:t>.</w:t>
      </w:r>
    </w:p>
    <w:p w14:paraId="284A53A4" w14:textId="77777777" w:rsidR="00BE4BAB" w:rsidRPr="00A34D08" w:rsidRDefault="00BE4BAB" w:rsidP="004D040C">
      <w:pPr>
        <w:pStyle w:val="NoSpacing"/>
        <w:ind w:left="360"/>
        <w:rPr>
          <w:rFonts w:ascii="Century Gothic" w:hAnsi="Century Gothic" w:cs="Times New Roman"/>
        </w:rPr>
      </w:pPr>
    </w:p>
    <w:p w14:paraId="5AFC2414" w14:textId="5F848430" w:rsidR="0026546A" w:rsidRPr="00A34D08" w:rsidRDefault="00813E87" w:rsidP="004D040C">
      <w:pPr>
        <w:pStyle w:val="NoSpacing"/>
        <w:ind w:left="360"/>
        <w:rPr>
          <w:rFonts w:ascii="Century Gothic" w:hAnsi="Century Gothic" w:cs="Times New Roman"/>
        </w:rPr>
      </w:pPr>
      <w:r w:rsidRPr="00A34D08">
        <w:rPr>
          <w:rFonts w:ascii="Century Gothic" w:hAnsi="Century Gothic" w:cs="Times New Roman"/>
        </w:rPr>
        <w:t xml:space="preserve">To be counted as a bedroom, the room must meet all </w:t>
      </w:r>
      <w:r w:rsidR="004A16AC" w:rsidRPr="00A34D08">
        <w:rPr>
          <w:rFonts w:ascii="Century Gothic" w:hAnsi="Century Gothic" w:cs="Times New Roman"/>
        </w:rPr>
        <w:t xml:space="preserve">Housing Quality </w:t>
      </w:r>
      <w:r w:rsidR="00244F41" w:rsidRPr="00A34D08">
        <w:rPr>
          <w:rFonts w:ascii="Century Gothic" w:hAnsi="Century Gothic" w:cs="Times New Roman"/>
        </w:rPr>
        <w:t>Standards (see Section 10</w:t>
      </w:r>
      <w:r w:rsidRPr="00A34D08">
        <w:rPr>
          <w:rFonts w:ascii="Century Gothic" w:hAnsi="Century Gothic" w:cs="Times New Roman"/>
        </w:rPr>
        <w:t xml:space="preserve">. </w:t>
      </w:r>
      <w:r w:rsidR="004A16AC" w:rsidRPr="00A34D08">
        <w:rPr>
          <w:rFonts w:ascii="Century Gothic" w:hAnsi="Century Gothic" w:cs="Times New Roman"/>
        </w:rPr>
        <w:t xml:space="preserve">Housing Quality </w:t>
      </w:r>
      <w:r w:rsidRPr="00A34D08">
        <w:rPr>
          <w:rFonts w:ascii="Century Gothic" w:hAnsi="Century Gothic" w:cs="Times New Roman"/>
        </w:rPr>
        <w:t>Standards) and provide a private area where household members may sleep.</w:t>
      </w:r>
      <w:r w:rsidR="006C5D92" w:rsidRPr="00A34D08">
        <w:rPr>
          <w:rFonts w:ascii="Century Gothic" w:hAnsi="Century Gothic" w:cs="Times New Roman"/>
        </w:rPr>
        <w:t xml:space="preserve"> </w:t>
      </w:r>
      <w:r w:rsidRPr="00A34D08">
        <w:rPr>
          <w:rFonts w:ascii="Century Gothic" w:hAnsi="Century Gothic" w:cs="Times New Roman"/>
        </w:rPr>
        <w:t xml:space="preserve">If the only method to enter one area is to pass through another room, </w:t>
      </w:r>
      <w:r w:rsidR="00BB7225" w:rsidRPr="00A34D08">
        <w:rPr>
          <w:rFonts w:ascii="Century Gothic" w:hAnsi="Century Gothic" w:cs="Times New Roman"/>
        </w:rPr>
        <w:t xml:space="preserve">then </w:t>
      </w:r>
      <w:r w:rsidRPr="00A34D08">
        <w:rPr>
          <w:rFonts w:ascii="Century Gothic" w:hAnsi="Century Gothic" w:cs="Times New Roman"/>
        </w:rPr>
        <w:t xml:space="preserve">the space may be counted as a living/sleeping area, but will not be counted as a bedroom. The living room may be counted as a living/sleeping </w:t>
      </w:r>
      <w:r w:rsidR="00BB7225" w:rsidRPr="00A34D08">
        <w:rPr>
          <w:rFonts w:ascii="Century Gothic" w:hAnsi="Century Gothic" w:cs="Times New Roman"/>
        </w:rPr>
        <w:t>area</w:t>
      </w:r>
      <w:r w:rsidRPr="00A34D08">
        <w:rPr>
          <w:rFonts w:ascii="Century Gothic" w:hAnsi="Century Gothic" w:cs="Times New Roman"/>
        </w:rPr>
        <w:t xml:space="preserve">, but not a bedroom. Kitchens and bathrooms may not be counted as </w:t>
      </w:r>
      <w:r w:rsidR="002B0C94" w:rsidRPr="00A34D08">
        <w:rPr>
          <w:rFonts w:ascii="Century Gothic" w:hAnsi="Century Gothic" w:cs="Times New Roman"/>
        </w:rPr>
        <w:t>living/</w:t>
      </w:r>
      <w:r w:rsidRPr="00A34D08">
        <w:rPr>
          <w:rFonts w:ascii="Century Gothic" w:hAnsi="Century Gothic" w:cs="Times New Roman"/>
        </w:rPr>
        <w:t xml:space="preserve">sleeping </w:t>
      </w:r>
      <w:r w:rsidR="00BB7225" w:rsidRPr="00A34D08">
        <w:rPr>
          <w:rFonts w:ascii="Century Gothic" w:hAnsi="Century Gothic" w:cs="Times New Roman"/>
        </w:rPr>
        <w:t>areas or bedrooms</w:t>
      </w:r>
      <w:r w:rsidRPr="00A34D08">
        <w:rPr>
          <w:rFonts w:ascii="Century Gothic" w:hAnsi="Century Gothic" w:cs="Times New Roman"/>
        </w:rPr>
        <w:t xml:space="preserve">. </w:t>
      </w:r>
      <w:r w:rsidR="0026546A" w:rsidRPr="00A34D08">
        <w:rPr>
          <w:rFonts w:ascii="Century Gothic" w:hAnsi="Century Gothic" w:cs="Times New Roman"/>
        </w:rPr>
        <w:t xml:space="preserve">Project Sponsors must determine the appropriate number of bedrooms needed by a household based on household composition. The following requirements apply when determining the </w:t>
      </w:r>
      <w:r w:rsidR="005336B6" w:rsidRPr="00A34D08">
        <w:rPr>
          <w:rFonts w:ascii="Century Gothic" w:hAnsi="Century Gothic" w:cs="Times New Roman"/>
        </w:rPr>
        <w:t>appropriate</w:t>
      </w:r>
      <w:r w:rsidR="0026546A" w:rsidRPr="00A34D08">
        <w:rPr>
          <w:rFonts w:ascii="Century Gothic" w:hAnsi="Century Gothic" w:cs="Times New Roman"/>
        </w:rPr>
        <w:t xml:space="preserve"> unit size:</w:t>
      </w:r>
    </w:p>
    <w:p w14:paraId="1600E6E3" w14:textId="131C999D" w:rsidR="0026546A" w:rsidRPr="00A34D08" w:rsidRDefault="00692618" w:rsidP="004D040C">
      <w:pPr>
        <w:pStyle w:val="NoSpacing"/>
        <w:numPr>
          <w:ilvl w:val="2"/>
          <w:numId w:val="85"/>
        </w:numPr>
        <w:ind w:left="1080"/>
        <w:rPr>
          <w:rFonts w:ascii="Century Gothic" w:hAnsi="Century Gothic" w:cs="Times New Roman"/>
        </w:rPr>
      </w:pPr>
      <w:r w:rsidRPr="00A34D08">
        <w:rPr>
          <w:rFonts w:ascii="Century Gothic" w:hAnsi="Century Gothic" w:cs="Times New Roman"/>
        </w:rPr>
        <w:t>Size</w:t>
      </w:r>
      <w:r w:rsidR="006751C4" w:rsidRPr="00A34D08">
        <w:rPr>
          <w:rFonts w:ascii="Century Gothic" w:hAnsi="Century Gothic" w:cs="Times New Roman"/>
        </w:rPr>
        <w:t xml:space="preserve"> </w:t>
      </w:r>
      <w:r w:rsidR="0026546A" w:rsidRPr="00A34D08">
        <w:rPr>
          <w:rFonts w:ascii="Century Gothic" w:hAnsi="Century Gothic" w:cs="Times New Roman"/>
        </w:rPr>
        <w:t>must provide the smallest numb</w:t>
      </w:r>
      <w:r w:rsidR="00EF17D1" w:rsidRPr="00A34D08">
        <w:rPr>
          <w:rFonts w:ascii="Century Gothic" w:hAnsi="Century Gothic" w:cs="Times New Roman"/>
        </w:rPr>
        <w:t xml:space="preserve">er of bedrooms needed </w:t>
      </w:r>
      <w:r w:rsidR="006751C4" w:rsidRPr="00A34D08">
        <w:rPr>
          <w:rFonts w:ascii="Century Gothic" w:hAnsi="Century Gothic" w:cs="Times New Roman"/>
        </w:rPr>
        <w:t>for</w:t>
      </w:r>
      <w:r w:rsidR="00EF17D1" w:rsidRPr="00A34D08">
        <w:rPr>
          <w:rFonts w:ascii="Century Gothic" w:hAnsi="Century Gothic" w:cs="Times New Roman"/>
        </w:rPr>
        <w:t xml:space="preserve"> all members </w:t>
      </w:r>
      <w:r w:rsidR="0026546A" w:rsidRPr="00A34D08">
        <w:rPr>
          <w:rFonts w:ascii="Century Gothic" w:hAnsi="Century Gothic" w:cs="Times New Roman"/>
        </w:rPr>
        <w:t>without overcrowding.</w:t>
      </w:r>
    </w:p>
    <w:p w14:paraId="1BDA0084" w14:textId="4B3DE28B" w:rsidR="0026546A" w:rsidRPr="00A34D08" w:rsidRDefault="00692618" w:rsidP="004D040C">
      <w:pPr>
        <w:pStyle w:val="NoSpacing"/>
        <w:numPr>
          <w:ilvl w:val="2"/>
          <w:numId w:val="85"/>
        </w:numPr>
        <w:ind w:left="1080"/>
        <w:rPr>
          <w:rFonts w:ascii="Century Gothic" w:hAnsi="Century Gothic" w:cs="Times New Roman"/>
        </w:rPr>
      </w:pPr>
      <w:r w:rsidRPr="00A34D08">
        <w:rPr>
          <w:rFonts w:ascii="Century Gothic" w:hAnsi="Century Gothic" w:cs="Times New Roman"/>
        </w:rPr>
        <w:lastRenderedPageBreak/>
        <w:t>S</w:t>
      </w:r>
      <w:r w:rsidR="005336B6" w:rsidRPr="00A34D08">
        <w:rPr>
          <w:rFonts w:ascii="Century Gothic" w:hAnsi="Century Gothic" w:cs="Times New Roman"/>
        </w:rPr>
        <w:t>ize</w:t>
      </w:r>
      <w:r w:rsidR="0026546A" w:rsidRPr="00A34D08">
        <w:rPr>
          <w:rFonts w:ascii="Century Gothic" w:hAnsi="Century Gothic" w:cs="Times New Roman"/>
        </w:rPr>
        <w:t xml:space="preserve"> must be consistent with space requirements under the </w:t>
      </w:r>
      <w:r w:rsidR="00EF17D1" w:rsidRPr="00A34D08">
        <w:rPr>
          <w:rFonts w:ascii="Century Gothic" w:hAnsi="Century Gothic" w:cs="Times New Roman"/>
        </w:rPr>
        <w:t>H</w:t>
      </w:r>
      <w:r w:rsidR="0026546A" w:rsidRPr="00A34D08">
        <w:rPr>
          <w:rFonts w:ascii="Century Gothic" w:hAnsi="Century Gothic" w:cs="Times New Roman"/>
        </w:rPr>
        <w:t xml:space="preserve">ousing </w:t>
      </w:r>
      <w:r w:rsidR="00EF17D1" w:rsidRPr="00A34D08">
        <w:rPr>
          <w:rFonts w:ascii="Century Gothic" w:hAnsi="Century Gothic" w:cs="Times New Roman"/>
        </w:rPr>
        <w:t>Q</w:t>
      </w:r>
      <w:r w:rsidR="0026546A" w:rsidRPr="00A34D08">
        <w:rPr>
          <w:rFonts w:ascii="Century Gothic" w:hAnsi="Century Gothic" w:cs="Times New Roman"/>
        </w:rPr>
        <w:t xml:space="preserve">uality </w:t>
      </w:r>
      <w:r w:rsidR="00EF17D1" w:rsidRPr="00A34D08">
        <w:rPr>
          <w:rFonts w:ascii="Century Gothic" w:hAnsi="Century Gothic" w:cs="Times New Roman"/>
        </w:rPr>
        <w:t>S</w:t>
      </w:r>
      <w:r w:rsidR="0026546A" w:rsidRPr="00A34D08">
        <w:rPr>
          <w:rFonts w:ascii="Century Gothic" w:hAnsi="Century Gothic" w:cs="Times New Roman"/>
        </w:rPr>
        <w:t>tandards (HQS).</w:t>
      </w:r>
    </w:p>
    <w:p w14:paraId="3870EA9E" w14:textId="2028C56A" w:rsidR="0026546A" w:rsidRPr="00A34D08" w:rsidRDefault="00692618" w:rsidP="004D040C">
      <w:pPr>
        <w:pStyle w:val="NoSpacing"/>
        <w:numPr>
          <w:ilvl w:val="2"/>
          <w:numId w:val="85"/>
        </w:numPr>
        <w:ind w:left="1080"/>
        <w:rPr>
          <w:rFonts w:ascii="Century Gothic" w:hAnsi="Century Gothic" w:cs="Times New Roman"/>
        </w:rPr>
      </w:pPr>
      <w:r w:rsidRPr="00A34D08">
        <w:rPr>
          <w:rFonts w:ascii="Century Gothic" w:hAnsi="Century Gothic" w:cs="Times New Roman"/>
        </w:rPr>
        <w:t>S</w:t>
      </w:r>
      <w:r w:rsidR="005336B6" w:rsidRPr="00A34D08">
        <w:rPr>
          <w:rFonts w:ascii="Century Gothic" w:hAnsi="Century Gothic" w:cs="Times New Roman"/>
        </w:rPr>
        <w:t xml:space="preserve">ize </w:t>
      </w:r>
      <w:r w:rsidR="0026546A" w:rsidRPr="00A34D08">
        <w:rPr>
          <w:rFonts w:ascii="Century Gothic" w:hAnsi="Century Gothic" w:cs="Times New Roman"/>
        </w:rPr>
        <w:t xml:space="preserve">must be applied consistently for all </w:t>
      </w:r>
      <w:r w:rsidR="005336B6" w:rsidRPr="00A34D08">
        <w:rPr>
          <w:rFonts w:ascii="Century Gothic" w:hAnsi="Century Gothic" w:cs="Times New Roman"/>
        </w:rPr>
        <w:t>households</w:t>
      </w:r>
      <w:r w:rsidR="0026546A" w:rsidRPr="00A34D08">
        <w:rPr>
          <w:rFonts w:ascii="Century Gothic" w:hAnsi="Century Gothic" w:cs="Times New Roman"/>
        </w:rPr>
        <w:t xml:space="preserve"> of like size and composition.</w:t>
      </w:r>
    </w:p>
    <w:p w14:paraId="54E275CF" w14:textId="572A41F5" w:rsidR="0026546A" w:rsidRPr="00A34D08" w:rsidRDefault="0026546A" w:rsidP="004D040C">
      <w:pPr>
        <w:pStyle w:val="NoSpacing"/>
        <w:numPr>
          <w:ilvl w:val="2"/>
          <w:numId w:val="85"/>
        </w:numPr>
        <w:ind w:left="1080"/>
        <w:rPr>
          <w:rFonts w:ascii="Century Gothic" w:hAnsi="Century Gothic" w:cs="Times New Roman"/>
        </w:rPr>
      </w:pPr>
      <w:r w:rsidRPr="00A34D08">
        <w:rPr>
          <w:rFonts w:ascii="Century Gothic" w:hAnsi="Century Gothic" w:cs="Times New Roman"/>
        </w:rPr>
        <w:t xml:space="preserve">A child who is temporarily away from the home because of placement in foster care is considered a member of the </w:t>
      </w:r>
      <w:r w:rsidR="005336B6" w:rsidRPr="00A34D08">
        <w:rPr>
          <w:rFonts w:ascii="Century Gothic" w:hAnsi="Century Gothic" w:cs="Times New Roman"/>
        </w:rPr>
        <w:t>household</w:t>
      </w:r>
      <w:r w:rsidRPr="00A34D08">
        <w:rPr>
          <w:rFonts w:ascii="Century Gothic" w:hAnsi="Century Gothic" w:cs="Times New Roman"/>
        </w:rPr>
        <w:t xml:space="preserve"> in determining the size.</w:t>
      </w:r>
    </w:p>
    <w:p w14:paraId="177D35CB" w14:textId="0B3134AA" w:rsidR="0026546A" w:rsidRPr="00A34D08" w:rsidRDefault="0026546A" w:rsidP="004D040C">
      <w:pPr>
        <w:pStyle w:val="NoSpacing"/>
        <w:numPr>
          <w:ilvl w:val="2"/>
          <w:numId w:val="85"/>
        </w:numPr>
        <w:ind w:left="1080"/>
        <w:rPr>
          <w:rFonts w:ascii="Century Gothic" w:hAnsi="Century Gothic" w:cs="Times New Roman"/>
        </w:rPr>
      </w:pPr>
      <w:r w:rsidRPr="00A34D08">
        <w:rPr>
          <w:rFonts w:ascii="Century Gothic" w:hAnsi="Century Gothic" w:cs="Times New Roman"/>
        </w:rPr>
        <w:t xml:space="preserve">A </w:t>
      </w:r>
      <w:r w:rsidR="005336B6" w:rsidRPr="00A34D08">
        <w:rPr>
          <w:rFonts w:ascii="Century Gothic" w:hAnsi="Century Gothic" w:cs="Times New Roman"/>
        </w:rPr>
        <w:t xml:space="preserve">pregnant woman </w:t>
      </w:r>
      <w:r w:rsidRPr="00A34D08">
        <w:rPr>
          <w:rFonts w:ascii="Century Gothic" w:hAnsi="Century Gothic" w:cs="Times New Roman"/>
        </w:rPr>
        <w:t xml:space="preserve">must be treated as </w:t>
      </w:r>
      <w:r w:rsidR="003674F0" w:rsidRPr="00A34D08">
        <w:rPr>
          <w:rFonts w:ascii="Century Gothic" w:hAnsi="Century Gothic" w:cs="Times New Roman"/>
        </w:rPr>
        <w:t>two people in determining the size and s</w:t>
      </w:r>
      <w:r w:rsidR="00EF17D1" w:rsidRPr="00A34D08">
        <w:rPr>
          <w:rFonts w:ascii="Century Gothic" w:hAnsi="Century Gothic" w:cs="Times New Roman"/>
        </w:rPr>
        <w:t>mall children (less than 2 years of age) may share a one-bedroom with a single parent.</w:t>
      </w:r>
    </w:p>
    <w:p w14:paraId="1514173E" w14:textId="79BE1D5E" w:rsidR="0026546A" w:rsidRPr="00A34D08" w:rsidRDefault="0026546A" w:rsidP="004D040C">
      <w:pPr>
        <w:pStyle w:val="NoSpacing"/>
        <w:numPr>
          <w:ilvl w:val="2"/>
          <w:numId w:val="85"/>
        </w:numPr>
        <w:ind w:left="1080"/>
        <w:rPr>
          <w:rFonts w:ascii="Century Gothic" w:hAnsi="Century Gothic" w:cs="Times New Roman"/>
        </w:rPr>
      </w:pPr>
      <w:r w:rsidRPr="00A34D08">
        <w:rPr>
          <w:rFonts w:ascii="Century Gothic" w:hAnsi="Century Gothic" w:cs="Times New Roman"/>
        </w:rPr>
        <w:t>Any live-in aide must</w:t>
      </w:r>
      <w:r w:rsidR="005336B6" w:rsidRPr="00A34D08">
        <w:rPr>
          <w:rFonts w:ascii="Century Gothic" w:hAnsi="Century Gothic" w:cs="Times New Roman"/>
        </w:rPr>
        <w:t xml:space="preserve"> be counted in determining the</w:t>
      </w:r>
      <w:r w:rsidRPr="00A34D08">
        <w:rPr>
          <w:rFonts w:ascii="Century Gothic" w:hAnsi="Century Gothic" w:cs="Times New Roman"/>
        </w:rPr>
        <w:t xml:space="preserve"> size.</w:t>
      </w:r>
    </w:p>
    <w:p w14:paraId="41BBC1A0" w14:textId="1AFC5622" w:rsidR="0026546A" w:rsidRPr="00A34D08" w:rsidRDefault="0026546A" w:rsidP="004D040C">
      <w:pPr>
        <w:pStyle w:val="NoSpacing"/>
        <w:numPr>
          <w:ilvl w:val="2"/>
          <w:numId w:val="85"/>
        </w:numPr>
        <w:ind w:left="1080"/>
        <w:rPr>
          <w:rFonts w:ascii="Century Gothic" w:hAnsi="Century Gothic" w:cs="Times New Roman"/>
        </w:rPr>
      </w:pPr>
      <w:r w:rsidRPr="00A34D08">
        <w:rPr>
          <w:rFonts w:ascii="Century Gothic" w:hAnsi="Century Gothic" w:cs="Times New Roman"/>
        </w:rPr>
        <w:t xml:space="preserve">Two elderly </w:t>
      </w:r>
      <w:r w:rsidR="00042C1A">
        <w:rPr>
          <w:rFonts w:ascii="Century Gothic" w:hAnsi="Century Gothic" w:cs="Times New Roman"/>
        </w:rPr>
        <w:t xml:space="preserve">(65+) </w:t>
      </w:r>
      <w:r w:rsidRPr="00A34D08">
        <w:rPr>
          <w:rFonts w:ascii="Century Gothic" w:hAnsi="Century Gothic" w:cs="Times New Roman"/>
        </w:rPr>
        <w:t>or disabled household members may be given separate bedrooms.</w:t>
      </w:r>
    </w:p>
    <w:p w14:paraId="46778043" w14:textId="77777777" w:rsidR="00BE4BAB" w:rsidRPr="00A34D08" w:rsidRDefault="00BE4BAB" w:rsidP="004D040C">
      <w:pPr>
        <w:pStyle w:val="NoSpacing"/>
        <w:ind w:left="360"/>
        <w:rPr>
          <w:rFonts w:ascii="Century Gothic" w:hAnsi="Century Gothic" w:cs="Times New Roman"/>
        </w:rPr>
      </w:pPr>
    </w:p>
    <w:p w14:paraId="6E899897" w14:textId="3C950C0D" w:rsidR="00096F19" w:rsidRPr="00A34D08" w:rsidRDefault="009A3172" w:rsidP="004D040C">
      <w:pPr>
        <w:pStyle w:val="NoSpacing"/>
        <w:ind w:left="360"/>
        <w:rPr>
          <w:rFonts w:ascii="Century Gothic" w:hAnsi="Century Gothic" w:cs="Times New Roman"/>
        </w:rPr>
      </w:pPr>
      <w:r w:rsidRPr="00A34D08">
        <w:rPr>
          <w:rFonts w:ascii="Century Gothic" w:hAnsi="Century Gothic" w:cs="Times New Roman"/>
        </w:rPr>
        <w:t xml:space="preserve">In determining unit size for a particular household, Project Sponsors may grant exception to the standards if the exception is justified by the age, sex, health, handicap, or relationship of household members or other personal circumstances. </w:t>
      </w:r>
      <w:r w:rsidR="003674F0" w:rsidRPr="00A34D08">
        <w:rPr>
          <w:rFonts w:ascii="Century Gothic" w:hAnsi="Century Gothic" w:cs="Times New Roman"/>
        </w:rPr>
        <w:t xml:space="preserve">Exceptions must be documented by Project Sponsors in the household’s file. </w:t>
      </w:r>
      <w:r w:rsidR="00096F19" w:rsidRPr="00A34D08">
        <w:rPr>
          <w:rFonts w:ascii="Century Gothic" w:hAnsi="Century Gothic" w:cs="Times New Roman"/>
        </w:rPr>
        <w:t xml:space="preserve">A household may occupy a unit larger than specified by the Occupancy Standards, but in such instances, Project Sponsors must use the rent standard for an appropriately-sized unit. For example, if </w:t>
      </w:r>
      <w:r w:rsidR="00770BB8" w:rsidRPr="00A34D08">
        <w:rPr>
          <w:rFonts w:ascii="Century Gothic" w:hAnsi="Century Gothic" w:cs="Times New Roman"/>
        </w:rPr>
        <w:t>a</w:t>
      </w:r>
      <w:r w:rsidR="00096F19" w:rsidRPr="00A34D08">
        <w:rPr>
          <w:rFonts w:ascii="Century Gothic" w:hAnsi="Century Gothic" w:cs="Times New Roman"/>
        </w:rPr>
        <w:t xml:space="preserve"> </w:t>
      </w:r>
      <w:r w:rsidR="00770BB8" w:rsidRPr="00A34D08">
        <w:rPr>
          <w:rFonts w:ascii="Century Gothic" w:hAnsi="Century Gothic" w:cs="Times New Roman"/>
        </w:rPr>
        <w:t>household qualifies</w:t>
      </w:r>
      <w:r w:rsidR="00096F19" w:rsidRPr="00A34D08">
        <w:rPr>
          <w:rFonts w:ascii="Century Gothic" w:hAnsi="Century Gothic" w:cs="Times New Roman"/>
        </w:rPr>
        <w:t xml:space="preserve"> for a one-bedroom unit</w:t>
      </w:r>
      <w:r w:rsidR="00770BB8" w:rsidRPr="00A34D08">
        <w:rPr>
          <w:rFonts w:ascii="Century Gothic" w:hAnsi="Century Gothic" w:cs="Times New Roman"/>
        </w:rPr>
        <w:t>,</w:t>
      </w:r>
      <w:r w:rsidR="00096F19" w:rsidRPr="00A34D08">
        <w:rPr>
          <w:rFonts w:ascii="Century Gothic" w:hAnsi="Century Gothic" w:cs="Times New Roman"/>
        </w:rPr>
        <w:t xml:space="preserve"> but o</w:t>
      </w:r>
      <w:r w:rsidR="00770BB8" w:rsidRPr="00A34D08">
        <w:rPr>
          <w:rFonts w:ascii="Century Gothic" w:hAnsi="Century Gothic" w:cs="Times New Roman"/>
        </w:rPr>
        <w:t>ccupies a two-bedroom unit, a Project Sponsor must use the rent standard for a</w:t>
      </w:r>
      <w:r w:rsidR="00096F19" w:rsidRPr="00A34D08">
        <w:rPr>
          <w:rFonts w:ascii="Century Gothic" w:hAnsi="Century Gothic" w:cs="Times New Roman"/>
        </w:rPr>
        <w:t xml:space="preserve"> </w:t>
      </w:r>
      <w:r w:rsidR="00770BB8" w:rsidRPr="00A34D08">
        <w:rPr>
          <w:rFonts w:ascii="Century Gothic" w:hAnsi="Century Gothic" w:cs="Times New Roman"/>
        </w:rPr>
        <w:t>one-bedroom unit</w:t>
      </w:r>
      <w:r w:rsidR="00096F19" w:rsidRPr="00A34D08">
        <w:rPr>
          <w:rFonts w:ascii="Century Gothic" w:hAnsi="Century Gothic" w:cs="Times New Roman"/>
        </w:rPr>
        <w:t xml:space="preserve"> </w:t>
      </w:r>
      <w:r w:rsidR="00770BB8" w:rsidRPr="00A34D08">
        <w:rPr>
          <w:rFonts w:ascii="Century Gothic" w:hAnsi="Century Gothic" w:cs="Times New Roman"/>
        </w:rPr>
        <w:t>when completing the rent standard and rent reasonableness certification</w:t>
      </w:r>
      <w:r w:rsidR="00096F19" w:rsidRPr="00A34D08">
        <w:rPr>
          <w:rFonts w:ascii="Century Gothic" w:hAnsi="Century Gothic" w:cs="Times New Roman"/>
        </w:rPr>
        <w:t>.</w:t>
      </w:r>
    </w:p>
    <w:p w14:paraId="05190960" w14:textId="77777777" w:rsidR="00096F19" w:rsidRPr="00A34D08" w:rsidRDefault="00096F19" w:rsidP="004D040C">
      <w:pPr>
        <w:pStyle w:val="NoSpacing"/>
        <w:ind w:left="360"/>
        <w:rPr>
          <w:rFonts w:ascii="Century Gothic" w:hAnsi="Century Gothic" w:cs="Times New Roman"/>
        </w:rPr>
      </w:pPr>
    </w:p>
    <w:p w14:paraId="73C53CC9" w14:textId="32B38877" w:rsidR="006F5C1B" w:rsidRPr="00A34D08" w:rsidRDefault="003F6A3E" w:rsidP="004D040C">
      <w:pPr>
        <w:pStyle w:val="NoSpacing"/>
        <w:ind w:left="360"/>
        <w:rPr>
          <w:rFonts w:ascii="Century Gothic" w:hAnsi="Century Gothic" w:cs="Times New Roman"/>
        </w:rPr>
      </w:pPr>
      <w:r w:rsidRPr="00A34D08">
        <w:rPr>
          <w:rFonts w:ascii="Century Gothic" w:hAnsi="Century Gothic" w:cs="Times New Roman"/>
        </w:rPr>
        <w:t xml:space="preserve">The </w:t>
      </w:r>
      <w:r w:rsidR="00F042B5" w:rsidRPr="00A34D08">
        <w:rPr>
          <w:rFonts w:ascii="Century Gothic" w:hAnsi="Century Gothic" w:cs="Times New Roman"/>
        </w:rPr>
        <w:t>LDH</w:t>
      </w:r>
      <w:r w:rsidRPr="00A34D08">
        <w:rPr>
          <w:rFonts w:ascii="Century Gothic" w:hAnsi="Century Gothic" w:cs="Times New Roman"/>
        </w:rPr>
        <w:t xml:space="preserve"> HOPWA Program uses </w:t>
      </w:r>
      <w:r w:rsidR="009A3172" w:rsidRPr="00A34D08">
        <w:rPr>
          <w:rFonts w:ascii="Century Gothic" w:hAnsi="Century Gothic" w:cs="Times New Roman"/>
        </w:rPr>
        <w:t xml:space="preserve">the </w:t>
      </w:r>
      <w:hyperlink r:id="rId39" w:history="1">
        <w:r w:rsidR="009A3172" w:rsidRPr="00A34D08">
          <w:rPr>
            <w:rStyle w:val="Hyperlink"/>
            <w:rFonts w:ascii="Century Gothic" w:hAnsi="Century Gothic" w:cs="Times New Roman"/>
          </w:rPr>
          <w:t>Housing Choice Voucher Program Guidebook</w:t>
        </w:r>
      </w:hyperlink>
      <w:r w:rsidR="009A3172" w:rsidRPr="00A34D08">
        <w:rPr>
          <w:rFonts w:ascii="Century Gothic" w:hAnsi="Century Gothic" w:cs="Times New Roman"/>
        </w:rPr>
        <w:t xml:space="preserve"> </w:t>
      </w:r>
      <w:r w:rsidRPr="00A34D08">
        <w:rPr>
          <w:rFonts w:ascii="Century Gothic" w:hAnsi="Century Gothic" w:cs="Times New Roman"/>
        </w:rPr>
        <w:t>t</w:t>
      </w:r>
      <w:r w:rsidR="00753DC0" w:rsidRPr="00A34D08">
        <w:rPr>
          <w:rFonts w:ascii="Century Gothic" w:hAnsi="Century Gothic" w:cs="Times New Roman"/>
        </w:rPr>
        <w:t>o regulate allowable unit size</w:t>
      </w:r>
      <w:r w:rsidR="00AE1C39" w:rsidRPr="00A34D08">
        <w:rPr>
          <w:rFonts w:ascii="Century Gothic" w:hAnsi="Century Gothic" w:cs="Times New Roman"/>
        </w:rPr>
        <w:t>s</w:t>
      </w:r>
      <w:r w:rsidR="00753DC0" w:rsidRPr="00A34D08">
        <w:rPr>
          <w:rFonts w:ascii="Century Gothic" w:hAnsi="Century Gothic" w:cs="Times New Roman"/>
        </w:rPr>
        <w:t xml:space="preserve"> for program participants</w:t>
      </w:r>
      <w:r w:rsidR="009A3172" w:rsidRPr="00A34D08">
        <w:rPr>
          <w:rFonts w:ascii="Century Gothic" w:hAnsi="Century Gothic" w:cs="Times New Roman"/>
        </w:rPr>
        <w:t xml:space="preserve"> (</w:t>
      </w:r>
      <w:r w:rsidR="00163DA5" w:rsidRPr="00A34D08">
        <w:rPr>
          <w:rFonts w:ascii="Century Gothic" w:hAnsi="Century Gothic" w:cs="Times New Roman"/>
        </w:rPr>
        <w:t xml:space="preserve">see </w:t>
      </w:r>
      <w:r w:rsidR="009A3172" w:rsidRPr="00A34D08">
        <w:rPr>
          <w:rFonts w:ascii="Century Gothic" w:hAnsi="Century Gothic" w:cs="Times New Roman"/>
        </w:rPr>
        <w:t>Chapter 5: Eligibility and Denial of Assistance, Part 9: Determination of Unit Size Requirements)</w:t>
      </w:r>
      <w:r w:rsidR="00753DC0" w:rsidRPr="00A34D08">
        <w:rPr>
          <w:rFonts w:ascii="Century Gothic" w:hAnsi="Century Gothic" w:cs="Times New Roman"/>
        </w:rPr>
        <w:t>.</w:t>
      </w:r>
    </w:p>
    <w:p w14:paraId="2C87107A" w14:textId="77777777" w:rsidR="00A50163" w:rsidRPr="00A34D08" w:rsidRDefault="00A50163" w:rsidP="00A50163">
      <w:pPr>
        <w:pStyle w:val="NoSpacing"/>
        <w:ind w:left="720"/>
        <w:rPr>
          <w:rFonts w:ascii="Century Gothic" w:hAnsi="Century Gothic"/>
        </w:rPr>
      </w:pPr>
    </w:p>
    <w:tbl>
      <w:tblPr>
        <w:tblW w:w="8325"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20" w:type="dxa"/>
          <w:right w:w="120" w:type="dxa"/>
        </w:tblCellMar>
        <w:tblLook w:val="0000" w:firstRow="0" w:lastRow="0" w:firstColumn="0" w:lastColumn="0" w:noHBand="0" w:noVBand="0"/>
      </w:tblPr>
      <w:tblGrid>
        <w:gridCol w:w="1310"/>
        <w:gridCol w:w="3507"/>
        <w:gridCol w:w="3508"/>
      </w:tblGrid>
      <w:tr w:rsidR="009A3172" w:rsidRPr="00A34D08" w14:paraId="60C00423" w14:textId="77777777" w:rsidTr="00CF0C72">
        <w:trPr>
          <w:trHeight w:val="19"/>
        </w:trPr>
        <w:tc>
          <w:tcPr>
            <w:tcW w:w="5000" w:type="pct"/>
            <w:gridSpan w:val="3"/>
            <w:shd w:val="clear" w:color="auto" w:fill="9CC2E5" w:themeFill="accent1" w:themeFillTint="99"/>
          </w:tcPr>
          <w:p w14:paraId="5A894F9C" w14:textId="53512104" w:rsidR="009A3172" w:rsidRPr="00A34D08" w:rsidRDefault="005336B6" w:rsidP="00850524">
            <w:pPr>
              <w:tabs>
                <w:tab w:val="center" w:pos="3795"/>
              </w:tabs>
              <w:spacing w:after="0" w:line="240" w:lineRule="auto"/>
              <w:jc w:val="center"/>
              <w:rPr>
                <w:rFonts w:ascii="Century Gothic" w:hAnsi="Century Gothic" w:cs="Times New Roman"/>
              </w:rPr>
            </w:pPr>
            <w:r w:rsidRPr="00A34D08">
              <w:rPr>
                <w:rFonts w:ascii="Century Gothic" w:hAnsi="Century Gothic" w:cs="Times New Roman"/>
                <w:b/>
              </w:rPr>
              <w:t>TBRA</w:t>
            </w:r>
            <w:r w:rsidR="009A3172" w:rsidRPr="00A34D08">
              <w:rPr>
                <w:rFonts w:ascii="Century Gothic" w:hAnsi="Century Gothic" w:cs="Times New Roman"/>
                <w:b/>
              </w:rPr>
              <w:t xml:space="preserve"> Occupancy Standards: Permissible Unit Sizes</w:t>
            </w:r>
          </w:p>
        </w:tc>
      </w:tr>
      <w:tr w:rsidR="0026546A" w:rsidRPr="00A34D08" w14:paraId="36A82496" w14:textId="77777777" w:rsidTr="00CF0C72">
        <w:trPr>
          <w:trHeight w:val="19"/>
        </w:trPr>
        <w:tc>
          <w:tcPr>
            <w:tcW w:w="640" w:type="pct"/>
            <w:shd w:val="clear" w:color="auto" w:fill="BDD6EE" w:themeFill="accent1" w:themeFillTint="66"/>
          </w:tcPr>
          <w:p w14:paraId="59ADAAB5" w14:textId="13BEDEF7" w:rsidR="009A3172" w:rsidRPr="00A34D08" w:rsidRDefault="009A3172">
            <w:pPr>
              <w:spacing w:after="0" w:line="240" w:lineRule="auto"/>
              <w:jc w:val="center"/>
              <w:rPr>
                <w:rFonts w:ascii="Century Gothic" w:hAnsi="Century Gothic" w:cs="Times New Roman"/>
                <w:b/>
              </w:rPr>
            </w:pPr>
            <w:r w:rsidRPr="00A34D08">
              <w:rPr>
                <w:rFonts w:ascii="Century Gothic" w:hAnsi="Century Gothic" w:cs="Times New Roman"/>
                <w:b/>
              </w:rPr>
              <w:t>Bedrooms</w:t>
            </w:r>
          </w:p>
        </w:tc>
        <w:tc>
          <w:tcPr>
            <w:tcW w:w="2180" w:type="pct"/>
            <w:shd w:val="clear" w:color="auto" w:fill="BDD6EE" w:themeFill="accent1" w:themeFillTint="66"/>
          </w:tcPr>
          <w:p w14:paraId="7C23F919" w14:textId="510E2F8E" w:rsidR="009A3172" w:rsidRPr="00A34D08" w:rsidRDefault="009A3172" w:rsidP="00850524">
            <w:pPr>
              <w:spacing w:after="0" w:line="240" w:lineRule="auto"/>
              <w:jc w:val="center"/>
              <w:rPr>
                <w:rFonts w:ascii="Century Gothic" w:hAnsi="Century Gothic" w:cs="Times New Roman"/>
                <w:b/>
              </w:rPr>
            </w:pPr>
            <w:r w:rsidRPr="00A34D08">
              <w:rPr>
                <w:rFonts w:ascii="Century Gothic" w:hAnsi="Century Gothic" w:cs="Times New Roman"/>
                <w:b/>
              </w:rPr>
              <w:t>Minimum Number of Household Members</w:t>
            </w:r>
          </w:p>
        </w:tc>
        <w:tc>
          <w:tcPr>
            <w:tcW w:w="2180" w:type="pct"/>
            <w:shd w:val="clear" w:color="auto" w:fill="BDD6EE" w:themeFill="accent1" w:themeFillTint="66"/>
          </w:tcPr>
          <w:p w14:paraId="679412F5" w14:textId="34CE94AA" w:rsidR="009A3172" w:rsidRPr="00A34D08" w:rsidRDefault="009A3172" w:rsidP="00850524">
            <w:pPr>
              <w:spacing w:after="0" w:line="240" w:lineRule="auto"/>
              <w:jc w:val="center"/>
              <w:rPr>
                <w:rFonts w:ascii="Century Gothic" w:hAnsi="Century Gothic" w:cs="Times New Roman"/>
                <w:b/>
              </w:rPr>
            </w:pPr>
            <w:r w:rsidRPr="00A34D08">
              <w:rPr>
                <w:rFonts w:ascii="Century Gothic" w:hAnsi="Century Gothic" w:cs="Times New Roman"/>
                <w:b/>
              </w:rPr>
              <w:t>Maximum Number of Household Members</w:t>
            </w:r>
          </w:p>
        </w:tc>
      </w:tr>
      <w:tr w:rsidR="0026546A" w:rsidRPr="00A34D08" w14:paraId="470F5EE2" w14:textId="77777777" w:rsidTr="00CF0C72">
        <w:trPr>
          <w:trHeight w:val="19"/>
        </w:trPr>
        <w:tc>
          <w:tcPr>
            <w:tcW w:w="640" w:type="pct"/>
            <w:shd w:val="clear" w:color="auto" w:fill="BDD6EE" w:themeFill="accent1" w:themeFillTint="66"/>
          </w:tcPr>
          <w:p w14:paraId="6B905153" w14:textId="77777777" w:rsidR="009A3172" w:rsidRPr="00A34D08" w:rsidRDefault="009A3172" w:rsidP="00850524">
            <w:pPr>
              <w:spacing w:after="0" w:line="240" w:lineRule="auto"/>
              <w:jc w:val="center"/>
              <w:rPr>
                <w:rFonts w:ascii="Century Gothic" w:hAnsi="Century Gothic" w:cs="Times New Roman"/>
                <w:b/>
              </w:rPr>
            </w:pPr>
            <w:r w:rsidRPr="00A34D08">
              <w:rPr>
                <w:rFonts w:ascii="Century Gothic" w:hAnsi="Century Gothic" w:cs="Times New Roman"/>
                <w:b/>
              </w:rPr>
              <w:t>0</w:t>
            </w:r>
          </w:p>
        </w:tc>
        <w:tc>
          <w:tcPr>
            <w:tcW w:w="2180" w:type="pct"/>
            <w:shd w:val="clear" w:color="auto" w:fill="DEEAF6" w:themeFill="accent1" w:themeFillTint="33"/>
          </w:tcPr>
          <w:p w14:paraId="1A8CDE42"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1</w:t>
            </w:r>
          </w:p>
        </w:tc>
        <w:tc>
          <w:tcPr>
            <w:tcW w:w="2180" w:type="pct"/>
            <w:shd w:val="clear" w:color="auto" w:fill="DEEAF6" w:themeFill="accent1" w:themeFillTint="33"/>
          </w:tcPr>
          <w:p w14:paraId="29373C41"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1</w:t>
            </w:r>
          </w:p>
        </w:tc>
      </w:tr>
      <w:tr w:rsidR="0026546A" w:rsidRPr="00A34D08" w14:paraId="4914DAE4" w14:textId="77777777" w:rsidTr="00CF0C72">
        <w:trPr>
          <w:trHeight w:val="19"/>
        </w:trPr>
        <w:tc>
          <w:tcPr>
            <w:tcW w:w="640" w:type="pct"/>
            <w:shd w:val="clear" w:color="auto" w:fill="BDD6EE" w:themeFill="accent1" w:themeFillTint="66"/>
          </w:tcPr>
          <w:p w14:paraId="33B7D2B4" w14:textId="77777777" w:rsidR="009A3172" w:rsidRPr="00A34D08" w:rsidRDefault="009A3172" w:rsidP="00850524">
            <w:pPr>
              <w:spacing w:after="0" w:line="240" w:lineRule="auto"/>
              <w:jc w:val="center"/>
              <w:rPr>
                <w:rFonts w:ascii="Century Gothic" w:hAnsi="Century Gothic" w:cs="Times New Roman"/>
                <w:b/>
              </w:rPr>
            </w:pPr>
            <w:r w:rsidRPr="00A34D08">
              <w:rPr>
                <w:rFonts w:ascii="Century Gothic" w:hAnsi="Century Gothic" w:cs="Times New Roman"/>
                <w:b/>
              </w:rPr>
              <w:t>1</w:t>
            </w:r>
          </w:p>
        </w:tc>
        <w:tc>
          <w:tcPr>
            <w:tcW w:w="2180" w:type="pct"/>
            <w:shd w:val="clear" w:color="auto" w:fill="DEEAF6" w:themeFill="accent1" w:themeFillTint="33"/>
          </w:tcPr>
          <w:p w14:paraId="2E1B0B9F"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1</w:t>
            </w:r>
          </w:p>
        </w:tc>
        <w:tc>
          <w:tcPr>
            <w:tcW w:w="2180" w:type="pct"/>
            <w:shd w:val="clear" w:color="auto" w:fill="DEEAF6" w:themeFill="accent1" w:themeFillTint="33"/>
          </w:tcPr>
          <w:p w14:paraId="5E99B07F"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2</w:t>
            </w:r>
          </w:p>
        </w:tc>
      </w:tr>
      <w:tr w:rsidR="0026546A" w:rsidRPr="00A34D08" w14:paraId="6BD36EB5" w14:textId="77777777" w:rsidTr="00CF0C72">
        <w:trPr>
          <w:trHeight w:val="19"/>
        </w:trPr>
        <w:tc>
          <w:tcPr>
            <w:tcW w:w="640" w:type="pct"/>
            <w:shd w:val="clear" w:color="auto" w:fill="BDD6EE" w:themeFill="accent1" w:themeFillTint="66"/>
          </w:tcPr>
          <w:p w14:paraId="401E461A" w14:textId="77777777" w:rsidR="009A3172" w:rsidRPr="00A34D08" w:rsidRDefault="009A3172" w:rsidP="00850524">
            <w:pPr>
              <w:spacing w:after="0" w:line="240" w:lineRule="auto"/>
              <w:jc w:val="center"/>
              <w:rPr>
                <w:rFonts w:ascii="Century Gothic" w:hAnsi="Century Gothic" w:cs="Times New Roman"/>
                <w:b/>
              </w:rPr>
            </w:pPr>
            <w:r w:rsidRPr="00A34D08">
              <w:rPr>
                <w:rFonts w:ascii="Century Gothic" w:hAnsi="Century Gothic" w:cs="Times New Roman"/>
                <w:b/>
              </w:rPr>
              <w:t>2</w:t>
            </w:r>
          </w:p>
        </w:tc>
        <w:tc>
          <w:tcPr>
            <w:tcW w:w="2180" w:type="pct"/>
            <w:shd w:val="clear" w:color="auto" w:fill="DEEAF6" w:themeFill="accent1" w:themeFillTint="33"/>
          </w:tcPr>
          <w:p w14:paraId="64743526"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2</w:t>
            </w:r>
          </w:p>
        </w:tc>
        <w:tc>
          <w:tcPr>
            <w:tcW w:w="2180" w:type="pct"/>
            <w:shd w:val="clear" w:color="auto" w:fill="DEEAF6" w:themeFill="accent1" w:themeFillTint="33"/>
          </w:tcPr>
          <w:p w14:paraId="5927ED9C"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4</w:t>
            </w:r>
          </w:p>
        </w:tc>
      </w:tr>
      <w:tr w:rsidR="0026546A" w:rsidRPr="00A34D08" w14:paraId="7CACFE7B" w14:textId="77777777" w:rsidTr="00CF0C72">
        <w:trPr>
          <w:trHeight w:val="19"/>
        </w:trPr>
        <w:tc>
          <w:tcPr>
            <w:tcW w:w="640" w:type="pct"/>
            <w:shd w:val="clear" w:color="auto" w:fill="BDD6EE" w:themeFill="accent1" w:themeFillTint="66"/>
          </w:tcPr>
          <w:p w14:paraId="294B0B51" w14:textId="77777777" w:rsidR="009A3172" w:rsidRPr="00A34D08" w:rsidRDefault="009A3172" w:rsidP="00850524">
            <w:pPr>
              <w:spacing w:after="0" w:line="240" w:lineRule="auto"/>
              <w:jc w:val="center"/>
              <w:rPr>
                <w:rFonts w:ascii="Century Gothic" w:hAnsi="Century Gothic" w:cs="Times New Roman"/>
                <w:b/>
              </w:rPr>
            </w:pPr>
            <w:r w:rsidRPr="00A34D08">
              <w:rPr>
                <w:rFonts w:ascii="Century Gothic" w:hAnsi="Century Gothic" w:cs="Times New Roman"/>
                <w:b/>
              </w:rPr>
              <w:t>3</w:t>
            </w:r>
          </w:p>
        </w:tc>
        <w:tc>
          <w:tcPr>
            <w:tcW w:w="2180" w:type="pct"/>
            <w:shd w:val="clear" w:color="auto" w:fill="DEEAF6" w:themeFill="accent1" w:themeFillTint="33"/>
          </w:tcPr>
          <w:p w14:paraId="3EFDFC1E"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3</w:t>
            </w:r>
          </w:p>
        </w:tc>
        <w:tc>
          <w:tcPr>
            <w:tcW w:w="2180" w:type="pct"/>
            <w:shd w:val="clear" w:color="auto" w:fill="DEEAF6" w:themeFill="accent1" w:themeFillTint="33"/>
          </w:tcPr>
          <w:p w14:paraId="30BDCEA3"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6</w:t>
            </w:r>
          </w:p>
        </w:tc>
      </w:tr>
      <w:tr w:rsidR="0026546A" w:rsidRPr="00A34D08" w14:paraId="554F3E5C" w14:textId="77777777" w:rsidTr="00CF0C72">
        <w:trPr>
          <w:trHeight w:val="19"/>
        </w:trPr>
        <w:tc>
          <w:tcPr>
            <w:tcW w:w="640" w:type="pct"/>
            <w:shd w:val="clear" w:color="auto" w:fill="BDD6EE" w:themeFill="accent1" w:themeFillTint="66"/>
          </w:tcPr>
          <w:p w14:paraId="13ABA887" w14:textId="77777777" w:rsidR="009A3172" w:rsidRPr="00A34D08" w:rsidRDefault="009A3172" w:rsidP="00850524">
            <w:pPr>
              <w:spacing w:after="0" w:line="240" w:lineRule="auto"/>
              <w:jc w:val="center"/>
              <w:rPr>
                <w:rFonts w:ascii="Century Gothic" w:hAnsi="Century Gothic" w:cs="Times New Roman"/>
                <w:b/>
              </w:rPr>
            </w:pPr>
            <w:r w:rsidRPr="00A34D08">
              <w:rPr>
                <w:rFonts w:ascii="Century Gothic" w:hAnsi="Century Gothic" w:cs="Times New Roman"/>
                <w:b/>
              </w:rPr>
              <w:t>4</w:t>
            </w:r>
          </w:p>
        </w:tc>
        <w:tc>
          <w:tcPr>
            <w:tcW w:w="2180" w:type="pct"/>
            <w:shd w:val="clear" w:color="auto" w:fill="DEEAF6" w:themeFill="accent1" w:themeFillTint="33"/>
          </w:tcPr>
          <w:p w14:paraId="3B6CEFA0"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6</w:t>
            </w:r>
          </w:p>
        </w:tc>
        <w:tc>
          <w:tcPr>
            <w:tcW w:w="2180" w:type="pct"/>
            <w:shd w:val="clear" w:color="auto" w:fill="DEEAF6" w:themeFill="accent1" w:themeFillTint="33"/>
          </w:tcPr>
          <w:p w14:paraId="5D31A9E3"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8</w:t>
            </w:r>
          </w:p>
        </w:tc>
      </w:tr>
      <w:tr w:rsidR="0026546A" w:rsidRPr="00A34D08" w14:paraId="55671D06" w14:textId="77777777" w:rsidTr="00CF0C72">
        <w:trPr>
          <w:trHeight w:val="19"/>
        </w:trPr>
        <w:tc>
          <w:tcPr>
            <w:tcW w:w="640" w:type="pct"/>
            <w:shd w:val="clear" w:color="auto" w:fill="BDD6EE" w:themeFill="accent1" w:themeFillTint="66"/>
          </w:tcPr>
          <w:p w14:paraId="5C18218B" w14:textId="77777777" w:rsidR="009A3172" w:rsidRPr="00A34D08" w:rsidRDefault="009A3172" w:rsidP="00850524">
            <w:pPr>
              <w:spacing w:after="0" w:line="240" w:lineRule="auto"/>
              <w:jc w:val="center"/>
              <w:rPr>
                <w:rFonts w:ascii="Century Gothic" w:hAnsi="Century Gothic" w:cs="Times New Roman"/>
                <w:b/>
              </w:rPr>
            </w:pPr>
            <w:r w:rsidRPr="00A34D08">
              <w:rPr>
                <w:rFonts w:ascii="Century Gothic" w:hAnsi="Century Gothic" w:cs="Times New Roman"/>
                <w:b/>
              </w:rPr>
              <w:t>5</w:t>
            </w:r>
          </w:p>
        </w:tc>
        <w:tc>
          <w:tcPr>
            <w:tcW w:w="2180" w:type="pct"/>
            <w:shd w:val="clear" w:color="auto" w:fill="DEEAF6" w:themeFill="accent1" w:themeFillTint="33"/>
          </w:tcPr>
          <w:p w14:paraId="24CBAE56"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8</w:t>
            </w:r>
          </w:p>
        </w:tc>
        <w:tc>
          <w:tcPr>
            <w:tcW w:w="2180" w:type="pct"/>
            <w:shd w:val="clear" w:color="auto" w:fill="DEEAF6" w:themeFill="accent1" w:themeFillTint="33"/>
          </w:tcPr>
          <w:p w14:paraId="34EBCEBE" w14:textId="77777777" w:rsidR="009A3172" w:rsidRPr="00A34D08" w:rsidRDefault="009A3172" w:rsidP="00850524">
            <w:pPr>
              <w:spacing w:after="0" w:line="240" w:lineRule="auto"/>
              <w:jc w:val="center"/>
              <w:rPr>
                <w:rFonts w:ascii="Century Gothic" w:hAnsi="Century Gothic" w:cs="Times New Roman"/>
              </w:rPr>
            </w:pPr>
            <w:r w:rsidRPr="00A34D08">
              <w:rPr>
                <w:rFonts w:ascii="Century Gothic" w:hAnsi="Century Gothic" w:cs="Times New Roman"/>
              </w:rPr>
              <w:t>10</w:t>
            </w:r>
          </w:p>
        </w:tc>
      </w:tr>
    </w:tbl>
    <w:p w14:paraId="6A02F4A3" w14:textId="18972529" w:rsidR="005B76AF" w:rsidRPr="00A34D08" w:rsidRDefault="005B76AF" w:rsidP="005B76AF">
      <w:pPr>
        <w:pStyle w:val="NoSpacing"/>
        <w:rPr>
          <w:rFonts w:ascii="Century Gothic" w:hAnsi="Century Gothic"/>
        </w:rPr>
      </w:pPr>
    </w:p>
    <w:p w14:paraId="7D3039AA" w14:textId="77777777" w:rsidR="00972B41" w:rsidRPr="00A34D08" w:rsidRDefault="00972B41" w:rsidP="004D040C">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t>Rent Standard and Rent Reasonableness</w:t>
      </w:r>
    </w:p>
    <w:p w14:paraId="3E212811" w14:textId="5025CEAF" w:rsidR="00972B41" w:rsidRPr="00A34D08" w:rsidRDefault="00972B41" w:rsidP="004D040C">
      <w:pPr>
        <w:pStyle w:val="NoSpacing"/>
        <w:ind w:left="360"/>
        <w:rPr>
          <w:rFonts w:ascii="Century Gothic" w:hAnsi="Century Gothic" w:cs="Times New Roman"/>
        </w:rPr>
      </w:pPr>
      <w:r w:rsidRPr="00A34D08">
        <w:rPr>
          <w:rFonts w:ascii="Century Gothic" w:hAnsi="Century Gothic" w:cs="Times New Roman"/>
        </w:rPr>
        <w:t xml:space="preserve">Per 24 CFR §574.320(a), the gross rent of TBRA-assisted units cannot exceed the rent standard. The </w:t>
      </w:r>
      <w:r w:rsidR="00F042B5" w:rsidRPr="00A34D08">
        <w:rPr>
          <w:rFonts w:ascii="Century Gothic" w:hAnsi="Century Gothic" w:cs="Times New Roman"/>
        </w:rPr>
        <w:t>LDH</w:t>
      </w:r>
      <w:r w:rsidRPr="00A34D08">
        <w:rPr>
          <w:rFonts w:ascii="Century Gothic" w:hAnsi="Century Gothic" w:cs="Times New Roman"/>
        </w:rPr>
        <w:t xml:space="preserve"> HOPWA Program </w:t>
      </w:r>
      <w:r w:rsidR="00E909E1" w:rsidRPr="00A34D08">
        <w:rPr>
          <w:rFonts w:ascii="Century Gothic" w:hAnsi="Century Gothic" w:cs="Times New Roman"/>
        </w:rPr>
        <w:t>uses</w:t>
      </w:r>
      <w:r w:rsidRPr="00A34D08">
        <w:rPr>
          <w:rFonts w:ascii="Century Gothic" w:hAnsi="Century Gothic" w:cs="Times New Roman"/>
        </w:rPr>
        <w:t xml:space="preserve"> Fair Market Rent (FMR) for the unit size per the household</w:t>
      </w:r>
      <w:r w:rsidR="00DF653C" w:rsidRPr="00A34D08">
        <w:rPr>
          <w:rFonts w:ascii="Century Gothic" w:hAnsi="Century Gothic" w:cs="Times New Roman"/>
        </w:rPr>
        <w:t>’s</w:t>
      </w:r>
      <w:r w:rsidRPr="00A34D08">
        <w:rPr>
          <w:rFonts w:ascii="Century Gothic" w:hAnsi="Century Gothic" w:cs="Times New Roman"/>
        </w:rPr>
        <w:t xml:space="preserve"> </w:t>
      </w:r>
      <w:r w:rsidR="009F4551">
        <w:rPr>
          <w:rFonts w:ascii="Century Gothic" w:hAnsi="Century Gothic" w:cs="Times New Roman"/>
        </w:rPr>
        <w:t>Parish</w:t>
      </w:r>
      <w:r w:rsidRPr="00A34D08">
        <w:rPr>
          <w:rFonts w:ascii="Century Gothic" w:hAnsi="Century Gothic" w:cs="Times New Roman"/>
        </w:rPr>
        <w:t xml:space="preserve"> of residence as the rent standard. </w:t>
      </w:r>
      <w:r w:rsidR="00E909E1" w:rsidRPr="00A34D08">
        <w:rPr>
          <w:rFonts w:ascii="Century Gothic" w:hAnsi="Century Gothic" w:cs="Times New Roman"/>
        </w:rPr>
        <w:t>Alternatively, Project Sponsors may use a HUD-approved community-wide exception rent standard</w:t>
      </w:r>
      <w:r w:rsidR="002A7FC4" w:rsidRPr="00A34D08">
        <w:rPr>
          <w:rFonts w:ascii="Century Gothic" w:hAnsi="Century Gothic" w:cs="Times New Roman"/>
        </w:rPr>
        <w:t xml:space="preserve"> if one is locally available</w:t>
      </w:r>
      <w:r w:rsidR="0082458F" w:rsidRPr="00A34D08">
        <w:rPr>
          <w:rFonts w:ascii="Century Gothic" w:hAnsi="Century Gothic" w:cs="Times New Roman"/>
        </w:rPr>
        <w:t xml:space="preserve">. </w:t>
      </w:r>
      <w:r w:rsidR="00344F3A" w:rsidRPr="00A34D08">
        <w:rPr>
          <w:rFonts w:ascii="Century Gothic" w:hAnsi="Century Gothic" w:cs="Times New Roman"/>
        </w:rPr>
        <w:t xml:space="preserve">Project Sponsors may request </w:t>
      </w:r>
      <w:r w:rsidR="00F0182F" w:rsidRPr="00A34D08">
        <w:rPr>
          <w:rFonts w:ascii="Century Gothic" w:hAnsi="Century Gothic" w:cs="Times New Roman"/>
        </w:rPr>
        <w:t xml:space="preserve">current </w:t>
      </w:r>
      <w:r w:rsidR="00344F3A" w:rsidRPr="00A34D08">
        <w:rPr>
          <w:rFonts w:ascii="Century Gothic" w:hAnsi="Century Gothic" w:cs="Times New Roman"/>
        </w:rPr>
        <w:t>copies of exception rent standard tables from local Housing Authorities.</w:t>
      </w:r>
      <w:r w:rsidR="00E909E1" w:rsidRPr="00A34D08">
        <w:rPr>
          <w:rFonts w:ascii="Century Gothic" w:hAnsi="Century Gothic" w:cs="Times New Roman"/>
        </w:rPr>
        <w:t xml:space="preserve"> </w:t>
      </w:r>
      <w:r w:rsidRPr="00A34D08">
        <w:rPr>
          <w:rFonts w:ascii="Century Gothic" w:hAnsi="Century Gothic" w:cs="Times New Roman"/>
        </w:rPr>
        <w:t xml:space="preserve">An important point about the rent standard is that it includes both rent </w:t>
      </w:r>
      <w:r w:rsidRPr="00A34D08">
        <w:rPr>
          <w:rFonts w:ascii="Century Gothic" w:hAnsi="Century Gothic" w:cs="Times New Roman"/>
          <w:i/>
        </w:rPr>
        <w:t>and</w:t>
      </w:r>
      <w:r w:rsidRPr="00A34D08">
        <w:rPr>
          <w:rFonts w:ascii="Century Gothic" w:hAnsi="Century Gothic" w:cs="Times New Roman"/>
        </w:rPr>
        <w:t xml:space="preserve"> utilities</w:t>
      </w:r>
      <w:r w:rsidR="0055524C" w:rsidRPr="00A34D08">
        <w:rPr>
          <w:rFonts w:ascii="Century Gothic" w:hAnsi="Century Gothic" w:cs="Times New Roman"/>
        </w:rPr>
        <w:t>, or the “gross rent</w:t>
      </w:r>
      <w:r w:rsidRPr="00A34D08">
        <w:rPr>
          <w:rFonts w:ascii="Century Gothic" w:hAnsi="Century Gothic" w:cs="Times New Roman"/>
        </w:rPr>
        <w:t>.</w:t>
      </w:r>
      <w:r w:rsidR="0055524C" w:rsidRPr="00A34D08">
        <w:rPr>
          <w:rFonts w:ascii="Century Gothic" w:hAnsi="Century Gothic" w:cs="Times New Roman"/>
        </w:rPr>
        <w:t>”</w:t>
      </w:r>
      <w:r w:rsidRPr="00A34D08">
        <w:rPr>
          <w:rFonts w:ascii="Century Gothic" w:hAnsi="Century Gothic" w:cs="Times New Roman"/>
        </w:rPr>
        <w:t xml:space="preserve"> Utilities include electricity, fuel (e.g., natural gas, oil), water, sewer, and trash removal. Telephone, </w:t>
      </w:r>
      <w:r w:rsidRPr="00A34D08">
        <w:rPr>
          <w:rFonts w:ascii="Century Gothic" w:hAnsi="Century Gothic" w:cs="Times New Roman"/>
        </w:rPr>
        <w:lastRenderedPageBreak/>
        <w:t>internet, and cable are not included. When determining whether a proposed unit is within the rent standard, Project Sponsors need to know the amount of several costs</w:t>
      </w:r>
      <w:r w:rsidR="00BE4BAB" w:rsidRPr="00A34D08">
        <w:rPr>
          <w:rFonts w:ascii="Century Gothic" w:hAnsi="Century Gothic" w:cs="Times New Roman"/>
        </w:rPr>
        <w:t>, including</w:t>
      </w:r>
      <w:r w:rsidRPr="00A34D08">
        <w:rPr>
          <w:rFonts w:ascii="Century Gothic" w:hAnsi="Century Gothic" w:cs="Times New Roman"/>
        </w:rPr>
        <w:t>:</w:t>
      </w:r>
    </w:p>
    <w:p w14:paraId="190AF104" w14:textId="1852C6CD" w:rsidR="00972B41" w:rsidRPr="00A34D08" w:rsidRDefault="00972B41" w:rsidP="004D040C">
      <w:pPr>
        <w:pStyle w:val="NoSpacing"/>
        <w:numPr>
          <w:ilvl w:val="0"/>
          <w:numId w:val="3"/>
        </w:numPr>
        <w:ind w:left="900"/>
        <w:rPr>
          <w:rFonts w:ascii="Century Gothic" w:hAnsi="Century Gothic" w:cs="Times New Roman"/>
        </w:rPr>
      </w:pPr>
      <w:r w:rsidRPr="00A34D08">
        <w:rPr>
          <w:rFonts w:ascii="Century Gothic" w:hAnsi="Century Gothic" w:cs="Times New Roman"/>
        </w:rPr>
        <w:t>Rent being requested by the landlord</w:t>
      </w:r>
      <w:r w:rsidR="00BE4BAB" w:rsidRPr="00A34D08">
        <w:rPr>
          <w:rFonts w:ascii="Century Gothic" w:hAnsi="Century Gothic" w:cs="Times New Roman"/>
        </w:rPr>
        <w:t>;</w:t>
      </w:r>
    </w:p>
    <w:p w14:paraId="53CCDBF3" w14:textId="5C019C92" w:rsidR="00972B41" w:rsidRPr="00A34D08" w:rsidRDefault="00972B41" w:rsidP="004D040C">
      <w:pPr>
        <w:pStyle w:val="NoSpacing"/>
        <w:numPr>
          <w:ilvl w:val="0"/>
          <w:numId w:val="3"/>
        </w:numPr>
        <w:ind w:left="900"/>
        <w:rPr>
          <w:rFonts w:ascii="Century Gothic" w:hAnsi="Century Gothic" w:cs="Times New Roman"/>
        </w:rPr>
      </w:pPr>
      <w:r w:rsidRPr="00A34D08">
        <w:rPr>
          <w:rFonts w:ascii="Century Gothic" w:hAnsi="Century Gothic" w:cs="Times New Roman"/>
        </w:rPr>
        <w:t>Basic utilities included in the rent to the landlord</w:t>
      </w:r>
      <w:r w:rsidR="00BE4BAB" w:rsidRPr="00A34D08">
        <w:rPr>
          <w:rFonts w:ascii="Century Gothic" w:hAnsi="Century Gothic" w:cs="Times New Roman"/>
        </w:rPr>
        <w:t>; and</w:t>
      </w:r>
    </w:p>
    <w:p w14:paraId="751EEDA3" w14:textId="40F465A9" w:rsidR="00972B41" w:rsidRPr="00A34D08" w:rsidRDefault="00972B41" w:rsidP="004D040C">
      <w:pPr>
        <w:pStyle w:val="NoSpacing"/>
        <w:numPr>
          <w:ilvl w:val="0"/>
          <w:numId w:val="3"/>
        </w:numPr>
        <w:ind w:left="900"/>
        <w:rPr>
          <w:rFonts w:ascii="Century Gothic" w:hAnsi="Century Gothic" w:cs="Times New Roman"/>
        </w:rPr>
      </w:pPr>
      <w:r w:rsidRPr="00A34D08">
        <w:rPr>
          <w:rFonts w:ascii="Century Gothic" w:hAnsi="Century Gothic" w:cs="Times New Roman"/>
        </w:rPr>
        <w:t>Basic utilities to be paid separately in addition to the rent paid to the landlord</w:t>
      </w:r>
      <w:r w:rsidR="00BE4BAB" w:rsidRPr="00A34D08">
        <w:rPr>
          <w:rFonts w:ascii="Century Gothic" w:hAnsi="Century Gothic" w:cs="Times New Roman"/>
        </w:rPr>
        <w:t>.</w:t>
      </w:r>
    </w:p>
    <w:p w14:paraId="718F639F" w14:textId="77777777" w:rsidR="00BE4BAB" w:rsidRPr="00A34D08" w:rsidRDefault="00BE4BAB" w:rsidP="004D040C">
      <w:pPr>
        <w:pStyle w:val="NoSpacing"/>
        <w:ind w:left="360"/>
        <w:rPr>
          <w:rFonts w:ascii="Century Gothic" w:hAnsi="Century Gothic" w:cs="Times New Roman"/>
        </w:rPr>
      </w:pPr>
    </w:p>
    <w:p w14:paraId="3E8F89CA" w14:textId="6D1EE991" w:rsidR="00972B41" w:rsidRPr="00A34D08" w:rsidRDefault="009541ED" w:rsidP="004D040C">
      <w:pPr>
        <w:pStyle w:val="NoSpacing"/>
        <w:ind w:left="360"/>
        <w:rPr>
          <w:rFonts w:ascii="Century Gothic" w:hAnsi="Century Gothic" w:cs="Times New Roman"/>
        </w:rPr>
      </w:pPr>
      <w:r w:rsidRPr="00A34D08">
        <w:rPr>
          <w:rFonts w:ascii="Century Gothic" w:hAnsi="Century Gothic" w:cs="Times New Roman"/>
        </w:rPr>
        <w:t xml:space="preserve">The gross rent must also be reasonable in relation to rents for comparable unassisted units in the private market and must not be in excess of rents charged by the owner for comparable unassisted units. </w:t>
      </w:r>
      <w:r w:rsidR="00972B41" w:rsidRPr="00A34D08">
        <w:rPr>
          <w:rFonts w:ascii="Century Gothic" w:hAnsi="Century Gothic" w:cs="Times New Roman"/>
        </w:rPr>
        <w:t>Project Sponsors should take</w:t>
      </w:r>
      <w:r w:rsidR="00972B41" w:rsidRPr="00A34D08">
        <w:rPr>
          <w:rFonts w:ascii="Century Gothic" w:hAnsi="Century Gothic"/>
        </w:rPr>
        <w:t xml:space="preserve"> </w:t>
      </w:r>
      <w:r w:rsidR="00972B41" w:rsidRPr="00A34D08">
        <w:rPr>
          <w:rFonts w:ascii="Century Gothic" w:hAnsi="Century Gothic" w:cs="Times New Roman"/>
        </w:rPr>
        <w:t xml:space="preserve">into account the location, size, </w:t>
      </w:r>
      <w:proofErr w:type="gramStart"/>
      <w:r w:rsidR="00972B41" w:rsidRPr="00A34D08">
        <w:rPr>
          <w:rFonts w:ascii="Century Gothic" w:hAnsi="Century Gothic" w:cs="Times New Roman"/>
        </w:rPr>
        <w:t>type</w:t>
      </w:r>
      <w:proofErr w:type="gramEnd"/>
      <w:r w:rsidR="00972B41" w:rsidRPr="00A34D08">
        <w:rPr>
          <w:rFonts w:ascii="Century Gothic" w:hAnsi="Century Gothic" w:cs="Times New Roman"/>
        </w:rPr>
        <w:t>, age of the unit, and amenities and utilities provided by the owners.</w:t>
      </w:r>
    </w:p>
    <w:p w14:paraId="23A5E2BA" w14:textId="0BC775F8" w:rsidR="00972B41" w:rsidRPr="00A34D08" w:rsidRDefault="00B73ACD" w:rsidP="004D040C">
      <w:pPr>
        <w:pStyle w:val="NoSpacing"/>
        <w:numPr>
          <w:ilvl w:val="0"/>
          <w:numId w:val="4"/>
        </w:numPr>
        <w:ind w:left="900"/>
        <w:rPr>
          <w:rFonts w:ascii="Century Gothic" w:hAnsi="Century Gothic" w:cs="Times New Roman"/>
        </w:rPr>
      </w:pPr>
      <w:r w:rsidRPr="00A34D08">
        <w:rPr>
          <w:rFonts w:ascii="Century Gothic" w:hAnsi="Century Gothic" w:cs="Times New Roman"/>
          <w:i/>
        </w:rPr>
        <w:t>Size.</w:t>
      </w:r>
      <w:r w:rsidR="00972B41" w:rsidRPr="00A34D08">
        <w:rPr>
          <w:rFonts w:ascii="Century Gothic" w:hAnsi="Century Gothic" w:cs="Times New Roman"/>
        </w:rPr>
        <w:t xml:space="preserve"> Proposed units should be compared to units with similar</w:t>
      </w:r>
      <w:r w:rsidR="001301FD" w:rsidRPr="00A34D08">
        <w:rPr>
          <w:rFonts w:ascii="Century Gothic" w:hAnsi="Century Gothic" w:cs="Times New Roman"/>
        </w:rPr>
        <w:t xml:space="preserve"> </w:t>
      </w:r>
      <w:r w:rsidR="00972B41" w:rsidRPr="00A34D08">
        <w:rPr>
          <w:rFonts w:ascii="Century Gothic" w:hAnsi="Century Gothic" w:cs="Times New Roman"/>
        </w:rPr>
        <w:t>bedrooms, bathrooms, and square feet.</w:t>
      </w:r>
    </w:p>
    <w:p w14:paraId="2DF7B2F8" w14:textId="5C7BE57B" w:rsidR="00972B41" w:rsidRPr="00A34D08" w:rsidRDefault="00B73ACD" w:rsidP="004D040C">
      <w:pPr>
        <w:pStyle w:val="NoSpacing"/>
        <w:numPr>
          <w:ilvl w:val="0"/>
          <w:numId w:val="4"/>
        </w:numPr>
        <w:ind w:left="900"/>
        <w:rPr>
          <w:rFonts w:ascii="Century Gothic" w:hAnsi="Century Gothic" w:cs="Times New Roman"/>
        </w:rPr>
      </w:pPr>
      <w:r w:rsidRPr="00A34D08">
        <w:rPr>
          <w:rFonts w:ascii="Century Gothic" w:hAnsi="Century Gothic" w:cs="Times New Roman"/>
          <w:i/>
        </w:rPr>
        <w:t>Type.</w:t>
      </w:r>
      <w:r w:rsidR="00972B41" w:rsidRPr="00A34D08">
        <w:rPr>
          <w:rFonts w:ascii="Century Gothic" w:hAnsi="Century Gothic" w:cs="Times New Roman"/>
        </w:rPr>
        <w:t xml:space="preserve"> Proposed units should be </w:t>
      </w:r>
      <w:r w:rsidR="001301FD" w:rsidRPr="00A34D08">
        <w:rPr>
          <w:rFonts w:ascii="Century Gothic" w:hAnsi="Century Gothic" w:cs="Times New Roman"/>
        </w:rPr>
        <w:t xml:space="preserve">compared to similar unit types </w:t>
      </w:r>
      <w:r w:rsidR="00972B41" w:rsidRPr="00A34D08">
        <w:rPr>
          <w:rFonts w:ascii="Century Gothic" w:hAnsi="Century Gothic" w:cs="Times New Roman"/>
        </w:rPr>
        <w:t>(e.g., house, duplex, apartment, etc.)</w:t>
      </w:r>
      <w:r w:rsidR="001301FD" w:rsidRPr="00A34D08">
        <w:rPr>
          <w:rFonts w:ascii="Century Gothic" w:hAnsi="Century Gothic" w:cs="Times New Roman"/>
        </w:rPr>
        <w:t>.</w:t>
      </w:r>
    </w:p>
    <w:p w14:paraId="12998CD1" w14:textId="062DEFA8" w:rsidR="00972B41" w:rsidRPr="00A34D08" w:rsidRDefault="00B73ACD" w:rsidP="004D040C">
      <w:pPr>
        <w:pStyle w:val="NoSpacing"/>
        <w:numPr>
          <w:ilvl w:val="0"/>
          <w:numId w:val="4"/>
        </w:numPr>
        <w:ind w:left="900"/>
        <w:rPr>
          <w:rFonts w:ascii="Century Gothic" w:hAnsi="Century Gothic" w:cs="Times New Roman"/>
        </w:rPr>
      </w:pPr>
      <w:r w:rsidRPr="00A34D08">
        <w:rPr>
          <w:rFonts w:ascii="Century Gothic" w:hAnsi="Century Gothic" w:cs="Times New Roman"/>
          <w:i/>
        </w:rPr>
        <w:t>Amenities.</w:t>
      </w:r>
      <w:r w:rsidR="00972B41" w:rsidRPr="00A34D08">
        <w:rPr>
          <w:rFonts w:ascii="Century Gothic" w:hAnsi="Century Gothic" w:cs="Times New Roman"/>
        </w:rPr>
        <w:t xml:space="preserve"> Proposed units should be compared to units with similar amenities (appliances, patios, etc.)</w:t>
      </w:r>
      <w:r w:rsidR="001301FD" w:rsidRPr="00A34D08">
        <w:rPr>
          <w:rFonts w:ascii="Century Gothic" w:hAnsi="Century Gothic" w:cs="Times New Roman"/>
        </w:rPr>
        <w:t>.</w:t>
      </w:r>
    </w:p>
    <w:p w14:paraId="27BBF4A9" w14:textId="71AAD96B" w:rsidR="00972B41" w:rsidRPr="00A34D08" w:rsidRDefault="00B73ACD" w:rsidP="004D040C">
      <w:pPr>
        <w:pStyle w:val="NoSpacing"/>
        <w:numPr>
          <w:ilvl w:val="0"/>
          <w:numId w:val="4"/>
        </w:numPr>
        <w:ind w:left="900"/>
        <w:rPr>
          <w:rFonts w:ascii="Century Gothic" w:hAnsi="Century Gothic" w:cs="Times New Roman"/>
        </w:rPr>
      </w:pPr>
      <w:r w:rsidRPr="00A34D08">
        <w:rPr>
          <w:rFonts w:ascii="Century Gothic" w:hAnsi="Century Gothic" w:cs="Times New Roman"/>
          <w:i/>
        </w:rPr>
        <w:t>Location.</w:t>
      </w:r>
      <w:r w:rsidR="00972B41" w:rsidRPr="00A34D08">
        <w:rPr>
          <w:rFonts w:ascii="Century Gothic" w:hAnsi="Century Gothic" w:cs="Times New Roman"/>
        </w:rPr>
        <w:t xml:space="preserve"> Proposed units should be compared to units in the same areas.</w:t>
      </w:r>
    </w:p>
    <w:p w14:paraId="24EDB9CF" w14:textId="77777777" w:rsidR="00BE4BAB" w:rsidRPr="00A34D08" w:rsidRDefault="00BE4BAB" w:rsidP="004D040C">
      <w:pPr>
        <w:pStyle w:val="NoSpacing"/>
        <w:ind w:left="360"/>
        <w:rPr>
          <w:rFonts w:ascii="Century Gothic" w:hAnsi="Century Gothic" w:cs="Times New Roman"/>
        </w:rPr>
      </w:pPr>
    </w:p>
    <w:p w14:paraId="7C4362BA" w14:textId="510F9CC9" w:rsidR="00972B41" w:rsidRPr="00A34D08" w:rsidRDefault="00972B41" w:rsidP="004D040C">
      <w:pPr>
        <w:pStyle w:val="NoSpacing"/>
        <w:ind w:left="360"/>
        <w:rPr>
          <w:rFonts w:ascii="Century Gothic" w:hAnsi="Century Gothic" w:cs="Times New Roman"/>
        </w:rPr>
      </w:pPr>
      <w:r w:rsidRPr="00A34D08">
        <w:rPr>
          <w:rFonts w:ascii="Century Gothic" w:hAnsi="Century Gothic" w:cs="Times New Roman"/>
        </w:rPr>
        <w:t xml:space="preserve">Proposed units must be compared with two similar units. The gross rent of the proposed unit must be at or below the lower of the rent standard or the reasonable rent. To ensure compliance with this requirement, Project Sponsors must complete </w:t>
      </w:r>
      <w:r w:rsidRPr="00A34D08">
        <w:rPr>
          <w:rFonts w:ascii="Century Gothic" w:hAnsi="Century Gothic" w:cs="Times New Roman"/>
          <w:b/>
          <w:color w:val="5B9BD5" w:themeColor="accent1"/>
        </w:rPr>
        <w:t>Form H: Rent Standard and Rent Reasonableness Certification</w:t>
      </w:r>
      <w:r w:rsidRPr="00A34D08">
        <w:rPr>
          <w:rFonts w:ascii="Century Gothic" w:hAnsi="Century Gothic" w:cs="Times New Roman"/>
        </w:rPr>
        <w:t xml:space="preserve"> for each proposed unit </w:t>
      </w:r>
      <w:r w:rsidR="002F6849" w:rsidRPr="00A34D08">
        <w:rPr>
          <w:rFonts w:ascii="Century Gothic" w:hAnsi="Century Gothic" w:cs="Times New Roman"/>
        </w:rPr>
        <w:t xml:space="preserve">before TBRA services start and annual </w:t>
      </w:r>
      <w:proofErr w:type="spellStart"/>
      <w:r w:rsidR="002F6849" w:rsidRPr="00A34D08">
        <w:rPr>
          <w:rFonts w:ascii="Century Gothic" w:hAnsi="Century Gothic" w:cs="Times New Roman"/>
        </w:rPr>
        <w:t>recertifications</w:t>
      </w:r>
      <w:proofErr w:type="spellEnd"/>
      <w:r w:rsidR="002F6849" w:rsidRPr="00A34D08">
        <w:rPr>
          <w:rFonts w:ascii="Century Gothic" w:hAnsi="Century Gothic" w:cs="Times New Roman"/>
        </w:rPr>
        <w:t>. Also, the form must be completed if there has been a change in residency or rent</w:t>
      </w:r>
      <w:r w:rsidRPr="00A34D08">
        <w:rPr>
          <w:rFonts w:ascii="Century Gothic" w:hAnsi="Century Gothic" w:cs="Times New Roman"/>
        </w:rPr>
        <w:t>. If the gross rent of the proposed unit exceeds the lower of the rent standard or the reasonable rent, then TBRA services may not be provided.</w:t>
      </w:r>
      <w:r w:rsidR="004B12F2" w:rsidRPr="00A34D08">
        <w:rPr>
          <w:rFonts w:ascii="Century Gothic" w:hAnsi="Century Gothic"/>
        </w:rPr>
        <w:t xml:space="preserve"> H</w:t>
      </w:r>
      <w:r w:rsidR="0066056D" w:rsidRPr="00A34D08">
        <w:rPr>
          <w:rFonts w:ascii="Century Gothic" w:hAnsi="Century Gothic" w:cs="Times New Roman"/>
        </w:rPr>
        <w:t xml:space="preserve">owever, on a unit by unit basis, the Project Sponsor may increase the rent standard by up to 10 percent for up to 20 percent of the units </w:t>
      </w:r>
      <w:r w:rsidR="00E113B0" w:rsidRPr="00A34D08">
        <w:rPr>
          <w:rFonts w:ascii="Century Gothic" w:hAnsi="Century Gothic" w:cs="Times New Roman"/>
        </w:rPr>
        <w:t xml:space="preserve">that receive rental assistance </w:t>
      </w:r>
      <w:r w:rsidR="0066056D" w:rsidRPr="00A34D08">
        <w:rPr>
          <w:rFonts w:ascii="Century Gothic" w:hAnsi="Century Gothic" w:cs="Times New Roman"/>
        </w:rPr>
        <w:t xml:space="preserve">(i.e., Project Sponsors may use 110 percent of </w:t>
      </w:r>
      <w:r w:rsidR="00E909E1" w:rsidRPr="00A34D08">
        <w:rPr>
          <w:rFonts w:ascii="Century Gothic" w:hAnsi="Century Gothic" w:cs="Times New Roman"/>
        </w:rPr>
        <w:t xml:space="preserve">the rent standard </w:t>
      </w:r>
      <w:r w:rsidR="0066056D" w:rsidRPr="00A34D08">
        <w:rPr>
          <w:rFonts w:ascii="Century Gothic" w:hAnsi="Century Gothic" w:cs="Times New Roman"/>
        </w:rPr>
        <w:t xml:space="preserve">for 2 out of 10 of the </w:t>
      </w:r>
      <w:r w:rsidR="00E113B0" w:rsidRPr="00A34D08">
        <w:rPr>
          <w:rFonts w:ascii="Century Gothic" w:hAnsi="Century Gothic" w:cs="Times New Roman"/>
        </w:rPr>
        <w:t xml:space="preserve">combined </w:t>
      </w:r>
      <w:r w:rsidR="0066056D" w:rsidRPr="00A34D08">
        <w:rPr>
          <w:rFonts w:ascii="Century Gothic" w:hAnsi="Century Gothic" w:cs="Times New Roman"/>
        </w:rPr>
        <w:t>households that receive TBRA services in a given program year).</w:t>
      </w:r>
      <w:r w:rsidR="00A50163" w:rsidRPr="00A34D08">
        <w:rPr>
          <w:rFonts w:ascii="Century Gothic" w:hAnsi="Century Gothic" w:cs="Times New Roman"/>
        </w:rPr>
        <w:t xml:space="preserve"> </w:t>
      </w:r>
    </w:p>
    <w:p w14:paraId="6FDEE186" w14:textId="20A120DF" w:rsidR="00F0182F" w:rsidRPr="00A34D08" w:rsidRDefault="001D4010"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 xml:space="preserve">NOTE: </w:t>
      </w:r>
      <w:r w:rsidR="002A7FC4" w:rsidRPr="00A34D08">
        <w:rPr>
          <w:rFonts w:ascii="Century Gothic" w:hAnsi="Century Gothic" w:cs="Times New Roman"/>
          <w:color w:val="C00000"/>
        </w:rPr>
        <w:t xml:space="preserve">Project Sponsors must attach </w:t>
      </w:r>
      <w:r w:rsidR="00F0182F" w:rsidRPr="00A34D08">
        <w:rPr>
          <w:rFonts w:ascii="Century Gothic" w:hAnsi="Century Gothic" w:cs="Times New Roman"/>
          <w:color w:val="C00000"/>
        </w:rPr>
        <w:t>documentation of rent standard and rent reasonableness values</w:t>
      </w:r>
      <w:r w:rsidR="00A65047" w:rsidRPr="00A34D08">
        <w:rPr>
          <w:rFonts w:ascii="Century Gothic" w:hAnsi="Century Gothic" w:cs="Times New Roman"/>
          <w:color w:val="C00000"/>
        </w:rPr>
        <w:t xml:space="preserve"> used</w:t>
      </w:r>
      <w:r w:rsidR="00F0182F" w:rsidRPr="00A34D08">
        <w:rPr>
          <w:rFonts w:ascii="Century Gothic" w:hAnsi="Century Gothic" w:cs="Times New Roman"/>
          <w:color w:val="C00000"/>
        </w:rPr>
        <w:t xml:space="preserve"> to Form H (i.e., </w:t>
      </w:r>
      <w:r w:rsidR="002A7FC4" w:rsidRPr="00A34D08">
        <w:rPr>
          <w:rFonts w:ascii="Century Gothic" w:hAnsi="Century Gothic" w:cs="Times New Roman"/>
          <w:color w:val="C00000"/>
        </w:rPr>
        <w:t xml:space="preserve">FMR or </w:t>
      </w:r>
      <w:r w:rsidR="00F0182F" w:rsidRPr="00A34D08">
        <w:rPr>
          <w:rFonts w:ascii="Century Gothic" w:hAnsi="Century Gothic" w:cs="Times New Roman"/>
          <w:color w:val="C00000"/>
        </w:rPr>
        <w:t xml:space="preserve">exception </w:t>
      </w:r>
      <w:r w:rsidR="008514FB" w:rsidRPr="00A34D08">
        <w:rPr>
          <w:rFonts w:ascii="Century Gothic" w:hAnsi="Century Gothic" w:cs="Times New Roman"/>
          <w:color w:val="C00000"/>
        </w:rPr>
        <w:t>rent standard table</w:t>
      </w:r>
      <w:r w:rsidR="002A7FC4" w:rsidRPr="00A34D08">
        <w:rPr>
          <w:rFonts w:ascii="Century Gothic" w:hAnsi="Century Gothic" w:cs="Times New Roman"/>
          <w:color w:val="C00000"/>
        </w:rPr>
        <w:t xml:space="preserve">, comparison unit values, </w:t>
      </w:r>
      <w:r w:rsidR="00F0182F" w:rsidRPr="00A34D08">
        <w:rPr>
          <w:rFonts w:ascii="Century Gothic" w:hAnsi="Century Gothic" w:cs="Times New Roman"/>
          <w:color w:val="C00000"/>
        </w:rPr>
        <w:t xml:space="preserve">and </w:t>
      </w:r>
      <w:r w:rsidR="002A7FC4" w:rsidRPr="00A34D08">
        <w:rPr>
          <w:rFonts w:ascii="Century Gothic" w:hAnsi="Century Gothic" w:cs="Times New Roman"/>
          <w:color w:val="C00000"/>
        </w:rPr>
        <w:t>utility schedule</w:t>
      </w:r>
      <w:r w:rsidR="00F0182F" w:rsidRPr="00A34D08">
        <w:rPr>
          <w:rFonts w:ascii="Century Gothic" w:hAnsi="Century Gothic" w:cs="Times New Roman"/>
          <w:color w:val="C00000"/>
        </w:rPr>
        <w:t>)</w:t>
      </w:r>
      <w:r w:rsidR="002A7FC4" w:rsidRPr="00A34D08">
        <w:rPr>
          <w:rFonts w:ascii="Century Gothic" w:hAnsi="Century Gothic" w:cs="Times New Roman"/>
          <w:color w:val="C00000"/>
        </w:rPr>
        <w:t>.</w:t>
      </w:r>
    </w:p>
    <w:p w14:paraId="4F110C6B" w14:textId="3E4A9AAA" w:rsidR="001D4010" w:rsidRPr="00A34D08" w:rsidRDefault="00F0182F" w:rsidP="004D040C">
      <w:pPr>
        <w:pStyle w:val="NoSpacing"/>
        <w:ind w:left="360"/>
        <w:rPr>
          <w:rFonts w:ascii="Century Gothic" w:hAnsi="Century Gothic" w:cs="Times New Roman"/>
          <w:b/>
          <w:color w:val="C00000"/>
        </w:rPr>
      </w:pPr>
      <w:r w:rsidRPr="00A34D08">
        <w:rPr>
          <w:rFonts w:ascii="Century Gothic" w:hAnsi="Century Gothic" w:cs="Times New Roman"/>
          <w:b/>
          <w:color w:val="C00000"/>
        </w:rPr>
        <w:t>NOTE:</w:t>
      </w:r>
      <w:r w:rsidR="00A35D0F" w:rsidRPr="00A34D08">
        <w:rPr>
          <w:rFonts w:ascii="Century Gothic" w:hAnsi="Century Gothic" w:cs="Times New Roman"/>
          <w:color w:val="C00000"/>
        </w:rPr>
        <w:t xml:space="preserve"> Before using an exception rent standard, Project Sponsors must obtain a copy of HUD’</w:t>
      </w:r>
      <w:r w:rsidR="00A94D04" w:rsidRPr="00A34D08">
        <w:rPr>
          <w:rFonts w:ascii="Century Gothic" w:hAnsi="Century Gothic" w:cs="Times New Roman"/>
          <w:color w:val="C00000"/>
        </w:rPr>
        <w:t>s approval letter</w:t>
      </w:r>
      <w:r w:rsidR="008514FB" w:rsidRPr="00A34D08">
        <w:rPr>
          <w:rFonts w:ascii="Century Gothic" w:hAnsi="Century Gothic" w:cs="Times New Roman"/>
          <w:color w:val="C00000"/>
        </w:rPr>
        <w:t xml:space="preserve">, </w:t>
      </w:r>
      <w:r w:rsidR="003A618D" w:rsidRPr="00A34D08">
        <w:rPr>
          <w:rFonts w:ascii="Century Gothic" w:hAnsi="Century Gothic" w:cs="Times New Roman"/>
          <w:color w:val="C00000"/>
        </w:rPr>
        <w:t xml:space="preserve">the table, and </w:t>
      </w:r>
      <w:r w:rsidR="008514FB" w:rsidRPr="00A34D08">
        <w:rPr>
          <w:rFonts w:ascii="Century Gothic" w:hAnsi="Century Gothic" w:cs="Times New Roman"/>
          <w:color w:val="C00000"/>
        </w:rPr>
        <w:t xml:space="preserve">documentation of the exception period and </w:t>
      </w:r>
      <w:r w:rsidR="00A65047" w:rsidRPr="00A34D08">
        <w:rPr>
          <w:rFonts w:ascii="Century Gothic" w:hAnsi="Century Gothic" w:cs="Times New Roman"/>
          <w:color w:val="C00000"/>
        </w:rPr>
        <w:t>area</w:t>
      </w:r>
      <w:r w:rsidR="008514FB" w:rsidRPr="00A34D08">
        <w:rPr>
          <w:rFonts w:ascii="Century Gothic" w:hAnsi="Century Gothic" w:cs="Times New Roman"/>
          <w:color w:val="C00000"/>
        </w:rPr>
        <w:t xml:space="preserve">. </w:t>
      </w:r>
      <w:r w:rsidR="00A65047" w:rsidRPr="00A34D08">
        <w:rPr>
          <w:rFonts w:ascii="Century Gothic" w:hAnsi="Century Gothic" w:cs="Times New Roman"/>
          <w:color w:val="C00000"/>
        </w:rPr>
        <w:t xml:space="preserve">When completing Form H, </w:t>
      </w:r>
      <w:r w:rsidR="008514FB" w:rsidRPr="00A34D08">
        <w:rPr>
          <w:rFonts w:ascii="Century Gothic" w:hAnsi="Century Gothic" w:cs="Times New Roman"/>
          <w:color w:val="C00000"/>
        </w:rPr>
        <w:t>Project Sponsors</w:t>
      </w:r>
      <w:r w:rsidR="008E6926" w:rsidRPr="00A34D08">
        <w:rPr>
          <w:rFonts w:ascii="Century Gothic" w:hAnsi="Century Gothic" w:cs="Times New Roman"/>
          <w:color w:val="C00000"/>
        </w:rPr>
        <w:t xml:space="preserve"> must ensure that the exception period is still active and the proposed unit is located in the exception area.</w:t>
      </w:r>
    </w:p>
    <w:p w14:paraId="7D105B2E" w14:textId="674921FB" w:rsidR="009658B2" w:rsidRPr="00A34D08" w:rsidRDefault="009658B2"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See Appendix H: </w:t>
      </w:r>
      <w:r w:rsidR="009541ED" w:rsidRPr="00A34D08">
        <w:rPr>
          <w:rFonts w:ascii="Century Gothic" w:hAnsi="Century Gothic" w:cs="Times New Roman"/>
          <w:color w:val="C00000"/>
        </w:rPr>
        <w:t xml:space="preserve">Rental Assistance </w:t>
      </w:r>
      <w:r w:rsidRPr="00A34D08">
        <w:rPr>
          <w:rFonts w:ascii="Century Gothic" w:hAnsi="Century Gothic" w:cs="Times New Roman"/>
          <w:color w:val="C00000"/>
        </w:rPr>
        <w:t>Instructions for Shared Housing Arrangements</w:t>
      </w:r>
      <w:r w:rsidR="00FD7DAA" w:rsidRPr="00A34D08">
        <w:rPr>
          <w:rFonts w:ascii="Century Gothic" w:hAnsi="Century Gothic" w:cs="Times New Roman"/>
          <w:color w:val="C00000"/>
        </w:rPr>
        <w:t>.</w:t>
      </w:r>
    </w:p>
    <w:p w14:paraId="4EFDF52B" w14:textId="4727630B" w:rsidR="00BE4BAB" w:rsidRDefault="00C13584"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The gross rent (rent + appropriate utility allowance) of the proposed unit cannot exceed the lower of the rent standard (FMR or exception rent standard) or reasonable rent (average of comparison units’ rents + appropriate utility allowances) for the unit. If the gross rent of the proposed unit exceeds the lower of the rent standard or reasonable rent, the unit cannot be approved for TBRA services.</w:t>
      </w:r>
    </w:p>
    <w:p w14:paraId="4E3E40D2" w14:textId="77777777" w:rsidR="004D040C" w:rsidRPr="00A34D08" w:rsidRDefault="004D040C" w:rsidP="004D040C">
      <w:pPr>
        <w:pStyle w:val="NoSpacing"/>
        <w:ind w:left="360"/>
        <w:rPr>
          <w:rFonts w:ascii="Century Gothic" w:hAnsi="Century Gothic" w:cs="Times New Roman"/>
          <w:color w:val="C00000"/>
        </w:rPr>
      </w:pPr>
    </w:p>
    <w:p w14:paraId="214ADFA6" w14:textId="3432DE09" w:rsidR="00972B41" w:rsidRPr="00A34D08" w:rsidRDefault="00972B41" w:rsidP="004D040C">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lastRenderedPageBreak/>
        <w:t xml:space="preserve">Calculating </w:t>
      </w:r>
      <w:r w:rsidR="007F7F46" w:rsidRPr="00A34D08">
        <w:rPr>
          <w:rFonts w:ascii="Century Gothic" w:hAnsi="Century Gothic" w:cs="Times New Roman"/>
          <w:b/>
          <w:u w:val="single"/>
        </w:rPr>
        <w:t xml:space="preserve">Monthly </w:t>
      </w:r>
      <w:r w:rsidRPr="00A34D08">
        <w:rPr>
          <w:rFonts w:ascii="Century Gothic" w:hAnsi="Century Gothic" w:cs="Times New Roman"/>
          <w:b/>
          <w:u w:val="single"/>
        </w:rPr>
        <w:t xml:space="preserve">Household and </w:t>
      </w:r>
      <w:r w:rsidR="00503E07" w:rsidRPr="00A34D08">
        <w:rPr>
          <w:rFonts w:ascii="Century Gothic" w:hAnsi="Century Gothic" w:cs="Times New Roman"/>
          <w:b/>
          <w:u w:val="single"/>
        </w:rPr>
        <w:t xml:space="preserve">Project Sponsor </w:t>
      </w:r>
      <w:r w:rsidR="007F7F46" w:rsidRPr="00A34D08">
        <w:rPr>
          <w:rFonts w:ascii="Century Gothic" w:hAnsi="Century Gothic" w:cs="Times New Roman"/>
          <w:b/>
          <w:u w:val="single"/>
        </w:rPr>
        <w:t>Rent Payments</w:t>
      </w:r>
    </w:p>
    <w:p w14:paraId="1C854F97" w14:textId="2FFBF62C" w:rsidR="0055524C" w:rsidRDefault="00972B41" w:rsidP="004D040C">
      <w:pPr>
        <w:pStyle w:val="NoSpacing"/>
        <w:ind w:left="360"/>
        <w:rPr>
          <w:rFonts w:ascii="Century Gothic" w:hAnsi="Century Gothic" w:cs="Times New Roman"/>
        </w:rPr>
      </w:pPr>
      <w:r w:rsidRPr="00A34D08">
        <w:rPr>
          <w:rFonts w:ascii="Century Gothic" w:hAnsi="Century Gothic" w:cs="Times New Roman"/>
        </w:rPr>
        <w:t>TBRA pays the difference between the</w:t>
      </w:r>
      <w:r w:rsidR="00CB7A80" w:rsidRPr="00A34D08">
        <w:rPr>
          <w:rFonts w:ascii="Century Gothic" w:hAnsi="Century Gothic" w:cs="Times New Roman"/>
        </w:rPr>
        <w:t xml:space="preserve"> contractual rent to the owner</w:t>
      </w:r>
      <w:r w:rsidRPr="00A34D08">
        <w:rPr>
          <w:rFonts w:ascii="Century Gothic" w:hAnsi="Century Gothic" w:cs="Times New Roman"/>
        </w:rPr>
        <w:t xml:space="preserve"> and the </w:t>
      </w:r>
      <w:r w:rsidR="009E1111" w:rsidRPr="00A34D08">
        <w:rPr>
          <w:rFonts w:ascii="Century Gothic" w:hAnsi="Century Gothic" w:cs="Times New Roman"/>
        </w:rPr>
        <w:t>household’s</w:t>
      </w:r>
      <w:r w:rsidRPr="00A34D08">
        <w:rPr>
          <w:rFonts w:ascii="Century Gothic" w:hAnsi="Century Gothic" w:cs="Times New Roman"/>
        </w:rPr>
        <w:t xml:space="preserve"> calculated rent payment.</w:t>
      </w:r>
      <w:r w:rsidR="00CB7A80" w:rsidRPr="00A34D08">
        <w:rPr>
          <w:rFonts w:ascii="Century Gothic" w:hAnsi="Century Gothic" w:cs="Times New Roman"/>
        </w:rPr>
        <w:t xml:space="preserve"> </w:t>
      </w:r>
      <w:r w:rsidRPr="00A34D08">
        <w:rPr>
          <w:rFonts w:ascii="Century Gothic" w:hAnsi="Century Gothic" w:cs="Times New Roman"/>
        </w:rPr>
        <w:t>Project Sponsors make rental</w:t>
      </w:r>
      <w:r w:rsidR="00781D43" w:rsidRPr="00A34D08">
        <w:rPr>
          <w:rFonts w:ascii="Century Gothic" w:hAnsi="Century Gothic" w:cs="Times New Roman"/>
        </w:rPr>
        <w:t xml:space="preserve"> assistance</w:t>
      </w:r>
      <w:r w:rsidRPr="00A34D08">
        <w:rPr>
          <w:rFonts w:ascii="Century Gothic" w:hAnsi="Century Gothic" w:cs="Times New Roman"/>
        </w:rPr>
        <w:t xml:space="preserve"> payments directly to property owners and, in </w:t>
      </w:r>
      <w:r w:rsidR="000E65A6">
        <w:rPr>
          <w:rFonts w:ascii="Century Gothic" w:hAnsi="Century Gothic" w:cs="Times New Roman"/>
        </w:rPr>
        <w:t>some</w:t>
      </w:r>
      <w:r w:rsidRPr="00A34D08">
        <w:rPr>
          <w:rFonts w:ascii="Century Gothic" w:hAnsi="Century Gothic" w:cs="Times New Roman"/>
        </w:rPr>
        <w:t xml:space="preserve"> circumstances, to utility vendors. Per 24 CFR §574.310(d), households receiving TBRA services must pay as rent, including utilities, an amount which is the higher of: (1) 30 percent of the household's monthly adjusted income (adjustment factors include the age of the individual, medical expenses, size of household and child care expenses and are desc</w:t>
      </w:r>
      <w:r w:rsidR="0050156B" w:rsidRPr="00A34D08">
        <w:rPr>
          <w:rFonts w:ascii="Century Gothic" w:hAnsi="Century Gothic" w:cs="Times New Roman"/>
        </w:rPr>
        <w:t>ribed in detail in 24 CFR §5.611</w:t>
      </w:r>
      <w:r w:rsidRPr="00A34D08">
        <w:rPr>
          <w:rFonts w:ascii="Century Gothic" w:hAnsi="Century Gothic" w:cs="Times New Roman"/>
        </w:rPr>
        <w:t xml:space="preserve">); (2) 10 percent of the household's monthly gross income; or (3) if the household is receiving payments for welfare assistance from a public agency and a part of the payments, adjusted in accordance with the household’s actual housing costs, is specifically designated by the agency to meet the household’s housing costs, the portion of the payment that is designated for housing costs. To accurately calculate the </w:t>
      </w:r>
      <w:r w:rsidR="00FE6D85" w:rsidRPr="00A34D08">
        <w:rPr>
          <w:rFonts w:ascii="Century Gothic" w:hAnsi="Century Gothic" w:cs="Times New Roman"/>
        </w:rPr>
        <w:t>household’s monthly rent payment to the owner</w:t>
      </w:r>
      <w:r w:rsidRPr="00A34D08">
        <w:rPr>
          <w:rFonts w:ascii="Century Gothic" w:hAnsi="Century Gothic" w:cs="Times New Roman"/>
        </w:rPr>
        <w:t xml:space="preserve"> and the </w:t>
      </w:r>
      <w:r w:rsidR="00E113B0" w:rsidRPr="00A34D08">
        <w:rPr>
          <w:rFonts w:ascii="Century Gothic" w:hAnsi="Century Gothic" w:cs="Times New Roman"/>
        </w:rPr>
        <w:t xml:space="preserve">Project Sponsor’s </w:t>
      </w:r>
      <w:r w:rsidR="00FE6D85" w:rsidRPr="00A34D08">
        <w:rPr>
          <w:rFonts w:ascii="Century Gothic" w:hAnsi="Century Gothic" w:cs="Times New Roman"/>
        </w:rPr>
        <w:t xml:space="preserve">monthly rent </w:t>
      </w:r>
      <w:r w:rsidR="00781D43" w:rsidRPr="00A34D08">
        <w:rPr>
          <w:rFonts w:ascii="Century Gothic" w:hAnsi="Century Gothic" w:cs="Times New Roman"/>
        </w:rPr>
        <w:t xml:space="preserve">assistance </w:t>
      </w:r>
      <w:r w:rsidR="00FE6D85" w:rsidRPr="00A34D08">
        <w:rPr>
          <w:rFonts w:ascii="Century Gothic" w:hAnsi="Century Gothic" w:cs="Times New Roman"/>
        </w:rPr>
        <w:t>p</w:t>
      </w:r>
      <w:r w:rsidRPr="00A34D08">
        <w:rPr>
          <w:rFonts w:ascii="Century Gothic" w:hAnsi="Century Gothic" w:cs="Times New Roman"/>
        </w:rPr>
        <w:t>ayment</w:t>
      </w:r>
      <w:r w:rsidR="00FE6D85" w:rsidRPr="00A34D08">
        <w:rPr>
          <w:rFonts w:ascii="Century Gothic" w:hAnsi="Century Gothic" w:cs="Times New Roman"/>
        </w:rPr>
        <w:t xml:space="preserve"> to the owner</w:t>
      </w:r>
      <w:r w:rsidRPr="00A34D08">
        <w:rPr>
          <w:rFonts w:ascii="Century Gothic" w:hAnsi="Century Gothic" w:cs="Times New Roman"/>
        </w:rPr>
        <w:t xml:space="preserve">, Project Sponsors must complete </w:t>
      </w:r>
      <w:r w:rsidRPr="00A34D08">
        <w:rPr>
          <w:rFonts w:ascii="Century Gothic" w:hAnsi="Century Gothic" w:cs="Times New Roman"/>
          <w:b/>
          <w:color w:val="5B9BD5" w:themeColor="accent1"/>
        </w:rPr>
        <w:t xml:space="preserve">Form I: </w:t>
      </w:r>
      <w:r w:rsidR="00914AAE" w:rsidRPr="00A34D08">
        <w:rPr>
          <w:rFonts w:ascii="Century Gothic" w:hAnsi="Century Gothic" w:cs="Times New Roman"/>
          <w:b/>
          <w:color w:val="5B9BD5" w:themeColor="accent1"/>
        </w:rPr>
        <w:t xml:space="preserve">Rental Assistance </w:t>
      </w:r>
      <w:r w:rsidRPr="00A34D08">
        <w:rPr>
          <w:rFonts w:ascii="Century Gothic" w:hAnsi="Century Gothic" w:cs="Times New Roman"/>
          <w:b/>
          <w:color w:val="5B9BD5" w:themeColor="accent1"/>
        </w:rPr>
        <w:t>Worksheet</w:t>
      </w:r>
      <w:r w:rsidRPr="00A34D08">
        <w:rPr>
          <w:rFonts w:ascii="Century Gothic" w:hAnsi="Century Gothic" w:cs="Times New Roman"/>
          <w:color w:val="5B9BD5" w:themeColor="accent1"/>
        </w:rPr>
        <w:t xml:space="preserve"> </w:t>
      </w:r>
      <w:r w:rsidRPr="00A34D08">
        <w:rPr>
          <w:rFonts w:ascii="Century Gothic" w:hAnsi="Century Gothic" w:cs="Times New Roman"/>
        </w:rPr>
        <w:t xml:space="preserve">before TBRA services start and annual </w:t>
      </w:r>
      <w:proofErr w:type="spellStart"/>
      <w:r w:rsidRPr="00A34D08">
        <w:rPr>
          <w:rFonts w:ascii="Century Gothic" w:hAnsi="Century Gothic" w:cs="Times New Roman"/>
        </w:rPr>
        <w:t>recertifications</w:t>
      </w:r>
      <w:proofErr w:type="spellEnd"/>
      <w:r w:rsidRPr="00A34D08">
        <w:rPr>
          <w:rFonts w:ascii="Century Gothic" w:hAnsi="Century Gothic" w:cs="Times New Roman"/>
        </w:rPr>
        <w:t>. Also, the form must be completed if there has been a change in circumstances</w:t>
      </w:r>
      <w:r w:rsidR="00076A34" w:rsidRPr="00A34D08">
        <w:rPr>
          <w:rFonts w:ascii="Century Gothic" w:hAnsi="Century Gothic" w:cs="Times New Roman"/>
        </w:rPr>
        <w:t xml:space="preserve"> related to program eligibility</w:t>
      </w:r>
      <w:r w:rsidR="002F6849" w:rsidRPr="00A34D08">
        <w:rPr>
          <w:rFonts w:ascii="Century Gothic" w:hAnsi="Century Gothic" w:cs="Times New Roman"/>
        </w:rPr>
        <w:t xml:space="preserve"> or rent</w:t>
      </w:r>
      <w:r w:rsidRPr="00A34D08">
        <w:rPr>
          <w:rFonts w:ascii="Century Gothic" w:hAnsi="Century Gothic" w:cs="Times New Roman"/>
        </w:rPr>
        <w:t>.</w:t>
      </w:r>
      <w:r w:rsidR="00FE6D85" w:rsidRPr="00A34D08">
        <w:rPr>
          <w:rFonts w:ascii="Century Gothic" w:hAnsi="Century Gothic" w:cs="Times New Roman"/>
        </w:rPr>
        <w:t xml:space="preserve"> Form I includes two Earned Income Disregard Tabs (see Appendix B: Earned Income Disregard).</w:t>
      </w:r>
      <w:r w:rsidR="00C12F4F" w:rsidRPr="00A34D08">
        <w:rPr>
          <w:rFonts w:ascii="Century Gothic" w:hAnsi="Century Gothic" w:cs="Times New Roman"/>
        </w:rPr>
        <w:t xml:space="preserve"> The </w:t>
      </w:r>
      <w:r w:rsidR="00C12F4F" w:rsidRPr="00A34D08">
        <w:rPr>
          <w:rFonts w:ascii="Century Gothic" w:hAnsi="Century Gothic" w:cs="Times New Roman"/>
          <w:b/>
          <w:color w:val="70AD47" w:themeColor="accent6"/>
        </w:rPr>
        <w:t>Determining Household Annual Adjusted Income Guide</w:t>
      </w:r>
      <w:r w:rsidR="00C12F4F" w:rsidRPr="00A34D08">
        <w:rPr>
          <w:rFonts w:ascii="Century Gothic" w:hAnsi="Century Gothic" w:cs="Times New Roman"/>
        </w:rPr>
        <w:t xml:space="preserve"> outlines acceptable forms of deduction verification and deduction calculation guidance.</w:t>
      </w:r>
      <w:r w:rsidR="00D92D0F" w:rsidRPr="00A34D08">
        <w:rPr>
          <w:rFonts w:ascii="Century Gothic" w:hAnsi="Century Gothic" w:cs="Times New Roman"/>
        </w:rPr>
        <w:t xml:space="preserve"> </w:t>
      </w:r>
      <w:r w:rsidR="00FE6D85" w:rsidRPr="00A34D08">
        <w:rPr>
          <w:rFonts w:ascii="Century Gothic" w:hAnsi="Century Gothic" w:cs="Times New Roman"/>
        </w:rPr>
        <w:t xml:space="preserve">The </w:t>
      </w:r>
      <w:r w:rsidR="00CA0790" w:rsidRPr="00A34D08">
        <w:rPr>
          <w:rFonts w:ascii="Century Gothic" w:hAnsi="Century Gothic" w:cs="Times New Roman"/>
        </w:rPr>
        <w:t>Project Sponsor’s</w:t>
      </w:r>
      <w:r w:rsidR="00FE6D85" w:rsidRPr="00A34D08">
        <w:rPr>
          <w:rFonts w:ascii="Century Gothic" w:hAnsi="Century Gothic" w:cs="Times New Roman"/>
        </w:rPr>
        <w:t xml:space="preserve"> monthly payment</w:t>
      </w:r>
      <w:r w:rsidR="00CA0790" w:rsidRPr="00A34D08">
        <w:rPr>
          <w:rFonts w:ascii="Century Gothic" w:hAnsi="Century Gothic" w:cs="Times New Roman"/>
        </w:rPr>
        <w:t>s</w:t>
      </w:r>
      <w:r w:rsidR="00FE6D85" w:rsidRPr="00A34D08">
        <w:rPr>
          <w:rFonts w:ascii="Century Gothic" w:hAnsi="Century Gothic" w:cs="Times New Roman"/>
        </w:rPr>
        <w:t xml:space="preserve"> to the owner and to the utility vendor depend on the contractual rent to the owner and any utility allowances the household qualifies for (see </w:t>
      </w:r>
      <w:r w:rsidR="004044AB" w:rsidRPr="00A34D08">
        <w:rPr>
          <w:rFonts w:ascii="Century Gothic" w:hAnsi="Century Gothic" w:cs="Times New Roman"/>
        </w:rPr>
        <w:t>9</w:t>
      </w:r>
      <w:r w:rsidR="00C21ED4" w:rsidRPr="00A34D08">
        <w:rPr>
          <w:rFonts w:ascii="Century Gothic" w:hAnsi="Century Gothic" w:cs="Times New Roman"/>
        </w:rPr>
        <w:t xml:space="preserve">. </w:t>
      </w:r>
      <w:r w:rsidR="00FE6D85" w:rsidRPr="00A34D08">
        <w:rPr>
          <w:rFonts w:ascii="Century Gothic" w:hAnsi="Century Gothic" w:cs="Times New Roman"/>
        </w:rPr>
        <w:t xml:space="preserve">Utility Allowances and Reimbursements below). </w:t>
      </w:r>
      <w:r w:rsidR="0055524C" w:rsidRPr="00A34D08">
        <w:rPr>
          <w:rFonts w:ascii="Century Gothic" w:hAnsi="Century Gothic" w:cs="Times New Roman"/>
        </w:rPr>
        <w:t>Per 24 CFR §574.320</w:t>
      </w:r>
      <w:r w:rsidR="000E3759" w:rsidRPr="00A34D08">
        <w:rPr>
          <w:rFonts w:ascii="Century Gothic" w:hAnsi="Century Gothic" w:cs="Times New Roman"/>
        </w:rPr>
        <w:t>(a</w:t>
      </w:r>
      <w:proofErr w:type="gramStart"/>
      <w:r w:rsidR="000E3759" w:rsidRPr="00A34D08">
        <w:rPr>
          <w:rFonts w:ascii="Century Gothic" w:hAnsi="Century Gothic" w:cs="Times New Roman"/>
        </w:rPr>
        <w:t>)(</w:t>
      </w:r>
      <w:proofErr w:type="gramEnd"/>
      <w:r w:rsidR="000E3759" w:rsidRPr="00A34D08">
        <w:rPr>
          <w:rFonts w:ascii="Century Gothic" w:hAnsi="Century Gothic" w:cs="Times New Roman"/>
        </w:rPr>
        <w:t>1), the “Maximum S</w:t>
      </w:r>
      <w:r w:rsidR="0055524C" w:rsidRPr="00A34D08">
        <w:rPr>
          <w:rFonts w:ascii="Century Gothic" w:hAnsi="Century Gothic" w:cs="Times New Roman"/>
        </w:rPr>
        <w:t>ubsidy” is the monthly amount of TBRA funds</w:t>
      </w:r>
      <w:r w:rsidR="00CB7A80" w:rsidRPr="00A34D08">
        <w:rPr>
          <w:rFonts w:ascii="Century Gothic" w:hAnsi="Century Gothic" w:cs="Times New Roman"/>
        </w:rPr>
        <w:t xml:space="preserve"> that </w:t>
      </w:r>
      <w:r w:rsidR="00CB7A80" w:rsidRPr="00A34D08">
        <w:rPr>
          <w:rFonts w:ascii="Century Gothic" w:hAnsi="Century Gothic" w:cs="Times New Roman"/>
          <w:i/>
          <w:u w:val="single"/>
        </w:rPr>
        <w:t>could</w:t>
      </w:r>
      <w:r w:rsidR="00CB7A80" w:rsidRPr="00A34D08">
        <w:rPr>
          <w:rFonts w:ascii="Century Gothic" w:hAnsi="Century Gothic" w:cs="Times New Roman"/>
        </w:rPr>
        <w:t xml:space="preserve"> be</w:t>
      </w:r>
      <w:r w:rsidR="0055524C" w:rsidRPr="00A34D08">
        <w:rPr>
          <w:rFonts w:ascii="Century Gothic" w:hAnsi="Century Gothic" w:cs="Times New Roman"/>
        </w:rPr>
        <w:t xml:space="preserve"> </w:t>
      </w:r>
      <w:r w:rsidR="00B13DEA" w:rsidRPr="00A34D08">
        <w:rPr>
          <w:rFonts w:ascii="Century Gothic" w:hAnsi="Century Gothic" w:cs="Times New Roman"/>
        </w:rPr>
        <w:t>paid</w:t>
      </w:r>
      <w:r w:rsidR="0055524C" w:rsidRPr="00A34D08">
        <w:rPr>
          <w:rFonts w:ascii="Century Gothic" w:hAnsi="Century Gothic" w:cs="Times New Roman"/>
        </w:rPr>
        <w:t xml:space="preserve"> to both </w:t>
      </w:r>
      <w:r w:rsidR="003029D6" w:rsidRPr="00A34D08">
        <w:rPr>
          <w:rFonts w:ascii="Century Gothic" w:hAnsi="Century Gothic" w:cs="Times New Roman"/>
        </w:rPr>
        <w:t>an</w:t>
      </w:r>
      <w:r w:rsidR="0055524C" w:rsidRPr="00A34D08">
        <w:rPr>
          <w:rFonts w:ascii="Century Gothic" w:hAnsi="Century Gothic" w:cs="Times New Roman"/>
        </w:rPr>
        <w:t xml:space="preserve"> </w:t>
      </w:r>
      <w:r w:rsidR="003029D6" w:rsidRPr="00A34D08">
        <w:rPr>
          <w:rFonts w:ascii="Century Gothic" w:hAnsi="Century Gothic" w:cs="Times New Roman"/>
        </w:rPr>
        <w:t xml:space="preserve">owner and a </w:t>
      </w:r>
      <w:r w:rsidR="00FE6D85" w:rsidRPr="00A34D08">
        <w:rPr>
          <w:rFonts w:ascii="Century Gothic" w:hAnsi="Century Gothic" w:cs="Times New Roman"/>
        </w:rPr>
        <w:t xml:space="preserve">utility vendor. </w:t>
      </w:r>
      <w:r w:rsidR="00962C0F" w:rsidRPr="00A34D08">
        <w:rPr>
          <w:rFonts w:ascii="Century Gothic" w:hAnsi="Century Gothic" w:cs="Times New Roman"/>
        </w:rPr>
        <w:t>The Maximum Subsidy is calculated by:</w:t>
      </w:r>
    </w:p>
    <w:p w14:paraId="5D81234D" w14:textId="77777777" w:rsidR="00042C1A" w:rsidRPr="00A34D08" w:rsidRDefault="00042C1A" w:rsidP="004D040C">
      <w:pPr>
        <w:pStyle w:val="NoSpacing"/>
        <w:ind w:left="360"/>
        <w:rPr>
          <w:rFonts w:ascii="Century Gothic" w:hAnsi="Century Gothic" w:cs="Times New Roman"/>
        </w:rPr>
      </w:pPr>
    </w:p>
    <w:tbl>
      <w:tblPr>
        <w:tblStyle w:val="TableGrid"/>
        <w:tblW w:w="8132" w:type="dxa"/>
        <w:tblInd w:w="720" w:type="dxa"/>
        <w:tblLook w:val="04A0" w:firstRow="1" w:lastRow="0" w:firstColumn="1" w:lastColumn="0" w:noHBand="0" w:noVBand="1"/>
      </w:tblPr>
      <w:tblGrid>
        <w:gridCol w:w="290"/>
        <w:gridCol w:w="3665"/>
        <w:gridCol w:w="4177"/>
      </w:tblGrid>
      <w:tr w:rsidR="00CF0C72" w:rsidRPr="00A34D08" w14:paraId="1C0CD4DB" w14:textId="77777777" w:rsidTr="00042C1A">
        <w:trPr>
          <w:trHeight w:val="24"/>
        </w:trPr>
        <w:tc>
          <w:tcPr>
            <w:tcW w:w="290" w:type="dxa"/>
            <w:tcBorders>
              <w:top w:val="single" w:sz="4" w:space="0" w:color="auto"/>
              <w:left w:val="single" w:sz="4" w:space="0" w:color="auto"/>
              <w:bottom w:val="nil"/>
              <w:right w:val="nil"/>
            </w:tcBorders>
            <w:vAlign w:val="bottom"/>
          </w:tcPr>
          <w:p w14:paraId="414B1B6A" w14:textId="77777777" w:rsidR="00CF0C72" w:rsidRPr="00A34D08" w:rsidRDefault="00CF0C72" w:rsidP="005F23DB">
            <w:pPr>
              <w:pStyle w:val="NoSpacing"/>
              <w:jc w:val="right"/>
              <w:rPr>
                <w:rFonts w:ascii="Century Gothic" w:hAnsi="Century Gothic" w:cs="Times New Roman"/>
              </w:rPr>
            </w:pPr>
          </w:p>
        </w:tc>
        <w:tc>
          <w:tcPr>
            <w:tcW w:w="3665" w:type="dxa"/>
            <w:tcBorders>
              <w:top w:val="single" w:sz="4" w:space="0" w:color="auto"/>
              <w:left w:val="nil"/>
              <w:bottom w:val="nil"/>
            </w:tcBorders>
            <w:vAlign w:val="bottom"/>
          </w:tcPr>
          <w:p w14:paraId="796776E3" w14:textId="09C3A669" w:rsidR="00CF0C72" w:rsidRPr="00A34D08" w:rsidRDefault="00CF0C72">
            <w:pPr>
              <w:pStyle w:val="NoSpacing"/>
              <w:jc w:val="right"/>
              <w:rPr>
                <w:rFonts w:ascii="Century Gothic" w:hAnsi="Century Gothic" w:cs="Times New Roman"/>
              </w:rPr>
            </w:pPr>
            <w:r w:rsidRPr="00A34D08">
              <w:rPr>
                <w:rFonts w:ascii="Century Gothic" w:hAnsi="Century Gothic" w:cs="Times New Roman"/>
              </w:rPr>
              <w:t xml:space="preserve">(A) Rent Standard </w:t>
            </w:r>
            <w:r w:rsidRPr="00A34D08">
              <w:rPr>
                <w:rFonts w:ascii="Century Gothic" w:hAnsi="Century Gothic" w:cs="Times New Roman"/>
                <w:b/>
                <w:i/>
              </w:rPr>
              <w:t>*OR*</w:t>
            </w:r>
            <w:r w:rsidRPr="00A34D08">
              <w:rPr>
                <w:rFonts w:ascii="Century Gothic" w:hAnsi="Century Gothic" w:cs="Times New Roman"/>
                <w:i/>
              </w:rPr>
              <w:t xml:space="preserve"> </w:t>
            </w:r>
            <w:r w:rsidRPr="00A34D08">
              <w:rPr>
                <w:rFonts w:ascii="Century Gothic" w:hAnsi="Century Gothic" w:cs="Times New Roman"/>
              </w:rPr>
              <w:t>(B) Reasonable Rent</w:t>
            </w:r>
          </w:p>
        </w:tc>
        <w:tc>
          <w:tcPr>
            <w:tcW w:w="4177" w:type="dxa"/>
            <w:tcBorders>
              <w:top w:val="single" w:sz="4" w:space="0" w:color="auto"/>
              <w:bottom w:val="nil"/>
              <w:right w:val="single" w:sz="4" w:space="0" w:color="auto"/>
            </w:tcBorders>
            <w:vAlign w:val="bottom"/>
          </w:tcPr>
          <w:p w14:paraId="3551BEAD" w14:textId="77777777" w:rsidR="00CF0C72" w:rsidRPr="00A34D08" w:rsidRDefault="00CF0C72" w:rsidP="005F23DB">
            <w:pPr>
              <w:pStyle w:val="NoSpacing"/>
              <w:rPr>
                <w:rFonts w:ascii="Century Gothic" w:hAnsi="Century Gothic" w:cs="Times New Roman"/>
                <w:i/>
              </w:rPr>
            </w:pPr>
            <w:r w:rsidRPr="00A34D08">
              <w:rPr>
                <w:rFonts w:ascii="Century Gothic" w:hAnsi="Century Gothic" w:cs="Times New Roman"/>
                <w:i/>
              </w:rPr>
              <w:t>Identify a dollar value for each and pick the lower</w:t>
            </w:r>
          </w:p>
        </w:tc>
      </w:tr>
      <w:tr w:rsidR="00CF0C72" w:rsidRPr="00A34D08" w14:paraId="5EB130BE" w14:textId="77777777" w:rsidTr="00042C1A">
        <w:trPr>
          <w:trHeight w:val="24"/>
        </w:trPr>
        <w:tc>
          <w:tcPr>
            <w:tcW w:w="290" w:type="dxa"/>
            <w:tcBorders>
              <w:top w:val="nil"/>
              <w:left w:val="single" w:sz="4" w:space="0" w:color="auto"/>
              <w:bottom w:val="nil"/>
              <w:right w:val="nil"/>
            </w:tcBorders>
            <w:vAlign w:val="bottom"/>
          </w:tcPr>
          <w:p w14:paraId="334E9F84" w14:textId="77777777" w:rsidR="00CF0C72" w:rsidRPr="00A34D08" w:rsidRDefault="00CF0C72" w:rsidP="005F23DB">
            <w:pPr>
              <w:pStyle w:val="NoSpacing"/>
              <w:jc w:val="right"/>
              <w:rPr>
                <w:rFonts w:ascii="Century Gothic" w:hAnsi="Century Gothic" w:cs="Times New Roman"/>
              </w:rPr>
            </w:pPr>
            <w:r w:rsidRPr="00A34D08">
              <w:rPr>
                <w:rFonts w:ascii="Century Gothic" w:hAnsi="Century Gothic" w:cs="Times New Roman"/>
              </w:rPr>
              <w:t>-</w:t>
            </w:r>
          </w:p>
        </w:tc>
        <w:tc>
          <w:tcPr>
            <w:tcW w:w="3665" w:type="dxa"/>
            <w:tcBorders>
              <w:top w:val="nil"/>
              <w:left w:val="nil"/>
              <w:bottom w:val="single" w:sz="4" w:space="0" w:color="auto"/>
            </w:tcBorders>
            <w:vAlign w:val="bottom"/>
          </w:tcPr>
          <w:p w14:paraId="6A4A4924" w14:textId="77777777" w:rsidR="00CF0C72" w:rsidRPr="00A34D08" w:rsidRDefault="00CF0C72" w:rsidP="005F23DB">
            <w:pPr>
              <w:pStyle w:val="NoSpacing"/>
              <w:jc w:val="right"/>
              <w:rPr>
                <w:rFonts w:ascii="Century Gothic" w:hAnsi="Century Gothic" w:cs="Times New Roman"/>
              </w:rPr>
            </w:pPr>
            <w:r w:rsidRPr="00A34D08">
              <w:rPr>
                <w:rFonts w:ascii="Century Gothic" w:hAnsi="Century Gothic" w:cs="Times New Roman"/>
              </w:rPr>
              <w:t>The household’s rent payment to the owner</w:t>
            </w:r>
          </w:p>
        </w:tc>
        <w:tc>
          <w:tcPr>
            <w:tcW w:w="4177" w:type="dxa"/>
            <w:tcBorders>
              <w:top w:val="nil"/>
              <w:bottom w:val="single" w:sz="4" w:space="0" w:color="auto"/>
              <w:right w:val="single" w:sz="4" w:space="0" w:color="auto"/>
            </w:tcBorders>
            <w:vAlign w:val="bottom"/>
          </w:tcPr>
          <w:p w14:paraId="6D9DED9A" w14:textId="5FE90EC5" w:rsidR="00CF0C72" w:rsidRPr="00A34D08" w:rsidRDefault="00CF0C72" w:rsidP="003B75AB">
            <w:pPr>
              <w:pStyle w:val="NoSpacing"/>
              <w:rPr>
                <w:rFonts w:ascii="Century Gothic" w:hAnsi="Century Gothic" w:cs="Times New Roman"/>
                <w:i/>
              </w:rPr>
            </w:pPr>
            <w:r w:rsidRPr="00A34D08">
              <w:rPr>
                <w:rFonts w:ascii="Century Gothic" w:hAnsi="Century Gothic" w:cs="Times New Roman"/>
                <w:i/>
              </w:rPr>
              <w:t>Calculated on the Rental Assistance Worksheet</w:t>
            </w:r>
          </w:p>
        </w:tc>
      </w:tr>
      <w:tr w:rsidR="00CF0C72" w:rsidRPr="00A34D08" w14:paraId="142C0C11" w14:textId="77777777" w:rsidTr="00042C1A">
        <w:trPr>
          <w:trHeight w:val="24"/>
        </w:trPr>
        <w:tc>
          <w:tcPr>
            <w:tcW w:w="290" w:type="dxa"/>
            <w:tcBorders>
              <w:top w:val="nil"/>
              <w:left w:val="single" w:sz="4" w:space="0" w:color="auto"/>
              <w:bottom w:val="single" w:sz="4" w:space="0" w:color="auto"/>
              <w:right w:val="nil"/>
            </w:tcBorders>
            <w:vAlign w:val="bottom"/>
          </w:tcPr>
          <w:p w14:paraId="4EA7D658" w14:textId="77777777" w:rsidR="00CF0C72" w:rsidRPr="00A34D08" w:rsidRDefault="00CF0C72" w:rsidP="005F23DB">
            <w:pPr>
              <w:pStyle w:val="NoSpacing"/>
              <w:jc w:val="right"/>
              <w:rPr>
                <w:rFonts w:ascii="Century Gothic" w:hAnsi="Century Gothic" w:cs="Times New Roman"/>
              </w:rPr>
            </w:pPr>
          </w:p>
        </w:tc>
        <w:tc>
          <w:tcPr>
            <w:tcW w:w="3665" w:type="dxa"/>
            <w:tcBorders>
              <w:left w:val="nil"/>
              <w:bottom w:val="single" w:sz="4" w:space="0" w:color="auto"/>
            </w:tcBorders>
            <w:vAlign w:val="bottom"/>
          </w:tcPr>
          <w:p w14:paraId="17D6C856" w14:textId="788B6DC5" w:rsidR="00CF0C72" w:rsidRPr="00A34D08" w:rsidRDefault="00CF0C72" w:rsidP="005F23DB">
            <w:pPr>
              <w:pStyle w:val="NoSpacing"/>
              <w:jc w:val="right"/>
              <w:rPr>
                <w:rFonts w:ascii="Century Gothic" w:hAnsi="Century Gothic" w:cs="Times New Roman"/>
              </w:rPr>
            </w:pPr>
            <w:r w:rsidRPr="00A34D08">
              <w:rPr>
                <w:rFonts w:ascii="Century Gothic" w:hAnsi="Century Gothic" w:cs="Times New Roman"/>
              </w:rPr>
              <w:t>Maximum Subsidy</w:t>
            </w:r>
          </w:p>
        </w:tc>
        <w:tc>
          <w:tcPr>
            <w:tcW w:w="4177" w:type="dxa"/>
            <w:tcBorders>
              <w:top w:val="single" w:sz="4" w:space="0" w:color="auto"/>
              <w:bottom w:val="single" w:sz="4" w:space="0" w:color="auto"/>
              <w:right w:val="single" w:sz="4" w:space="0" w:color="auto"/>
            </w:tcBorders>
            <w:vAlign w:val="bottom"/>
          </w:tcPr>
          <w:p w14:paraId="415926A3" w14:textId="0690BFAF" w:rsidR="00CF0C72" w:rsidRPr="00A34D08" w:rsidRDefault="00CF0C72" w:rsidP="00962C0F">
            <w:pPr>
              <w:pStyle w:val="NoSpacing"/>
              <w:rPr>
                <w:rFonts w:ascii="Century Gothic" w:hAnsi="Century Gothic" w:cs="Times New Roman"/>
                <w:i/>
              </w:rPr>
            </w:pPr>
            <w:r w:rsidRPr="00A34D08">
              <w:rPr>
                <w:rFonts w:ascii="Century Gothic" w:hAnsi="Century Gothic" w:cs="Times New Roman"/>
                <w:i/>
              </w:rPr>
              <w:t>Monthly assistance cannot exceed this amount</w:t>
            </w:r>
          </w:p>
        </w:tc>
      </w:tr>
    </w:tbl>
    <w:p w14:paraId="7FB34A95" w14:textId="0696D559" w:rsidR="00BE4BAB" w:rsidRPr="00A34D08" w:rsidRDefault="00BE4BAB" w:rsidP="00FE6D85">
      <w:pPr>
        <w:pStyle w:val="NoSpacing"/>
        <w:ind w:left="720"/>
        <w:rPr>
          <w:rFonts w:ascii="Century Gothic" w:hAnsi="Century Gothic" w:cs="Times New Roman"/>
          <w:b/>
          <w:u w:val="single"/>
        </w:rPr>
      </w:pPr>
    </w:p>
    <w:p w14:paraId="79404367" w14:textId="77F7FCB4" w:rsidR="00972B41" w:rsidRPr="00A34D08" w:rsidRDefault="00FA1D24" w:rsidP="00317EBB">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t>Utility Allowances and Reimbursements</w:t>
      </w:r>
    </w:p>
    <w:p w14:paraId="41CADDEE" w14:textId="1AC88D0D" w:rsidR="00FA1D24" w:rsidRPr="00A34D08" w:rsidRDefault="00FA1D24" w:rsidP="00317EBB">
      <w:pPr>
        <w:pStyle w:val="NoSpacing"/>
        <w:ind w:left="360"/>
        <w:rPr>
          <w:rFonts w:ascii="Century Gothic" w:hAnsi="Century Gothic" w:cs="Times New Roman"/>
        </w:rPr>
      </w:pPr>
      <w:r w:rsidRPr="00A34D08">
        <w:rPr>
          <w:rFonts w:ascii="Century Gothic" w:hAnsi="Century Gothic" w:cs="Times New Roman"/>
        </w:rPr>
        <w:t>Households receiving TBRA services must receive a utility allowance if they pay a separate utility vendor in additio</w:t>
      </w:r>
      <w:r w:rsidR="00240185" w:rsidRPr="00A34D08">
        <w:rPr>
          <w:rFonts w:ascii="Century Gothic" w:hAnsi="Century Gothic" w:cs="Times New Roman"/>
        </w:rPr>
        <w:t>n to rent and utilities</w:t>
      </w:r>
      <w:r w:rsidRPr="00A34D08">
        <w:rPr>
          <w:rFonts w:ascii="Century Gothic" w:hAnsi="Century Gothic" w:cs="Times New Roman"/>
        </w:rPr>
        <w:t xml:space="preserve"> paid to the owner.</w:t>
      </w:r>
      <w:r w:rsidR="00240185" w:rsidRPr="00A34D08">
        <w:rPr>
          <w:rFonts w:ascii="Century Gothic" w:hAnsi="Century Gothic" w:cs="Times New Roman"/>
        </w:rPr>
        <w:t xml:space="preserve"> Allowances are prorated in shared housing arrangements. The</w:t>
      </w:r>
      <w:r w:rsidRPr="00A34D08">
        <w:rPr>
          <w:rFonts w:ascii="Century Gothic" w:hAnsi="Century Gothic" w:cs="Times New Roman"/>
        </w:rPr>
        <w:t xml:space="preserve"> </w:t>
      </w:r>
      <w:r w:rsidR="00893B04" w:rsidRPr="00A34D08">
        <w:rPr>
          <w:rFonts w:ascii="Century Gothic" w:hAnsi="Century Gothic" w:cs="Times New Roman"/>
        </w:rPr>
        <w:t xml:space="preserve">sum of the household’s monthly rent payment to the owner, the </w:t>
      </w:r>
      <w:r w:rsidR="00CA0790" w:rsidRPr="00A34D08">
        <w:rPr>
          <w:rFonts w:ascii="Century Gothic" w:hAnsi="Century Gothic" w:cs="Times New Roman"/>
        </w:rPr>
        <w:t xml:space="preserve">Project Sponsor’s </w:t>
      </w:r>
      <w:r w:rsidR="00893B04" w:rsidRPr="00A34D08">
        <w:rPr>
          <w:rFonts w:ascii="Century Gothic" w:hAnsi="Century Gothic" w:cs="Times New Roman"/>
        </w:rPr>
        <w:t xml:space="preserve">monthly rent </w:t>
      </w:r>
      <w:r w:rsidRPr="00A34D08">
        <w:rPr>
          <w:rFonts w:ascii="Century Gothic" w:hAnsi="Century Gothic" w:cs="Times New Roman"/>
        </w:rPr>
        <w:t>payment to the owner</w:t>
      </w:r>
      <w:r w:rsidR="00893B04" w:rsidRPr="00A34D08">
        <w:rPr>
          <w:rFonts w:ascii="Century Gothic" w:hAnsi="Century Gothic" w:cs="Times New Roman"/>
        </w:rPr>
        <w:t>,</w:t>
      </w:r>
      <w:r w:rsidRPr="00A34D08">
        <w:rPr>
          <w:rFonts w:ascii="Century Gothic" w:hAnsi="Century Gothic" w:cs="Times New Roman"/>
        </w:rPr>
        <w:t xml:space="preserve"> and </w:t>
      </w:r>
      <w:r w:rsidR="00893B04" w:rsidRPr="00A34D08">
        <w:rPr>
          <w:rFonts w:ascii="Century Gothic" w:hAnsi="Century Gothic" w:cs="Times New Roman"/>
        </w:rPr>
        <w:t xml:space="preserve">the </w:t>
      </w:r>
      <w:r w:rsidR="00CA0790" w:rsidRPr="00A34D08">
        <w:rPr>
          <w:rFonts w:ascii="Century Gothic" w:hAnsi="Century Gothic" w:cs="Times New Roman"/>
        </w:rPr>
        <w:t>Project Sponsor’s</w:t>
      </w:r>
      <w:r w:rsidR="00893B04" w:rsidRPr="00A34D08">
        <w:rPr>
          <w:rFonts w:ascii="Century Gothic" w:hAnsi="Century Gothic" w:cs="Times New Roman"/>
        </w:rPr>
        <w:t xml:space="preserve"> monthly utility reimbursement </w:t>
      </w:r>
      <w:r w:rsidRPr="00A34D08">
        <w:rPr>
          <w:rFonts w:ascii="Century Gothic" w:hAnsi="Century Gothic" w:cs="Times New Roman"/>
        </w:rPr>
        <w:t xml:space="preserve">payment to the utility vendor cannot exceed the lower of the rent standard or reasonable rent for the </w:t>
      </w:r>
      <w:r w:rsidR="00893B04" w:rsidRPr="00A34D08">
        <w:rPr>
          <w:rFonts w:ascii="Century Gothic" w:hAnsi="Century Gothic" w:cs="Times New Roman"/>
        </w:rPr>
        <w:t xml:space="preserve">proposed </w:t>
      </w:r>
      <w:r w:rsidRPr="00A34D08">
        <w:rPr>
          <w:rFonts w:ascii="Century Gothic" w:hAnsi="Century Gothic" w:cs="Times New Roman"/>
        </w:rPr>
        <w:t xml:space="preserve">unit. </w:t>
      </w:r>
      <w:r w:rsidR="00F0182F" w:rsidRPr="00A34D08">
        <w:rPr>
          <w:rFonts w:ascii="Century Gothic" w:hAnsi="Century Gothic" w:cs="Times New Roman"/>
        </w:rPr>
        <w:t>Project Sponsors may request current c</w:t>
      </w:r>
      <w:r w:rsidRPr="00A34D08">
        <w:rPr>
          <w:rFonts w:ascii="Century Gothic" w:hAnsi="Century Gothic" w:cs="Times New Roman"/>
        </w:rPr>
        <w:t xml:space="preserve">opies of HUD-approved utility </w:t>
      </w:r>
      <w:r w:rsidR="00F0182F" w:rsidRPr="00A34D08">
        <w:rPr>
          <w:rFonts w:ascii="Century Gothic" w:hAnsi="Century Gothic" w:cs="Times New Roman"/>
        </w:rPr>
        <w:t>schedules from local</w:t>
      </w:r>
      <w:r w:rsidRPr="00A34D08">
        <w:rPr>
          <w:rFonts w:ascii="Century Gothic" w:hAnsi="Century Gothic" w:cs="Times New Roman"/>
        </w:rPr>
        <w:t xml:space="preserve"> Housing Authorities. In the event a household’s utility allowance exceeds the household rent payment, the household’s adjusted rent payment is $0.00 and the difference is paid to the utility vendor. Failure to provide a reimbursement of this amount would violate the requirement of 24 CFR §574.310(d). Project sponsors </w:t>
      </w:r>
      <w:r w:rsidR="00893B04" w:rsidRPr="00A34D08">
        <w:rPr>
          <w:rFonts w:ascii="Century Gothic" w:hAnsi="Century Gothic" w:cs="Times New Roman"/>
        </w:rPr>
        <w:t>cannot</w:t>
      </w:r>
      <w:r w:rsidRPr="00A34D08">
        <w:rPr>
          <w:rFonts w:ascii="Century Gothic" w:hAnsi="Century Gothic" w:cs="Times New Roman"/>
        </w:rPr>
        <w:t xml:space="preserve"> keep any portion of the reimbursement for their own use. </w:t>
      </w:r>
      <w:r w:rsidRPr="00A34D08">
        <w:rPr>
          <w:rFonts w:ascii="Century Gothic" w:hAnsi="Century Gothic" w:cs="Times New Roman"/>
        </w:rPr>
        <w:lastRenderedPageBreak/>
        <w:t xml:space="preserve">Per 24 CFR §982.514, Project Sponsors must </w:t>
      </w:r>
      <w:r w:rsidR="009C1524" w:rsidRPr="00A34D08">
        <w:rPr>
          <w:rFonts w:ascii="Century Gothic" w:hAnsi="Century Gothic" w:cs="Times New Roman"/>
        </w:rPr>
        <w:t>notify</w:t>
      </w:r>
      <w:r w:rsidRPr="00A34D08">
        <w:rPr>
          <w:rFonts w:ascii="Century Gothic" w:hAnsi="Century Gothic" w:cs="Times New Roman"/>
        </w:rPr>
        <w:t xml:space="preserve"> the household </w:t>
      </w:r>
      <w:r w:rsidR="009C1524" w:rsidRPr="00A34D08">
        <w:rPr>
          <w:rFonts w:ascii="Century Gothic" w:hAnsi="Century Gothic" w:cs="Times New Roman"/>
        </w:rPr>
        <w:t>of the amount paid to the utility vendor</w:t>
      </w:r>
      <w:r w:rsidRPr="00A34D08">
        <w:rPr>
          <w:rFonts w:ascii="Century Gothic" w:hAnsi="Century Gothic" w:cs="Times New Roman"/>
        </w:rPr>
        <w:t xml:space="preserve"> and </w:t>
      </w:r>
      <w:r w:rsidR="009C1524" w:rsidRPr="00A34D08">
        <w:rPr>
          <w:rFonts w:ascii="Century Gothic" w:hAnsi="Century Gothic" w:cs="Times New Roman"/>
        </w:rPr>
        <w:t xml:space="preserve">maintain </w:t>
      </w:r>
      <w:r w:rsidR="00773468" w:rsidRPr="00A34D08">
        <w:rPr>
          <w:rFonts w:ascii="Century Gothic" w:hAnsi="Century Gothic" w:cs="Times New Roman"/>
        </w:rPr>
        <w:t>a record of the notification</w:t>
      </w:r>
      <w:r w:rsidR="009C1524" w:rsidRPr="00A34D08">
        <w:rPr>
          <w:rFonts w:ascii="Century Gothic" w:hAnsi="Century Gothic" w:cs="Times New Roman"/>
        </w:rPr>
        <w:t xml:space="preserve"> </w:t>
      </w:r>
      <w:r w:rsidRPr="00A34D08">
        <w:rPr>
          <w:rFonts w:ascii="Century Gothic" w:hAnsi="Century Gothic" w:cs="Times New Roman"/>
        </w:rPr>
        <w:t>in the household’s file.</w:t>
      </w:r>
    </w:p>
    <w:p w14:paraId="1C413FC6" w14:textId="77777777" w:rsidR="00BE4BAB" w:rsidRPr="00A34D08" w:rsidRDefault="00BE4BAB" w:rsidP="00997CAD">
      <w:pPr>
        <w:pStyle w:val="NoSpacing"/>
        <w:ind w:left="720"/>
        <w:rPr>
          <w:rFonts w:ascii="Century Gothic" w:hAnsi="Century Gothic" w:cs="Times New Roman"/>
        </w:rPr>
      </w:pPr>
    </w:p>
    <w:p w14:paraId="6578C078" w14:textId="1B552B4D" w:rsidR="008335FA" w:rsidRPr="00A34D08" w:rsidRDefault="008335FA" w:rsidP="00317EBB">
      <w:pPr>
        <w:pStyle w:val="NoSpacing"/>
        <w:numPr>
          <w:ilvl w:val="1"/>
          <w:numId w:val="85"/>
        </w:numPr>
        <w:ind w:left="360"/>
        <w:rPr>
          <w:rFonts w:ascii="Century Gothic" w:hAnsi="Century Gothic" w:cs="Times New Roman"/>
          <w:b/>
          <w:u w:val="single"/>
        </w:rPr>
      </w:pPr>
      <w:r w:rsidRPr="00A34D08">
        <w:rPr>
          <w:rFonts w:ascii="Century Gothic" w:hAnsi="Century Gothic" w:cs="Times New Roman"/>
          <w:b/>
          <w:u w:val="single"/>
        </w:rPr>
        <w:t>TBRA Outcome Measures</w:t>
      </w:r>
    </w:p>
    <w:p w14:paraId="3B53B405" w14:textId="4A74B288" w:rsidR="00087F89" w:rsidRDefault="00087F89" w:rsidP="00317EBB">
      <w:pPr>
        <w:pStyle w:val="NoSpacing"/>
        <w:ind w:left="360"/>
        <w:rPr>
          <w:rFonts w:ascii="Century Gothic" w:hAnsi="Century Gothic" w:cs="Times New Roman"/>
        </w:rPr>
      </w:pPr>
      <w:r w:rsidRPr="00A34D08">
        <w:rPr>
          <w:rFonts w:ascii="Century Gothic" w:hAnsi="Century Gothic" w:cs="Times New Roman"/>
        </w:rPr>
        <w:t xml:space="preserve">To measure the effectiveness of TBRA services, Project Sponsors must </w:t>
      </w:r>
      <w:r w:rsidR="00A461A4" w:rsidRPr="00A34D08">
        <w:rPr>
          <w:rFonts w:ascii="Century Gothic" w:hAnsi="Century Gothic" w:cs="Times New Roman"/>
        </w:rPr>
        <w:t xml:space="preserve">record </w:t>
      </w:r>
      <w:r w:rsidRPr="00A34D08">
        <w:rPr>
          <w:rFonts w:ascii="Century Gothic" w:hAnsi="Century Gothic" w:cs="Times New Roman"/>
        </w:rPr>
        <w:t>household destination outcomes</w:t>
      </w:r>
      <w:r w:rsidR="00A461A4" w:rsidRPr="00A34D08">
        <w:rPr>
          <w:rFonts w:ascii="Century Gothic" w:hAnsi="Century Gothic" w:cs="Times New Roman"/>
        </w:rPr>
        <w:t xml:space="preserve"> </w:t>
      </w:r>
      <w:r w:rsidR="0044527B">
        <w:rPr>
          <w:rFonts w:ascii="Century Gothic" w:hAnsi="Century Gothic" w:cs="Times New Roman"/>
        </w:rPr>
        <w:t xml:space="preserve">in </w:t>
      </w:r>
      <w:proofErr w:type="spellStart"/>
      <w:r w:rsidR="0044527B">
        <w:rPr>
          <w:rFonts w:ascii="Century Gothic" w:hAnsi="Century Gothic" w:cs="Times New Roman"/>
        </w:rPr>
        <w:t>CAREWare</w:t>
      </w:r>
      <w:proofErr w:type="spellEnd"/>
      <w:r w:rsidR="006A2577" w:rsidRPr="00A34D08">
        <w:rPr>
          <w:rFonts w:ascii="Century Gothic" w:hAnsi="Century Gothic" w:cs="Times New Roman"/>
        </w:rPr>
        <w:t>. Outcome categories include:</w:t>
      </w:r>
    </w:p>
    <w:p w14:paraId="18F57343" w14:textId="77777777" w:rsidR="00317EBB" w:rsidRPr="00A34D08" w:rsidRDefault="00317EBB" w:rsidP="00317EBB">
      <w:pPr>
        <w:pStyle w:val="NoSpacing"/>
        <w:ind w:left="360"/>
        <w:rPr>
          <w:rFonts w:ascii="Century Gothic" w:hAnsi="Century Gothic" w:cs="Times New Roman"/>
        </w:rPr>
      </w:pPr>
    </w:p>
    <w:tbl>
      <w:tblPr>
        <w:tblStyle w:val="TableGrid15"/>
        <w:tblW w:w="8666" w:type="dxa"/>
        <w:tblInd w:w="355" w:type="dxa"/>
        <w:tblLook w:val="04A0" w:firstRow="1" w:lastRow="0" w:firstColumn="1" w:lastColumn="0" w:noHBand="0" w:noVBand="1"/>
      </w:tblPr>
      <w:tblGrid>
        <w:gridCol w:w="4380"/>
        <w:gridCol w:w="4286"/>
      </w:tblGrid>
      <w:tr w:rsidR="00087F89" w:rsidRPr="00A34D08" w14:paraId="2E228902" w14:textId="77777777" w:rsidTr="00317EBB">
        <w:trPr>
          <w:trHeight w:val="21"/>
        </w:trPr>
        <w:tc>
          <w:tcPr>
            <w:tcW w:w="4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1" w:themeFillTint="99"/>
          </w:tcPr>
          <w:p w14:paraId="769517F4" w14:textId="7DEEEC16" w:rsidR="00087F89" w:rsidRPr="00A34D08" w:rsidRDefault="00087F89" w:rsidP="00154339">
            <w:pPr>
              <w:rPr>
                <w:rFonts w:ascii="Century Gothic" w:hAnsi="Century Gothic" w:cs="Times New Roman"/>
                <w:b/>
              </w:rPr>
            </w:pPr>
            <w:r w:rsidRPr="00A34D08">
              <w:rPr>
                <w:rFonts w:ascii="Century Gothic" w:hAnsi="Century Gothic" w:cs="Times New Roman"/>
                <w:b/>
              </w:rPr>
              <w:t>Household Destination</w:t>
            </w:r>
          </w:p>
        </w:tc>
        <w:tc>
          <w:tcPr>
            <w:tcW w:w="4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1" w:themeFillTint="99"/>
            <w:vAlign w:val="center"/>
          </w:tcPr>
          <w:p w14:paraId="50C4EF70" w14:textId="51E40A71" w:rsidR="00087F89" w:rsidRPr="00A34D08" w:rsidRDefault="00087F89" w:rsidP="00154339">
            <w:pPr>
              <w:jc w:val="center"/>
              <w:rPr>
                <w:rFonts w:ascii="Century Gothic" w:hAnsi="Century Gothic" w:cs="Times New Roman"/>
                <w:b/>
              </w:rPr>
            </w:pPr>
            <w:r w:rsidRPr="00A34D08">
              <w:rPr>
                <w:rFonts w:ascii="Century Gothic" w:hAnsi="Century Gothic" w:cs="Times New Roman"/>
                <w:b/>
              </w:rPr>
              <w:t>Outcome</w:t>
            </w:r>
          </w:p>
        </w:tc>
      </w:tr>
      <w:tr w:rsidR="00503E07" w:rsidRPr="00A34D08" w14:paraId="1476C97F" w14:textId="77777777" w:rsidTr="00317EBB">
        <w:trPr>
          <w:trHeight w:val="21"/>
        </w:trPr>
        <w:tc>
          <w:tcPr>
            <w:tcW w:w="4380"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0953FFD0" w14:textId="448D0FEE" w:rsidR="00503E07" w:rsidRPr="00A34D08" w:rsidRDefault="00503E07" w:rsidP="00154339">
            <w:pPr>
              <w:rPr>
                <w:rFonts w:ascii="Century Gothic" w:hAnsi="Century Gothic" w:cs="Times New Roman"/>
              </w:rPr>
            </w:pPr>
            <w:r w:rsidRPr="00A34D08">
              <w:rPr>
                <w:rFonts w:ascii="Century Gothic" w:hAnsi="Century Gothic" w:cs="Times New Roman"/>
              </w:rPr>
              <w:t>Continued to the next year</w:t>
            </w:r>
          </w:p>
        </w:tc>
        <w:tc>
          <w:tcPr>
            <w:tcW w:w="428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76898316" w14:textId="0207C4B0" w:rsidR="00503E07" w:rsidRPr="00A34D08" w:rsidRDefault="00503E07" w:rsidP="00154339">
            <w:pPr>
              <w:jc w:val="center"/>
              <w:rPr>
                <w:rFonts w:ascii="Century Gothic" w:hAnsi="Century Gothic" w:cs="Times New Roman"/>
                <w:i/>
              </w:rPr>
            </w:pPr>
            <w:r w:rsidRPr="00A34D08">
              <w:rPr>
                <w:rFonts w:ascii="Century Gothic" w:hAnsi="Century Gothic" w:cs="Times New Roman"/>
                <w:i/>
              </w:rPr>
              <w:t>Stable/Permanent Housing</w:t>
            </w:r>
          </w:p>
        </w:tc>
      </w:tr>
      <w:tr w:rsidR="00503E07" w:rsidRPr="00A34D08" w14:paraId="1359AB25" w14:textId="77777777" w:rsidTr="00317EBB">
        <w:trPr>
          <w:trHeight w:val="21"/>
        </w:trPr>
        <w:tc>
          <w:tcPr>
            <w:tcW w:w="4380"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74E4AC0D" w14:textId="1AD7EA84" w:rsidR="00503E07" w:rsidRPr="00A34D08" w:rsidRDefault="00503E07" w:rsidP="00154339">
            <w:pPr>
              <w:rPr>
                <w:rFonts w:ascii="Century Gothic" w:hAnsi="Century Gothic" w:cs="Times New Roman"/>
              </w:rPr>
            </w:pPr>
            <w:r w:rsidRPr="00A34D08">
              <w:rPr>
                <w:rFonts w:ascii="Century Gothic" w:hAnsi="Century Gothic"/>
              </w:rPr>
              <w:t>Private housing</w:t>
            </w:r>
          </w:p>
        </w:tc>
        <w:tc>
          <w:tcPr>
            <w:tcW w:w="4286" w:type="dxa"/>
            <w:vMerge/>
            <w:tcBorders>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03A95CCC" w14:textId="730781B4" w:rsidR="00503E07" w:rsidRPr="00A34D08" w:rsidRDefault="00503E07" w:rsidP="00154339">
            <w:pPr>
              <w:jc w:val="center"/>
              <w:rPr>
                <w:rFonts w:ascii="Century Gothic" w:hAnsi="Century Gothic" w:cs="Times New Roman"/>
                <w:i/>
              </w:rPr>
            </w:pPr>
          </w:p>
        </w:tc>
      </w:tr>
      <w:tr w:rsidR="00503E07" w:rsidRPr="00A34D08" w14:paraId="14A9F22B" w14:textId="77777777" w:rsidTr="00317EBB">
        <w:trPr>
          <w:trHeight w:val="21"/>
        </w:trPr>
        <w:tc>
          <w:tcPr>
            <w:tcW w:w="4380"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72076449" w14:textId="684C85AB" w:rsidR="00503E07" w:rsidRPr="00A34D08" w:rsidRDefault="00503E07" w:rsidP="00154339">
            <w:pPr>
              <w:rPr>
                <w:rFonts w:ascii="Century Gothic" w:hAnsi="Century Gothic" w:cs="Times New Roman"/>
              </w:rPr>
            </w:pPr>
            <w:r w:rsidRPr="00A34D08">
              <w:rPr>
                <w:rFonts w:ascii="Century Gothic" w:hAnsi="Century Gothic"/>
              </w:rPr>
              <w:t>Other HOPWA</w:t>
            </w:r>
          </w:p>
        </w:tc>
        <w:tc>
          <w:tcPr>
            <w:tcW w:w="4286" w:type="dxa"/>
            <w:vMerge/>
            <w:tcBorders>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209F270D" w14:textId="77777777" w:rsidR="00503E07" w:rsidRPr="00A34D08" w:rsidRDefault="00503E07" w:rsidP="00154339">
            <w:pPr>
              <w:jc w:val="center"/>
              <w:rPr>
                <w:rFonts w:ascii="Century Gothic" w:hAnsi="Century Gothic" w:cs="Times New Roman"/>
                <w:i/>
              </w:rPr>
            </w:pPr>
          </w:p>
        </w:tc>
      </w:tr>
      <w:tr w:rsidR="00503E07" w:rsidRPr="00A34D08" w14:paraId="652102D0" w14:textId="77777777" w:rsidTr="00317EBB">
        <w:trPr>
          <w:trHeight w:val="21"/>
        </w:trPr>
        <w:tc>
          <w:tcPr>
            <w:tcW w:w="4380"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56BC2A4B" w14:textId="5AB0E868" w:rsidR="00503E07" w:rsidRPr="00A34D08" w:rsidRDefault="00503E07" w:rsidP="00154339">
            <w:pPr>
              <w:rPr>
                <w:rFonts w:ascii="Century Gothic" w:hAnsi="Century Gothic" w:cs="Times New Roman"/>
              </w:rPr>
            </w:pPr>
            <w:r w:rsidRPr="00A34D08">
              <w:rPr>
                <w:rFonts w:ascii="Century Gothic" w:hAnsi="Century Gothic"/>
              </w:rPr>
              <w:t>Other subsidy</w:t>
            </w:r>
          </w:p>
        </w:tc>
        <w:tc>
          <w:tcPr>
            <w:tcW w:w="4286" w:type="dxa"/>
            <w:vMerge/>
            <w:tcBorders>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0BAF74D0" w14:textId="77777777" w:rsidR="00503E07" w:rsidRPr="00A34D08" w:rsidRDefault="00503E07" w:rsidP="00154339">
            <w:pPr>
              <w:jc w:val="center"/>
              <w:rPr>
                <w:rFonts w:ascii="Century Gothic" w:hAnsi="Century Gothic" w:cs="Times New Roman"/>
                <w:i/>
              </w:rPr>
            </w:pPr>
          </w:p>
        </w:tc>
      </w:tr>
      <w:tr w:rsidR="00503E07" w:rsidRPr="00A34D08" w14:paraId="098B2A31" w14:textId="77777777" w:rsidTr="00317EBB">
        <w:trPr>
          <w:trHeight w:val="21"/>
        </w:trPr>
        <w:tc>
          <w:tcPr>
            <w:tcW w:w="4380"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3E75C8B1" w14:textId="4FD0BE37" w:rsidR="00503E07" w:rsidRPr="00A34D08" w:rsidRDefault="00503E07" w:rsidP="00154339">
            <w:pPr>
              <w:rPr>
                <w:rFonts w:ascii="Century Gothic" w:hAnsi="Century Gothic" w:cs="Times New Roman"/>
              </w:rPr>
            </w:pPr>
            <w:r w:rsidRPr="00A34D08">
              <w:rPr>
                <w:rFonts w:ascii="Century Gothic" w:hAnsi="Century Gothic"/>
              </w:rPr>
              <w:t>Institution</w:t>
            </w:r>
          </w:p>
        </w:tc>
        <w:tc>
          <w:tcPr>
            <w:tcW w:w="4286" w:type="dxa"/>
            <w:vMerge/>
            <w:tcBorders>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47A1140E" w14:textId="77777777" w:rsidR="00503E07" w:rsidRPr="00A34D08" w:rsidRDefault="00503E07" w:rsidP="00154339">
            <w:pPr>
              <w:jc w:val="center"/>
              <w:rPr>
                <w:rFonts w:ascii="Century Gothic" w:hAnsi="Century Gothic" w:cs="Times New Roman"/>
                <w:i/>
              </w:rPr>
            </w:pPr>
          </w:p>
        </w:tc>
      </w:tr>
      <w:tr w:rsidR="00503E07" w:rsidRPr="00A34D08" w14:paraId="797833C1" w14:textId="77777777" w:rsidTr="00317EBB">
        <w:trPr>
          <w:trHeight w:val="21"/>
        </w:trPr>
        <w:tc>
          <w:tcPr>
            <w:tcW w:w="4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3ADE49C1" w14:textId="161E150E" w:rsidR="00503E07" w:rsidRPr="00A34D08" w:rsidRDefault="00503E07" w:rsidP="00154339">
            <w:pPr>
              <w:rPr>
                <w:rFonts w:ascii="Century Gothic" w:hAnsi="Century Gothic" w:cs="Times New Roman"/>
              </w:rPr>
            </w:pPr>
            <w:r w:rsidRPr="00A34D08">
              <w:rPr>
                <w:rFonts w:ascii="Century Gothic" w:hAnsi="Century Gothic"/>
              </w:rPr>
              <w:t>Temporary housing</w:t>
            </w:r>
          </w:p>
        </w:tc>
        <w:tc>
          <w:tcPr>
            <w:tcW w:w="4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7CC0548A" w14:textId="77777777" w:rsidR="00503E07" w:rsidRPr="00A34D08" w:rsidRDefault="00503E07" w:rsidP="00154339">
            <w:pPr>
              <w:jc w:val="center"/>
              <w:rPr>
                <w:rFonts w:ascii="Century Gothic" w:hAnsi="Century Gothic" w:cs="Times New Roman"/>
                <w:i/>
              </w:rPr>
            </w:pPr>
            <w:r w:rsidRPr="00A34D08">
              <w:rPr>
                <w:rFonts w:ascii="Century Gothic" w:hAnsi="Century Gothic" w:cs="Times New Roman"/>
                <w:i/>
              </w:rPr>
              <w:t>Temporarily Stable/Reduced Risk</w:t>
            </w:r>
          </w:p>
        </w:tc>
      </w:tr>
      <w:tr w:rsidR="00503E07" w:rsidRPr="00A34D08" w14:paraId="3CF50EC9" w14:textId="77777777" w:rsidTr="00317EBB">
        <w:trPr>
          <w:trHeight w:val="21"/>
        </w:trPr>
        <w:tc>
          <w:tcPr>
            <w:tcW w:w="4380"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13667C9C" w14:textId="1B1A8218" w:rsidR="00503E07" w:rsidRPr="00A34D08" w:rsidRDefault="00503E07" w:rsidP="00154339">
            <w:pPr>
              <w:rPr>
                <w:rFonts w:ascii="Century Gothic" w:hAnsi="Century Gothic" w:cs="Times New Roman"/>
              </w:rPr>
            </w:pPr>
            <w:r w:rsidRPr="00A34D08">
              <w:rPr>
                <w:rFonts w:ascii="Century Gothic" w:hAnsi="Century Gothic"/>
              </w:rPr>
              <w:t>Emergency shelter/Streets</w:t>
            </w:r>
          </w:p>
        </w:tc>
        <w:tc>
          <w:tcPr>
            <w:tcW w:w="4286"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5DC72C22" w14:textId="77777777" w:rsidR="00503E07" w:rsidRPr="00A34D08" w:rsidRDefault="00503E07" w:rsidP="00154339">
            <w:pPr>
              <w:jc w:val="center"/>
              <w:rPr>
                <w:rFonts w:ascii="Century Gothic" w:hAnsi="Century Gothic" w:cs="Times New Roman"/>
                <w:i/>
              </w:rPr>
            </w:pPr>
            <w:r w:rsidRPr="00A34D08">
              <w:rPr>
                <w:rFonts w:ascii="Century Gothic" w:hAnsi="Century Gothic" w:cs="Times New Roman"/>
                <w:i/>
              </w:rPr>
              <w:t>Unstable Arrangements</w:t>
            </w:r>
          </w:p>
        </w:tc>
      </w:tr>
      <w:tr w:rsidR="00503E07" w:rsidRPr="00A34D08" w14:paraId="1A1B72C3" w14:textId="77777777" w:rsidTr="00317EBB">
        <w:trPr>
          <w:trHeight w:val="21"/>
        </w:trPr>
        <w:tc>
          <w:tcPr>
            <w:tcW w:w="4380"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20450738" w14:textId="62FD9B8C" w:rsidR="00503E07" w:rsidRPr="00A34D08" w:rsidRDefault="00503E07" w:rsidP="00154339">
            <w:pPr>
              <w:rPr>
                <w:rFonts w:ascii="Century Gothic" w:hAnsi="Century Gothic" w:cs="Times New Roman"/>
              </w:rPr>
            </w:pPr>
            <w:r w:rsidRPr="00A34D08">
              <w:rPr>
                <w:rFonts w:ascii="Century Gothic" w:hAnsi="Century Gothic"/>
              </w:rPr>
              <w:t>Jail/Prison</w:t>
            </w:r>
          </w:p>
        </w:tc>
        <w:tc>
          <w:tcPr>
            <w:tcW w:w="4286"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1332ACCA" w14:textId="77777777" w:rsidR="00503E07" w:rsidRPr="00A34D08" w:rsidRDefault="00503E07" w:rsidP="00154339">
            <w:pPr>
              <w:jc w:val="center"/>
              <w:rPr>
                <w:rFonts w:ascii="Century Gothic" w:hAnsi="Century Gothic" w:cs="Times New Roman"/>
                <w:i/>
              </w:rPr>
            </w:pPr>
          </w:p>
        </w:tc>
      </w:tr>
      <w:tr w:rsidR="00503E07" w:rsidRPr="00A34D08" w14:paraId="10FD9E39" w14:textId="77777777" w:rsidTr="00317EBB">
        <w:trPr>
          <w:trHeight w:val="21"/>
        </w:trPr>
        <w:tc>
          <w:tcPr>
            <w:tcW w:w="4380"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2A0E7137" w14:textId="364538FB" w:rsidR="00503E07" w:rsidRPr="00A34D08" w:rsidRDefault="00503E07" w:rsidP="00154339">
            <w:pPr>
              <w:rPr>
                <w:rFonts w:ascii="Century Gothic" w:hAnsi="Century Gothic" w:cs="Times New Roman"/>
              </w:rPr>
            </w:pPr>
            <w:r w:rsidRPr="00A34D08">
              <w:rPr>
                <w:rFonts w:ascii="Century Gothic" w:hAnsi="Century Gothic"/>
              </w:rPr>
              <w:t>Disconnected/Unknown</w:t>
            </w:r>
          </w:p>
        </w:tc>
        <w:tc>
          <w:tcPr>
            <w:tcW w:w="4286"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071A24AC" w14:textId="77777777" w:rsidR="00503E07" w:rsidRPr="00A34D08" w:rsidRDefault="00503E07" w:rsidP="00154339">
            <w:pPr>
              <w:jc w:val="center"/>
              <w:rPr>
                <w:rFonts w:ascii="Century Gothic" w:hAnsi="Century Gothic" w:cs="Times New Roman"/>
                <w:i/>
              </w:rPr>
            </w:pPr>
          </w:p>
        </w:tc>
      </w:tr>
      <w:tr w:rsidR="00503E07" w:rsidRPr="00A34D08" w14:paraId="177B2D8F" w14:textId="77777777" w:rsidTr="00317EBB">
        <w:trPr>
          <w:trHeight w:val="21"/>
        </w:trPr>
        <w:tc>
          <w:tcPr>
            <w:tcW w:w="4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6CABABF9" w14:textId="18A7B6F9" w:rsidR="00503E07" w:rsidRPr="00A34D08" w:rsidRDefault="00503E07" w:rsidP="00154339">
            <w:pPr>
              <w:rPr>
                <w:rFonts w:ascii="Century Gothic" w:hAnsi="Century Gothic" w:cs="Times New Roman"/>
              </w:rPr>
            </w:pPr>
            <w:r w:rsidRPr="00A34D08">
              <w:rPr>
                <w:rFonts w:ascii="Century Gothic" w:hAnsi="Century Gothic"/>
              </w:rPr>
              <w:t>Death</w:t>
            </w:r>
          </w:p>
        </w:tc>
        <w:tc>
          <w:tcPr>
            <w:tcW w:w="42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10F1634D" w14:textId="77777777" w:rsidR="00503E07" w:rsidRPr="00A34D08" w:rsidRDefault="00503E07" w:rsidP="00154339">
            <w:pPr>
              <w:jc w:val="center"/>
              <w:rPr>
                <w:rFonts w:ascii="Century Gothic" w:hAnsi="Century Gothic" w:cs="Times New Roman"/>
                <w:i/>
              </w:rPr>
            </w:pPr>
            <w:r w:rsidRPr="00A34D08">
              <w:rPr>
                <w:rFonts w:ascii="Century Gothic" w:hAnsi="Century Gothic" w:cs="Times New Roman"/>
                <w:i/>
              </w:rPr>
              <w:t>Life Event</w:t>
            </w:r>
          </w:p>
        </w:tc>
      </w:tr>
    </w:tbl>
    <w:p w14:paraId="51B02AA5" w14:textId="4116C8BD" w:rsidR="00B20BFB" w:rsidRPr="00A34D08" w:rsidRDefault="009C31A9" w:rsidP="00317EBB">
      <w:pPr>
        <w:pStyle w:val="Heading2"/>
        <w:keepLines w:val="0"/>
        <w:shd w:val="clear" w:color="auto" w:fill="BDD6EE"/>
        <w:ind w:left="0"/>
        <w:rPr>
          <w:rFonts w:ascii="Century Gothic" w:eastAsia="Times New Roman" w:hAnsi="Century Gothic" w:cs="Arial"/>
          <w:b w:val="0"/>
          <w:i/>
          <w:sz w:val="28"/>
          <w:szCs w:val="28"/>
        </w:rPr>
      </w:pPr>
      <w:r w:rsidRPr="00A34D08">
        <w:rPr>
          <w:rFonts w:ascii="Century Gothic" w:hAnsi="Century Gothic"/>
          <w:sz w:val="10"/>
        </w:rPr>
        <w:br w:type="page"/>
      </w:r>
      <w:bookmarkStart w:id="15" w:name="_Toc528214010"/>
      <w:r w:rsidR="00A50163" w:rsidRPr="00DB6C5D">
        <w:rPr>
          <w:rFonts w:ascii="Century Gothic" w:eastAsia="Times New Roman" w:hAnsi="Century Gothic" w:cs="Arial"/>
          <w:b w:val="0"/>
          <w:i/>
          <w:color w:val="auto"/>
          <w:sz w:val="28"/>
          <w:szCs w:val="28"/>
        </w:rPr>
        <w:lastRenderedPageBreak/>
        <w:t>Sh</w:t>
      </w:r>
      <w:r w:rsidR="00C00AC7" w:rsidRPr="00DB6C5D">
        <w:rPr>
          <w:rFonts w:ascii="Century Gothic" w:eastAsia="Times New Roman" w:hAnsi="Century Gothic" w:cs="Arial"/>
          <w:b w:val="0"/>
          <w:i/>
          <w:color w:val="auto"/>
          <w:sz w:val="28"/>
          <w:szCs w:val="28"/>
        </w:rPr>
        <w:t>ort-T</w:t>
      </w:r>
      <w:r w:rsidR="00B20BFB" w:rsidRPr="00DB6C5D">
        <w:rPr>
          <w:rFonts w:ascii="Century Gothic" w:eastAsia="Times New Roman" w:hAnsi="Century Gothic" w:cs="Arial"/>
          <w:b w:val="0"/>
          <w:i/>
          <w:color w:val="auto"/>
          <w:sz w:val="28"/>
          <w:szCs w:val="28"/>
        </w:rPr>
        <w:t>erm Rent, Mortgage, and Utility (STRMU) Services</w:t>
      </w:r>
      <w:bookmarkEnd w:id="15"/>
    </w:p>
    <w:p w14:paraId="6E60E297" w14:textId="0E3B467B" w:rsidR="00B20BFB" w:rsidRPr="00A34D08" w:rsidRDefault="006879FE" w:rsidP="004D040C">
      <w:pPr>
        <w:pStyle w:val="NoSpacing"/>
        <w:numPr>
          <w:ilvl w:val="1"/>
          <w:numId w:val="14"/>
        </w:numPr>
        <w:ind w:left="360"/>
        <w:rPr>
          <w:rFonts w:ascii="Century Gothic" w:hAnsi="Century Gothic" w:cs="Times New Roman"/>
          <w:b/>
          <w:u w:val="single"/>
        </w:rPr>
      </w:pPr>
      <w:r w:rsidRPr="00A34D08">
        <w:rPr>
          <w:rFonts w:ascii="Century Gothic" w:hAnsi="Century Gothic" w:cs="Times New Roman"/>
          <w:b/>
          <w:u w:val="single"/>
        </w:rPr>
        <w:t>Purpose</w:t>
      </w:r>
    </w:p>
    <w:p w14:paraId="67EB6A9D" w14:textId="7D1BFC86" w:rsidR="005207C0" w:rsidRPr="00A34D08" w:rsidRDefault="00DA6E60" w:rsidP="004D040C">
      <w:pPr>
        <w:pStyle w:val="NoSpacing"/>
        <w:ind w:left="360"/>
        <w:rPr>
          <w:rFonts w:ascii="Century Gothic" w:hAnsi="Century Gothic" w:cs="Times New Roman"/>
        </w:rPr>
      </w:pPr>
      <w:r w:rsidRPr="00A34D08">
        <w:rPr>
          <w:rFonts w:ascii="Century Gothic" w:hAnsi="Century Gothic" w:cs="Times New Roman"/>
        </w:rPr>
        <w:t>STRMU provides short-term, stabilizing interventions to households experiencing a financial crisis as a re</w:t>
      </w:r>
      <w:r w:rsidR="00E56152" w:rsidRPr="00A34D08">
        <w:rPr>
          <w:rFonts w:ascii="Century Gothic" w:hAnsi="Century Gothic" w:cs="Times New Roman"/>
        </w:rPr>
        <w:t>sult of their HIV</w:t>
      </w:r>
      <w:r w:rsidRPr="00A34D08">
        <w:rPr>
          <w:rFonts w:ascii="Century Gothic" w:hAnsi="Century Gothic" w:cs="Times New Roman"/>
        </w:rPr>
        <w:t xml:space="preserve"> health condition or a change in their economic circumstances. </w:t>
      </w:r>
      <w:r w:rsidR="00D37E50" w:rsidRPr="00A34D08">
        <w:rPr>
          <w:rFonts w:ascii="Century Gothic" w:hAnsi="Century Gothic" w:cs="Times New Roman"/>
        </w:rPr>
        <w:t>STRMU is designed to prevent households from becoming homeless by helping them remain in their own dwellings</w:t>
      </w:r>
      <w:r w:rsidRPr="00A34D08">
        <w:rPr>
          <w:rFonts w:ascii="Century Gothic" w:hAnsi="Century Gothic" w:cs="Times New Roman"/>
        </w:rPr>
        <w:t>, and when utilized together with other efforts, including access to health care services, case management, benefits counseling, and employment or vocational services, works to stabilize assisted households.</w:t>
      </w:r>
    </w:p>
    <w:p w14:paraId="78D144C2" w14:textId="77777777" w:rsidR="00D37E50" w:rsidRPr="00A34D08" w:rsidRDefault="00D37E50" w:rsidP="004D040C">
      <w:pPr>
        <w:pStyle w:val="NoSpacing"/>
        <w:ind w:left="360"/>
        <w:rPr>
          <w:rFonts w:ascii="Century Gothic" w:hAnsi="Century Gothic" w:cs="Times New Roman"/>
        </w:rPr>
      </w:pPr>
    </w:p>
    <w:p w14:paraId="6A770FC6" w14:textId="78F53DD7" w:rsidR="00D37E50" w:rsidRPr="00A34D08" w:rsidRDefault="00D37E50" w:rsidP="004D040C">
      <w:pPr>
        <w:pStyle w:val="NoSpacing"/>
        <w:ind w:left="360"/>
        <w:rPr>
          <w:rFonts w:ascii="Century Gothic" w:hAnsi="Century Gothic" w:cs="Times New Roman"/>
        </w:rPr>
      </w:pPr>
      <w:r w:rsidRPr="00A34D08">
        <w:rPr>
          <w:rFonts w:ascii="Century Gothic" w:hAnsi="Century Gothic" w:cs="Times New Roman"/>
        </w:rPr>
        <w:t xml:space="preserve">HUD and </w:t>
      </w:r>
      <w:r w:rsidR="00F042B5" w:rsidRPr="00A34D08">
        <w:rPr>
          <w:rFonts w:ascii="Century Gothic" w:hAnsi="Century Gothic" w:cs="Times New Roman"/>
        </w:rPr>
        <w:t>LDH</w:t>
      </w:r>
      <w:r w:rsidRPr="00A34D08">
        <w:rPr>
          <w:rFonts w:ascii="Century Gothic" w:hAnsi="Century Gothic" w:cs="Times New Roman"/>
        </w:rPr>
        <w:t xml:space="preserve"> seek to foster long-term solutions to housing instability</w:t>
      </w:r>
      <w:r w:rsidR="007F1E11" w:rsidRPr="00A34D08">
        <w:rPr>
          <w:rFonts w:ascii="Century Gothic" w:hAnsi="Century Gothic" w:cs="Times New Roman"/>
        </w:rPr>
        <w:t xml:space="preserve"> for households receiving time-</w:t>
      </w:r>
      <w:r w:rsidRPr="00A34D08">
        <w:rPr>
          <w:rFonts w:ascii="Century Gothic" w:hAnsi="Century Gothic" w:cs="Times New Roman"/>
        </w:rPr>
        <w:t xml:space="preserve">limited housing assistance. Stand-alone STRMU payments are likely to create only a temporary solution for an unstable living arrangement unless connected to a long-term housing stabilization plan. Project Sponsors are encouraged to coordinate related housing efforts to assess the on-going housing needs of these households and provide access to other permanent housing options for HOPWA-eligible persons and their </w:t>
      </w:r>
      <w:r w:rsidR="00196AE7" w:rsidRPr="00A34D08">
        <w:rPr>
          <w:rFonts w:ascii="Century Gothic" w:hAnsi="Century Gothic" w:cs="Times New Roman"/>
        </w:rPr>
        <w:t>households</w:t>
      </w:r>
      <w:r w:rsidRPr="00A34D08">
        <w:rPr>
          <w:rFonts w:ascii="Century Gothic" w:hAnsi="Century Gothic" w:cs="Times New Roman"/>
        </w:rPr>
        <w:t xml:space="preserve"> as appropriate.</w:t>
      </w:r>
    </w:p>
    <w:p w14:paraId="0F47D1C6" w14:textId="77777777" w:rsidR="00D37E50" w:rsidRPr="00A34D08" w:rsidRDefault="00D37E50" w:rsidP="004D040C">
      <w:pPr>
        <w:pStyle w:val="NoSpacing"/>
        <w:ind w:left="360"/>
        <w:rPr>
          <w:rFonts w:ascii="Century Gothic" w:hAnsi="Century Gothic" w:cs="Times New Roman"/>
        </w:rPr>
      </w:pPr>
    </w:p>
    <w:p w14:paraId="5071475A" w14:textId="660F3B1B" w:rsidR="00D37E50" w:rsidRPr="00A34D08" w:rsidRDefault="00D37E50" w:rsidP="004D040C">
      <w:pPr>
        <w:pStyle w:val="NoSpacing"/>
        <w:ind w:left="360"/>
        <w:rPr>
          <w:rFonts w:ascii="Century Gothic" w:hAnsi="Century Gothic" w:cs="Times New Roman"/>
        </w:rPr>
      </w:pPr>
      <w:r w:rsidRPr="00A34D08">
        <w:rPr>
          <w:rFonts w:ascii="Century Gothic" w:hAnsi="Century Gothic" w:cs="Times New Roman"/>
        </w:rPr>
        <w:t>Individual housing and services plans include an assessment of the household’s current resources and establishment of longer-term goals for the assisted household. When appropriate, these goals should involve efforts to restore self-sufficiency, develop job skills necessary for gainful employment, access public benefits, and/or enhance educational attainment, vocational rehabilitation, or life skills needed for future independence from housing support. Individual housing and services plans also serve as documentation that grantees and project sponsors have met the requirement for on-going assessments of housing assistance and supportive services, as required under 24 CFR §574.500.</w:t>
      </w:r>
    </w:p>
    <w:p w14:paraId="0E385C55" w14:textId="77777777" w:rsidR="00BE4BAB" w:rsidRPr="00A34D08" w:rsidRDefault="00BE4BAB" w:rsidP="004D040C">
      <w:pPr>
        <w:pStyle w:val="NoSpacing"/>
        <w:ind w:left="360"/>
        <w:rPr>
          <w:rFonts w:ascii="Century Gothic" w:hAnsi="Century Gothic" w:cs="Times New Roman"/>
        </w:rPr>
      </w:pPr>
    </w:p>
    <w:p w14:paraId="2A86BE32" w14:textId="051E4967" w:rsidR="006879FE" w:rsidRPr="00A34D08" w:rsidRDefault="00BD3E63" w:rsidP="004D040C">
      <w:pPr>
        <w:pStyle w:val="NoSpacing"/>
        <w:numPr>
          <w:ilvl w:val="1"/>
          <w:numId w:val="14"/>
        </w:numPr>
        <w:ind w:left="360"/>
        <w:rPr>
          <w:rFonts w:ascii="Century Gothic" w:hAnsi="Century Gothic" w:cs="Times New Roman"/>
          <w:b/>
          <w:u w:val="single"/>
        </w:rPr>
      </w:pPr>
      <w:r w:rsidRPr="00A34D08">
        <w:rPr>
          <w:rFonts w:ascii="Century Gothic" w:hAnsi="Century Gothic" w:cs="Times New Roman"/>
          <w:b/>
          <w:u w:val="single"/>
        </w:rPr>
        <w:t>Eligible</w:t>
      </w:r>
      <w:r w:rsidR="006879FE" w:rsidRPr="00A34D08">
        <w:rPr>
          <w:rFonts w:ascii="Century Gothic" w:hAnsi="Century Gothic" w:cs="Times New Roman"/>
          <w:b/>
          <w:u w:val="single"/>
        </w:rPr>
        <w:t xml:space="preserve"> Costs</w:t>
      </w:r>
    </w:p>
    <w:p w14:paraId="444FE6D7" w14:textId="7523345D" w:rsidR="00817B88" w:rsidRPr="00A34D08" w:rsidRDefault="00817B88" w:rsidP="004D040C">
      <w:pPr>
        <w:pStyle w:val="NoSpacing"/>
        <w:ind w:left="360"/>
        <w:rPr>
          <w:rFonts w:ascii="Century Gothic" w:hAnsi="Century Gothic" w:cs="Times New Roman"/>
        </w:rPr>
      </w:pPr>
      <w:r w:rsidRPr="00A34D08">
        <w:rPr>
          <w:rFonts w:ascii="Century Gothic" w:hAnsi="Century Gothic" w:cs="Times New Roman"/>
        </w:rPr>
        <w:t xml:space="preserve">STRMU </w:t>
      </w:r>
      <w:r w:rsidR="005576A0" w:rsidRPr="00A34D08">
        <w:rPr>
          <w:rFonts w:ascii="Century Gothic" w:hAnsi="Century Gothic" w:cs="Times New Roman"/>
        </w:rPr>
        <w:t>pays</w:t>
      </w:r>
      <w:r w:rsidRPr="00A34D08">
        <w:rPr>
          <w:rFonts w:ascii="Century Gothic" w:hAnsi="Century Gothic" w:cs="Times New Roman"/>
        </w:rPr>
        <w:t xml:space="preserve"> rental, mortgage, </w:t>
      </w:r>
      <w:r w:rsidR="000E74CF" w:rsidRPr="00A34D08">
        <w:rPr>
          <w:rFonts w:ascii="Century Gothic" w:hAnsi="Century Gothic" w:cs="Times New Roman"/>
        </w:rPr>
        <w:t xml:space="preserve">and </w:t>
      </w:r>
      <w:r w:rsidRPr="00A34D08">
        <w:rPr>
          <w:rFonts w:ascii="Century Gothic" w:hAnsi="Century Gothic" w:cs="Times New Roman"/>
        </w:rPr>
        <w:t xml:space="preserve">utility debts and dues. STRMU can pay late fees and other penalties if, in the event of nonpayment, the household would be at risk of eviction or loss of housing. </w:t>
      </w:r>
      <w:r w:rsidR="003E7D91" w:rsidRPr="00A34D08">
        <w:rPr>
          <w:rFonts w:ascii="Century Gothic" w:hAnsi="Century Gothic" w:cs="Times New Roman"/>
        </w:rPr>
        <w:t>Unlike TBRA</w:t>
      </w:r>
      <w:r w:rsidR="001D4EBE" w:rsidRPr="00A34D08">
        <w:rPr>
          <w:rFonts w:ascii="Century Gothic" w:hAnsi="Century Gothic" w:cs="Times New Roman"/>
        </w:rPr>
        <w:t xml:space="preserve"> </w:t>
      </w:r>
      <w:r w:rsidR="009541ED" w:rsidRPr="00A34D08">
        <w:rPr>
          <w:rFonts w:ascii="Century Gothic" w:hAnsi="Century Gothic" w:cs="Times New Roman"/>
        </w:rPr>
        <w:t>and</w:t>
      </w:r>
      <w:r w:rsidR="001D4EBE" w:rsidRPr="00A34D08">
        <w:rPr>
          <w:rFonts w:ascii="Century Gothic" w:hAnsi="Century Gothic" w:cs="Times New Roman"/>
        </w:rPr>
        <w:t xml:space="preserve"> TSH</w:t>
      </w:r>
      <w:r w:rsidR="003E7D91" w:rsidRPr="00A34D08">
        <w:rPr>
          <w:rFonts w:ascii="Century Gothic" w:hAnsi="Century Gothic" w:cs="Times New Roman"/>
        </w:rPr>
        <w:t xml:space="preserve"> services, t</w:t>
      </w:r>
      <w:r w:rsidRPr="00A34D08">
        <w:rPr>
          <w:rFonts w:ascii="Century Gothic" w:hAnsi="Century Gothic" w:cs="Times New Roman"/>
        </w:rPr>
        <w:t xml:space="preserve">he amount of assistance provided is not limited to the lower of the rent standard </w:t>
      </w:r>
      <w:r w:rsidR="003E7D91" w:rsidRPr="00A34D08">
        <w:rPr>
          <w:rFonts w:ascii="Century Gothic" w:hAnsi="Century Gothic" w:cs="Times New Roman"/>
        </w:rPr>
        <w:t>or reasonable rent for the unit and</w:t>
      </w:r>
      <w:r w:rsidRPr="00A34D08">
        <w:rPr>
          <w:rFonts w:ascii="Century Gothic" w:hAnsi="Century Gothic" w:cs="Times New Roman"/>
        </w:rPr>
        <w:t xml:space="preserve"> households are not required to pay a portion of their income toward the rent or mortgage payment. However, if they are able, households should pay a portion of their housing costs as any portion paid by the </w:t>
      </w:r>
      <w:r w:rsidR="00F804AB" w:rsidRPr="00A34D08">
        <w:rPr>
          <w:rFonts w:ascii="Century Gothic" w:hAnsi="Century Gothic" w:cs="Times New Roman"/>
        </w:rPr>
        <w:t xml:space="preserve">household </w:t>
      </w:r>
      <w:r w:rsidRPr="00A34D08">
        <w:rPr>
          <w:rFonts w:ascii="Century Gothic" w:hAnsi="Century Gothic" w:cs="Times New Roman"/>
        </w:rPr>
        <w:t>does not count against the 21-week STRMU benefit ceiling.</w:t>
      </w:r>
    </w:p>
    <w:p w14:paraId="233AF4B5" w14:textId="77777777" w:rsidR="00BE4BAB" w:rsidRPr="00A34D08" w:rsidRDefault="00BE4BAB" w:rsidP="004D040C">
      <w:pPr>
        <w:pStyle w:val="NoSpacing"/>
        <w:ind w:left="360"/>
        <w:rPr>
          <w:rFonts w:ascii="Century Gothic" w:hAnsi="Century Gothic" w:cs="Times New Roman"/>
        </w:rPr>
      </w:pPr>
    </w:p>
    <w:p w14:paraId="75F2ACC3" w14:textId="79DAA574" w:rsidR="00BD3E63" w:rsidRPr="00A34D08" w:rsidRDefault="00BD3E63" w:rsidP="004D040C">
      <w:pPr>
        <w:pStyle w:val="NoSpacing"/>
        <w:numPr>
          <w:ilvl w:val="1"/>
          <w:numId w:val="14"/>
        </w:numPr>
        <w:ind w:left="360"/>
        <w:rPr>
          <w:rFonts w:ascii="Century Gothic" w:hAnsi="Century Gothic" w:cs="Times New Roman"/>
          <w:b/>
          <w:u w:val="single"/>
        </w:rPr>
      </w:pPr>
      <w:r w:rsidRPr="00A34D08">
        <w:rPr>
          <w:rFonts w:ascii="Century Gothic" w:hAnsi="Century Gothic" w:cs="Times New Roman"/>
          <w:b/>
          <w:u w:val="single"/>
        </w:rPr>
        <w:t>Ineligible Costs</w:t>
      </w:r>
    </w:p>
    <w:p w14:paraId="4FEC904E" w14:textId="09F824B2" w:rsidR="00BE72B4" w:rsidRPr="00A34D08" w:rsidRDefault="00BE72B4" w:rsidP="004D040C">
      <w:pPr>
        <w:pStyle w:val="NoSpacing"/>
        <w:ind w:left="360"/>
        <w:rPr>
          <w:rFonts w:ascii="Century Gothic" w:hAnsi="Century Gothic" w:cs="Times New Roman"/>
        </w:rPr>
      </w:pPr>
      <w:r w:rsidRPr="00A34D08">
        <w:rPr>
          <w:rFonts w:ascii="Century Gothic" w:hAnsi="Century Gothic" w:cs="Times New Roman"/>
        </w:rPr>
        <w:t xml:space="preserve">STRMU cannot be provided to households receiving rental assistance for the same period of time from HOPWA or another federal, state, or local housing assistance program. For example, </w:t>
      </w:r>
      <w:r w:rsidR="00A636EC" w:rsidRPr="00A34D08">
        <w:rPr>
          <w:rFonts w:ascii="Century Gothic" w:hAnsi="Century Gothic" w:cs="Times New Roman"/>
        </w:rPr>
        <w:t xml:space="preserve">STRMU cannot </w:t>
      </w:r>
      <w:r w:rsidR="005576A0" w:rsidRPr="00A34D08">
        <w:rPr>
          <w:rFonts w:ascii="Century Gothic" w:hAnsi="Century Gothic" w:cs="Times New Roman"/>
        </w:rPr>
        <w:t>pay</w:t>
      </w:r>
      <w:r w:rsidR="00A636EC" w:rsidRPr="00A34D08">
        <w:rPr>
          <w:rFonts w:ascii="Century Gothic" w:hAnsi="Century Gothic" w:cs="Times New Roman"/>
        </w:rPr>
        <w:t xml:space="preserve"> the portion of rent that a household is responsible for if they are enrolled in the </w:t>
      </w:r>
      <w:r w:rsidR="00D8513E" w:rsidRPr="00A34D08">
        <w:rPr>
          <w:rFonts w:ascii="Century Gothic" w:hAnsi="Century Gothic" w:cs="Times New Roman"/>
        </w:rPr>
        <w:t>Housing Choice Voucher</w:t>
      </w:r>
      <w:r w:rsidR="00A636EC" w:rsidRPr="00A34D08">
        <w:rPr>
          <w:rFonts w:ascii="Century Gothic" w:hAnsi="Century Gothic" w:cs="Times New Roman"/>
        </w:rPr>
        <w:t xml:space="preserve"> Program</w:t>
      </w:r>
      <w:r w:rsidR="00D8513E" w:rsidRPr="00A34D08">
        <w:rPr>
          <w:rFonts w:ascii="Century Gothic" w:hAnsi="Century Gothic" w:cs="Times New Roman"/>
        </w:rPr>
        <w:t xml:space="preserve"> </w:t>
      </w:r>
      <w:r w:rsidRPr="00A34D08">
        <w:rPr>
          <w:rFonts w:ascii="Century Gothic" w:hAnsi="Century Gothic" w:cs="Times New Roman"/>
        </w:rPr>
        <w:t xml:space="preserve">or </w:t>
      </w:r>
      <w:r w:rsidR="00A636EC" w:rsidRPr="00A34D08">
        <w:rPr>
          <w:rFonts w:ascii="Century Gothic" w:hAnsi="Century Gothic" w:cs="Times New Roman"/>
        </w:rPr>
        <w:t>receiving another</w:t>
      </w:r>
      <w:r w:rsidRPr="00A34D08">
        <w:rPr>
          <w:rFonts w:ascii="Century Gothic" w:hAnsi="Century Gothic" w:cs="Times New Roman"/>
        </w:rPr>
        <w:t xml:space="preserve"> type of rental assistance</w:t>
      </w:r>
      <w:r w:rsidR="00A636EC" w:rsidRPr="00A34D08">
        <w:rPr>
          <w:rFonts w:ascii="Century Gothic" w:hAnsi="Century Gothic" w:cs="Times New Roman"/>
        </w:rPr>
        <w:t>.</w:t>
      </w:r>
    </w:p>
    <w:p w14:paraId="255DD2C3" w14:textId="77777777" w:rsidR="00817B88" w:rsidRPr="00A34D08" w:rsidRDefault="00817B88" w:rsidP="004D040C">
      <w:pPr>
        <w:pStyle w:val="NoSpacing"/>
        <w:ind w:left="360"/>
        <w:rPr>
          <w:rFonts w:ascii="Century Gothic" w:hAnsi="Century Gothic" w:cs="Times New Roman"/>
        </w:rPr>
      </w:pPr>
    </w:p>
    <w:p w14:paraId="583C7C3F" w14:textId="6E076577" w:rsidR="00BE72B4" w:rsidRPr="00A34D08" w:rsidRDefault="00BE72B4" w:rsidP="004D040C">
      <w:pPr>
        <w:pStyle w:val="NoSpacing"/>
        <w:ind w:left="360"/>
        <w:rPr>
          <w:rFonts w:ascii="Century Gothic" w:hAnsi="Century Gothic" w:cs="Times New Roman"/>
        </w:rPr>
      </w:pPr>
      <w:r w:rsidRPr="00A34D08">
        <w:rPr>
          <w:rFonts w:ascii="Century Gothic" w:hAnsi="Century Gothic" w:cs="Times New Roman"/>
        </w:rPr>
        <w:t xml:space="preserve">STRMU is established in statute to prevent a household from becoming homeless and, therefore, can only be used to prevent eviction from or the loss of a housing </w:t>
      </w:r>
      <w:r w:rsidRPr="00A34D08">
        <w:rPr>
          <w:rFonts w:ascii="Century Gothic" w:hAnsi="Century Gothic" w:cs="Times New Roman"/>
        </w:rPr>
        <w:lastRenderedPageBreak/>
        <w:t>unit that is</w:t>
      </w:r>
      <w:r w:rsidR="00D8513E" w:rsidRPr="00A34D08">
        <w:rPr>
          <w:rFonts w:ascii="Century Gothic" w:hAnsi="Century Gothic" w:cs="Times New Roman"/>
        </w:rPr>
        <w:t xml:space="preserve"> occupied by </w:t>
      </w:r>
      <w:r w:rsidR="00A636EC" w:rsidRPr="00A34D08">
        <w:rPr>
          <w:rFonts w:ascii="Century Gothic" w:hAnsi="Century Gothic" w:cs="Times New Roman"/>
        </w:rPr>
        <w:t>qualified persons</w:t>
      </w:r>
      <w:r w:rsidR="00D8513E" w:rsidRPr="00A34D08">
        <w:rPr>
          <w:rFonts w:ascii="Century Gothic" w:hAnsi="Century Gothic" w:cs="Times New Roman"/>
        </w:rPr>
        <w:t>. Accordingly, STRMU can only be used to assist someone currently in housing as an intervention to prevent homelessness. STRMU assistance cannot be provided to a household that is homeless. STRMU may not be provided to assist households in moving into a new housing arrangement. STRMU may not be used for moving assistance, security</w:t>
      </w:r>
      <w:r w:rsidR="001A296F" w:rsidRPr="00A34D08">
        <w:rPr>
          <w:rFonts w:ascii="Century Gothic" w:hAnsi="Century Gothic" w:cs="Times New Roman"/>
        </w:rPr>
        <w:t xml:space="preserve"> and utility</w:t>
      </w:r>
      <w:r w:rsidR="00D8513E" w:rsidRPr="00A34D08">
        <w:rPr>
          <w:rFonts w:ascii="Century Gothic" w:hAnsi="Century Gothic" w:cs="Times New Roman"/>
        </w:rPr>
        <w:t xml:space="preserve"> deposits, or first month’s rent.</w:t>
      </w:r>
    </w:p>
    <w:p w14:paraId="1B6B4408" w14:textId="77777777" w:rsidR="00817B88" w:rsidRPr="00A34D08" w:rsidRDefault="00817B88" w:rsidP="004D040C">
      <w:pPr>
        <w:pStyle w:val="NoSpacing"/>
        <w:ind w:left="360"/>
        <w:rPr>
          <w:rFonts w:ascii="Century Gothic" w:hAnsi="Century Gothic" w:cs="Times New Roman"/>
        </w:rPr>
      </w:pPr>
    </w:p>
    <w:p w14:paraId="6FEEDDA6" w14:textId="4C25A07F" w:rsidR="00D8513E" w:rsidRPr="00A34D08" w:rsidRDefault="00D8513E" w:rsidP="004D040C">
      <w:pPr>
        <w:pStyle w:val="NoSpacing"/>
        <w:ind w:left="360"/>
        <w:rPr>
          <w:rFonts w:ascii="Century Gothic" w:hAnsi="Century Gothic" w:cs="Times New Roman"/>
        </w:rPr>
      </w:pPr>
      <w:r w:rsidRPr="00A34D08">
        <w:rPr>
          <w:rFonts w:ascii="Century Gothic" w:hAnsi="Century Gothic" w:cs="Times New Roman"/>
        </w:rPr>
        <w:t>In addition, STRMU mortgage assistance may not be used</w:t>
      </w:r>
      <w:r w:rsidR="00B73ACD" w:rsidRPr="00A34D08">
        <w:rPr>
          <w:rFonts w:ascii="Century Gothic" w:hAnsi="Century Gothic" w:cs="Times New Roman"/>
        </w:rPr>
        <w:t xml:space="preserve"> for the following activities: S</w:t>
      </w:r>
      <w:r w:rsidRPr="00A34D08">
        <w:rPr>
          <w:rFonts w:ascii="Century Gothic" w:hAnsi="Century Gothic" w:cs="Times New Roman"/>
        </w:rPr>
        <w:t>upport for an open line of credit or loan that was secured by the house; taxes and insurance paid separately after the first or second mortgage is paid in full; assistance for payment towards personal loans or credit debts secured against the unit; assistance for a second mortgage when the first mortgage payments are not current; or down-payment assistance to support purchase of new unit.</w:t>
      </w:r>
    </w:p>
    <w:p w14:paraId="7D1D9B6D" w14:textId="77777777" w:rsidR="00817B88" w:rsidRPr="00A34D08" w:rsidRDefault="00817B88" w:rsidP="004D040C">
      <w:pPr>
        <w:pStyle w:val="NoSpacing"/>
        <w:ind w:left="360"/>
        <w:rPr>
          <w:rFonts w:ascii="Century Gothic" w:hAnsi="Century Gothic" w:cs="Times New Roman"/>
        </w:rPr>
      </w:pPr>
    </w:p>
    <w:p w14:paraId="76A3326D" w14:textId="7DFECB73" w:rsidR="00D8513E" w:rsidRPr="00A34D08" w:rsidRDefault="00D8513E" w:rsidP="004D040C">
      <w:pPr>
        <w:pStyle w:val="NoSpacing"/>
        <w:ind w:left="360"/>
        <w:rPr>
          <w:rFonts w:ascii="Century Gothic" w:hAnsi="Century Gothic" w:cs="Times New Roman"/>
        </w:rPr>
      </w:pPr>
      <w:r w:rsidRPr="00A34D08">
        <w:rPr>
          <w:rFonts w:ascii="Century Gothic" w:hAnsi="Century Gothic" w:cs="Times New Roman"/>
        </w:rPr>
        <w:t xml:space="preserve">Furthermore, </w:t>
      </w:r>
      <w:r w:rsidR="00D50E67" w:rsidRPr="00A34D08">
        <w:rPr>
          <w:rFonts w:ascii="Century Gothic" w:hAnsi="Century Gothic" w:cs="Times New Roman"/>
        </w:rPr>
        <w:t xml:space="preserve">the costs of </w:t>
      </w:r>
      <w:r w:rsidRPr="00A34D08">
        <w:rPr>
          <w:rFonts w:ascii="Century Gothic" w:hAnsi="Century Gothic" w:cs="Times New Roman"/>
        </w:rPr>
        <w:t>household supplies, furnishings, automobile/transportation</w:t>
      </w:r>
      <w:r w:rsidR="00D50E67" w:rsidRPr="00A34D08">
        <w:rPr>
          <w:rFonts w:ascii="Century Gothic" w:hAnsi="Century Gothic" w:cs="Times New Roman"/>
        </w:rPr>
        <w:t xml:space="preserve"> repairs</w:t>
      </w:r>
      <w:r w:rsidRPr="00A34D08">
        <w:rPr>
          <w:rFonts w:ascii="Century Gothic" w:hAnsi="Century Gothic" w:cs="Times New Roman"/>
        </w:rPr>
        <w:t>, and basic phone service</w:t>
      </w:r>
      <w:r w:rsidR="00D50E67" w:rsidRPr="00A34D08">
        <w:rPr>
          <w:rFonts w:ascii="Century Gothic" w:hAnsi="Century Gothic" w:cs="Times New Roman"/>
        </w:rPr>
        <w:t>s</w:t>
      </w:r>
      <w:r w:rsidRPr="00A34D08">
        <w:rPr>
          <w:rFonts w:ascii="Century Gothic" w:hAnsi="Century Gothic" w:cs="Times New Roman"/>
        </w:rPr>
        <w:t xml:space="preserve"> </w:t>
      </w:r>
      <w:r w:rsidR="00A11E5E" w:rsidRPr="00A34D08">
        <w:rPr>
          <w:rFonts w:ascii="Century Gothic" w:hAnsi="Century Gothic" w:cs="Times New Roman"/>
        </w:rPr>
        <w:t>are not eligible under STRMU.</w:t>
      </w:r>
    </w:p>
    <w:p w14:paraId="22042DCA" w14:textId="3A618196" w:rsidR="00C13584" w:rsidRPr="00A34D08" w:rsidRDefault="0049226F"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 xml:space="preserve">NOTE: </w:t>
      </w:r>
      <w:r w:rsidRPr="00A34D08">
        <w:rPr>
          <w:rFonts w:ascii="Century Gothic" w:hAnsi="Century Gothic" w:cs="Times New Roman"/>
          <w:color w:val="C00000"/>
        </w:rPr>
        <w:t>Households cannot receive TBRA, STRMU, or FBHA services at the same time (i.e., TBRA, STRMU, and FBHA service periods may not overlap).</w:t>
      </w:r>
    </w:p>
    <w:p w14:paraId="49B52B30" w14:textId="77777777" w:rsidR="00A50163" w:rsidRPr="00A34D08" w:rsidRDefault="00A50163" w:rsidP="004D040C">
      <w:pPr>
        <w:pStyle w:val="NoSpacing"/>
        <w:ind w:left="360"/>
        <w:rPr>
          <w:rFonts w:ascii="Century Gothic" w:hAnsi="Century Gothic"/>
          <w:sz w:val="8"/>
        </w:rPr>
      </w:pPr>
    </w:p>
    <w:p w14:paraId="155D7348" w14:textId="77777777" w:rsidR="00BE4BAB" w:rsidRPr="00A34D08" w:rsidRDefault="00BE4BAB" w:rsidP="00594066">
      <w:pPr>
        <w:pStyle w:val="NoSpacing"/>
        <w:rPr>
          <w:rFonts w:ascii="Century Gothic" w:hAnsi="Century Gothic" w:cs="Times New Roman"/>
          <w:b/>
        </w:rPr>
      </w:pPr>
    </w:p>
    <w:p w14:paraId="6DF7B351" w14:textId="77777777" w:rsidR="00342042" w:rsidRPr="00A34D08" w:rsidRDefault="00342042" w:rsidP="004D040C">
      <w:pPr>
        <w:pStyle w:val="NoSpacing"/>
        <w:numPr>
          <w:ilvl w:val="1"/>
          <w:numId w:val="14"/>
        </w:numPr>
        <w:ind w:left="360"/>
        <w:rPr>
          <w:rFonts w:ascii="Century Gothic" w:hAnsi="Century Gothic" w:cs="Times New Roman"/>
          <w:b/>
          <w:u w:val="single"/>
        </w:rPr>
      </w:pPr>
      <w:r w:rsidRPr="00A34D08">
        <w:rPr>
          <w:rFonts w:ascii="Century Gothic" w:hAnsi="Century Gothic" w:cs="Times New Roman"/>
          <w:b/>
          <w:u w:val="single"/>
        </w:rPr>
        <w:t>Housing Status</w:t>
      </w:r>
    </w:p>
    <w:p w14:paraId="41E4C3BF" w14:textId="6DF542A7" w:rsidR="00635FCF" w:rsidRPr="00A34D08" w:rsidRDefault="00635FCF" w:rsidP="004D040C">
      <w:pPr>
        <w:pStyle w:val="NoSpacing"/>
        <w:ind w:left="360"/>
        <w:rPr>
          <w:rFonts w:ascii="Century Gothic" w:hAnsi="Century Gothic" w:cs="Times New Roman"/>
          <w:b/>
        </w:rPr>
      </w:pPr>
      <w:r w:rsidRPr="00A34D08">
        <w:rPr>
          <w:rFonts w:ascii="Century Gothic" w:hAnsi="Century Gothic" w:cs="Times New Roman"/>
        </w:rPr>
        <w:t xml:space="preserve">Households must </w:t>
      </w:r>
      <w:r w:rsidR="00645F72" w:rsidRPr="00A34D08">
        <w:rPr>
          <w:rFonts w:ascii="Century Gothic" w:hAnsi="Century Gothic" w:cs="Times New Roman"/>
        </w:rPr>
        <w:t xml:space="preserve">present evidence of residing </w:t>
      </w:r>
      <w:r w:rsidRPr="00A34D08">
        <w:rPr>
          <w:rFonts w:ascii="Century Gothic" w:hAnsi="Century Gothic" w:cs="Times New Roman"/>
        </w:rPr>
        <w:t>in housing where they are either a tenant or mortgagor. STRMU is designed to help renters and homeowners remain in their current residence. As such, STRMU may not be provided to assist homeless households or households moving into new housing arrangement</w:t>
      </w:r>
      <w:r w:rsidR="004F63F0" w:rsidRPr="00A34D08">
        <w:rPr>
          <w:rFonts w:ascii="Century Gothic" w:hAnsi="Century Gothic" w:cs="Times New Roman"/>
        </w:rPr>
        <w:t>s</w:t>
      </w:r>
      <w:r w:rsidRPr="00A34D08">
        <w:rPr>
          <w:rFonts w:ascii="Century Gothic" w:hAnsi="Century Gothic" w:cs="Times New Roman"/>
        </w:rPr>
        <w:t>.</w:t>
      </w:r>
    </w:p>
    <w:p w14:paraId="379317B1" w14:textId="77777777" w:rsidR="009A6EE0" w:rsidRPr="00A34D08" w:rsidRDefault="00635FCF" w:rsidP="004D040C">
      <w:pPr>
        <w:pStyle w:val="NoSpacing"/>
        <w:numPr>
          <w:ilvl w:val="2"/>
          <w:numId w:val="14"/>
        </w:numPr>
        <w:ind w:left="1080"/>
        <w:rPr>
          <w:rFonts w:ascii="Century Gothic" w:hAnsi="Century Gothic" w:cs="Times New Roman"/>
          <w:b/>
        </w:rPr>
      </w:pPr>
      <w:r w:rsidRPr="00A34D08">
        <w:rPr>
          <w:rFonts w:ascii="Century Gothic" w:hAnsi="Century Gothic" w:cs="Times New Roman"/>
          <w:b/>
        </w:rPr>
        <w:t>Rent</w:t>
      </w:r>
    </w:p>
    <w:p w14:paraId="2E60F4CC" w14:textId="3E75C77E" w:rsidR="00635FCF" w:rsidRPr="00A34D08" w:rsidRDefault="00AD51D6" w:rsidP="004D040C">
      <w:pPr>
        <w:pStyle w:val="NoSpacing"/>
        <w:ind w:left="1080"/>
        <w:rPr>
          <w:rFonts w:ascii="Century Gothic" w:hAnsi="Century Gothic" w:cs="Times New Roman"/>
          <w:b/>
        </w:rPr>
      </w:pPr>
      <w:r w:rsidRPr="00A34D08">
        <w:rPr>
          <w:rFonts w:ascii="Century Gothic" w:hAnsi="Century Gothic" w:cs="Times New Roman"/>
        </w:rPr>
        <w:t xml:space="preserve">To receive STRMU rental assistance, households must have a legal right to reside in the </w:t>
      </w:r>
      <w:r w:rsidR="00571416" w:rsidRPr="00A34D08">
        <w:rPr>
          <w:rFonts w:ascii="Century Gothic" w:hAnsi="Century Gothic" w:cs="Times New Roman"/>
        </w:rPr>
        <w:t xml:space="preserve">private unassisted </w:t>
      </w:r>
      <w:r w:rsidRPr="00A34D08">
        <w:rPr>
          <w:rFonts w:ascii="Century Gothic" w:hAnsi="Century Gothic" w:cs="Times New Roman"/>
        </w:rPr>
        <w:t>unit and prove responsibility for paying the rent. Satisfactory evidence of tenancy includes a lease naming the eligible individual as the leaseholder or occupant. As a general matter, if the eligible individual is not named on a valid lease either as a tenant or an occupant, the individual has no legal right to reside in the unit and is therefore unqualified for STRMU rental assistance.</w:t>
      </w:r>
      <w:r w:rsidR="0018605F" w:rsidRPr="00A34D08">
        <w:rPr>
          <w:rFonts w:ascii="Century Gothic" w:hAnsi="Century Gothic" w:cs="Times New Roman"/>
        </w:rPr>
        <w:t xml:space="preserve"> The following documents can also be used, but they are not </w:t>
      </w:r>
      <w:r w:rsidR="00196AE7" w:rsidRPr="00A34D08">
        <w:rPr>
          <w:rFonts w:ascii="Century Gothic" w:hAnsi="Century Gothic" w:cs="Times New Roman"/>
        </w:rPr>
        <w:t>preferred forms</w:t>
      </w:r>
      <w:r w:rsidR="0018605F" w:rsidRPr="00A34D08">
        <w:rPr>
          <w:rFonts w:ascii="Century Gothic" w:hAnsi="Century Gothic" w:cs="Times New Roman"/>
        </w:rPr>
        <w:t xml:space="preserve"> of documentation:</w:t>
      </w:r>
    </w:p>
    <w:p w14:paraId="775A0C9E" w14:textId="5B1EDA9A" w:rsidR="0018605F" w:rsidRPr="00A34D08" w:rsidRDefault="0018605F" w:rsidP="004D040C">
      <w:pPr>
        <w:pStyle w:val="ListParagraph"/>
        <w:numPr>
          <w:ilvl w:val="0"/>
          <w:numId w:val="52"/>
        </w:numPr>
        <w:spacing w:after="0" w:line="240" w:lineRule="auto"/>
        <w:ind w:left="1620"/>
        <w:rPr>
          <w:rFonts w:ascii="Century Gothic" w:hAnsi="Century Gothic" w:cs="Times New Roman"/>
        </w:rPr>
      </w:pPr>
      <w:r w:rsidRPr="00A34D08">
        <w:rPr>
          <w:rFonts w:ascii="Century Gothic" w:hAnsi="Century Gothic" w:cs="Times New Roman"/>
        </w:rPr>
        <w:t xml:space="preserve">Documentation that the individual has been responsible for rental payments (e.g., rental receipts, a cancelled check, or a copy of a money order from the tenant to the landlord would satisfy this condition). </w:t>
      </w:r>
    </w:p>
    <w:p w14:paraId="54A30F4B" w14:textId="77777777" w:rsidR="0018605F" w:rsidRPr="00A34D08" w:rsidRDefault="0018605F" w:rsidP="004D040C">
      <w:pPr>
        <w:pStyle w:val="ListParagraph"/>
        <w:numPr>
          <w:ilvl w:val="0"/>
          <w:numId w:val="52"/>
        </w:numPr>
        <w:spacing w:after="0" w:line="240" w:lineRule="auto"/>
        <w:ind w:left="1620"/>
        <w:rPr>
          <w:rFonts w:ascii="Century Gothic" w:hAnsi="Century Gothic" w:cs="Times New Roman"/>
        </w:rPr>
      </w:pPr>
      <w:r w:rsidRPr="00A34D08">
        <w:rPr>
          <w:rFonts w:ascii="Century Gothic" w:hAnsi="Century Gothic" w:cs="Times New Roman"/>
        </w:rPr>
        <w:t>A late payment notice or any other written communication from the landlord to the tenant that provides evidence of tenancy would also be satisfactory.</w:t>
      </w:r>
    </w:p>
    <w:p w14:paraId="5DCF5E1B" w14:textId="0E8EA0DE" w:rsidR="0018605F" w:rsidRPr="00A34D08" w:rsidRDefault="0018605F" w:rsidP="004D040C">
      <w:pPr>
        <w:pStyle w:val="NoSpacing"/>
        <w:numPr>
          <w:ilvl w:val="0"/>
          <w:numId w:val="52"/>
        </w:numPr>
        <w:ind w:left="1620"/>
        <w:rPr>
          <w:rFonts w:ascii="Century Gothic" w:hAnsi="Century Gothic" w:cs="Times New Roman"/>
          <w:b/>
        </w:rPr>
      </w:pPr>
      <w:r w:rsidRPr="00A34D08">
        <w:rPr>
          <w:rFonts w:ascii="Century Gothic" w:hAnsi="Century Gothic" w:cs="Times New Roman"/>
        </w:rPr>
        <w:t>If not named on the lease, any written documentation from the landlord that the individual is a legal resident of the property.</w:t>
      </w:r>
    </w:p>
    <w:p w14:paraId="3D1C3CEA" w14:textId="77777777" w:rsidR="00BE4BAB" w:rsidRPr="00A34D08" w:rsidRDefault="00BE4BAB" w:rsidP="004D040C">
      <w:pPr>
        <w:pStyle w:val="NoSpacing"/>
        <w:ind w:left="1170"/>
        <w:rPr>
          <w:rFonts w:ascii="Century Gothic" w:hAnsi="Century Gothic" w:cs="Times New Roman"/>
          <w:b/>
        </w:rPr>
      </w:pPr>
    </w:p>
    <w:p w14:paraId="085F3D59" w14:textId="77777777" w:rsidR="009A6EE0" w:rsidRPr="00A34D08" w:rsidRDefault="00AD51D6" w:rsidP="004D040C">
      <w:pPr>
        <w:pStyle w:val="NoSpacing"/>
        <w:numPr>
          <w:ilvl w:val="2"/>
          <w:numId w:val="14"/>
        </w:numPr>
        <w:ind w:left="1080"/>
        <w:rPr>
          <w:rFonts w:ascii="Century Gothic" w:hAnsi="Century Gothic" w:cs="Times New Roman"/>
        </w:rPr>
      </w:pPr>
      <w:r w:rsidRPr="00A34D08">
        <w:rPr>
          <w:rFonts w:ascii="Century Gothic" w:hAnsi="Century Gothic" w:cs="Times New Roman"/>
          <w:b/>
        </w:rPr>
        <w:t>Mortgage</w:t>
      </w:r>
    </w:p>
    <w:p w14:paraId="2296D066" w14:textId="2036A4B6" w:rsidR="00AD51D6" w:rsidRPr="00A34D08" w:rsidRDefault="00AD51D6" w:rsidP="004D040C">
      <w:pPr>
        <w:pStyle w:val="NoSpacing"/>
        <w:ind w:left="1080"/>
        <w:rPr>
          <w:rFonts w:ascii="Century Gothic" w:hAnsi="Century Gothic" w:cs="Times New Roman"/>
        </w:rPr>
      </w:pPr>
      <w:r w:rsidRPr="00A34D08">
        <w:rPr>
          <w:rFonts w:ascii="Century Gothic" w:hAnsi="Century Gothic" w:cs="Times New Roman"/>
        </w:rPr>
        <w:t>To receive STRMU mortgage assistance, households must demonstrate that they are the resident owner of mortgaged real property. Satisfactory evidence of ownership of</w:t>
      </w:r>
      <w:r w:rsidR="00B73ACD" w:rsidRPr="00A34D08">
        <w:rPr>
          <w:rFonts w:ascii="Century Gothic" w:hAnsi="Century Gothic" w:cs="Times New Roman"/>
        </w:rPr>
        <w:t xml:space="preserve"> encumbered property includes: A</w:t>
      </w:r>
      <w:r w:rsidRPr="00A34D08">
        <w:rPr>
          <w:rFonts w:ascii="Century Gothic" w:hAnsi="Century Gothic" w:cs="Times New Roman"/>
        </w:rPr>
        <w:t xml:space="preserve"> deed </w:t>
      </w:r>
      <w:r w:rsidRPr="00A34D08">
        <w:rPr>
          <w:rFonts w:ascii="Century Gothic" w:hAnsi="Century Gothic" w:cs="Times New Roman"/>
        </w:rPr>
        <w:lastRenderedPageBreak/>
        <w:t>accompanied by a mortgage or a deed of trust; a mortgage or deed of trust default/late payment notice which identifies the eligible individual or other household member as the property owner/debtor; or, a valid, currently-dated title insurance policy identifying the eligible individual or other household member as the property owner/debtor. Project Sponsors should complete a careful assessment and an individual housing and services plan to determine that a household is able to maintain payments on mortgages after the period of assistance ends.</w:t>
      </w:r>
    </w:p>
    <w:p w14:paraId="5AB78720" w14:textId="77777777" w:rsidR="00AD51D6" w:rsidRPr="00A34D08" w:rsidRDefault="00AD51D6" w:rsidP="004D040C">
      <w:pPr>
        <w:pStyle w:val="NoSpacing"/>
        <w:ind w:left="1080"/>
        <w:rPr>
          <w:rFonts w:ascii="Century Gothic" w:hAnsi="Century Gothic" w:cs="Times New Roman"/>
        </w:rPr>
      </w:pPr>
    </w:p>
    <w:p w14:paraId="508C96F3" w14:textId="55AB7CCB" w:rsidR="00AD51D6" w:rsidRPr="00A34D08" w:rsidRDefault="00AD51D6" w:rsidP="004D040C">
      <w:pPr>
        <w:pStyle w:val="NoSpacing"/>
        <w:ind w:left="1080"/>
        <w:rPr>
          <w:rFonts w:ascii="Century Gothic" w:hAnsi="Century Gothic" w:cs="Times New Roman"/>
        </w:rPr>
      </w:pPr>
      <w:r w:rsidRPr="00A34D08">
        <w:rPr>
          <w:rFonts w:ascii="Century Gothic" w:hAnsi="Century Gothic" w:cs="Times New Roman"/>
        </w:rPr>
        <w:t xml:space="preserve">STRMU mortgage assistance may include costs for property taxes, insurance, and condo fees in some situations. Most homeowners are required to pay property taxes, mortgage insurance premiums, and/or fire and hazard insurance premiums as part of their monthly mortgage payment. For example, the Federal Housing Administration (FHA) requires that a homeowner's monthly payment include property taxes, special assessments (if applicable), flood insurance (if applicable), and fire or other hazard insurance premiums in addition to principal and interest (see 24 CFR §203.22 - §203.24). These additional charges are held in escrow for payment by the lender on behalf of the homeowner. Other forms of financing allow a mortgagor to pay for taxes, insurance, and condo fees separately. For </w:t>
      </w:r>
      <w:r w:rsidR="00D2060D" w:rsidRPr="00A34D08">
        <w:rPr>
          <w:rFonts w:ascii="Century Gothic" w:hAnsi="Century Gothic" w:cs="Times New Roman"/>
        </w:rPr>
        <w:t>STRMU</w:t>
      </w:r>
      <w:r w:rsidRPr="00A34D08">
        <w:rPr>
          <w:rFonts w:ascii="Century Gothic" w:hAnsi="Century Gothic" w:cs="Times New Roman"/>
        </w:rPr>
        <w:t>, to the extent that taxes, insurance, condominium fees, or other building operation costs are included in the monthly mortgage payment either by federal regulation or the terms of t</w:t>
      </w:r>
      <w:r w:rsidR="00D2060D" w:rsidRPr="00A34D08">
        <w:rPr>
          <w:rFonts w:ascii="Century Gothic" w:hAnsi="Century Gothic" w:cs="Times New Roman"/>
        </w:rPr>
        <w:t>he mortgage, these expenses may be</w:t>
      </w:r>
      <w:r w:rsidRPr="00A34D08">
        <w:rPr>
          <w:rFonts w:ascii="Century Gothic" w:hAnsi="Century Gothic" w:cs="Times New Roman"/>
        </w:rPr>
        <w:t xml:space="preserve"> included in STRMU mortgage assistance payments. STRMU mortgage assistance for taxes, insurance, or condo fees that are not included on the monthly mortgage statement </w:t>
      </w:r>
      <w:r w:rsidR="00D2060D" w:rsidRPr="00A34D08">
        <w:rPr>
          <w:rFonts w:ascii="Century Gothic" w:hAnsi="Century Gothic" w:cs="Times New Roman"/>
        </w:rPr>
        <w:t>may not be paid</w:t>
      </w:r>
      <w:r w:rsidRPr="00A34D08">
        <w:rPr>
          <w:rFonts w:ascii="Century Gothic" w:hAnsi="Century Gothic" w:cs="Times New Roman"/>
        </w:rPr>
        <w:t>.</w:t>
      </w:r>
      <w:r w:rsidR="00D2060D" w:rsidRPr="00A34D08">
        <w:rPr>
          <w:rFonts w:ascii="Century Gothic" w:hAnsi="Century Gothic" w:cs="Times New Roman"/>
        </w:rPr>
        <w:t xml:space="preserve"> </w:t>
      </w:r>
      <w:r w:rsidRPr="00A34D08">
        <w:rPr>
          <w:rFonts w:ascii="Century Gothic" w:hAnsi="Century Gothic" w:cs="Times New Roman"/>
        </w:rPr>
        <w:t>Other forms of assistance, such as homeownership programs, may provide alternative forms of support for costs not included on the mortgage payment statement</w:t>
      </w:r>
      <w:r w:rsidR="00D2060D" w:rsidRPr="00A34D08">
        <w:rPr>
          <w:rFonts w:ascii="Century Gothic" w:hAnsi="Century Gothic" w:cs="Times New Roman"/>
        </w:rPr>
        <w:t>.</w:t>
      </w:r>
    </w:p>
    <w:p w14:paraId="4B8558C6" w14:textId="77777777" w:rsidR="00D2060D" w:rsidRPr="00A34D08" w:rsidRDefault="00D2060D" w:rsidP="004D040C">
      <w:pPr>
        <w:pStyle w:val="NoSpacing"/>
        <w:ind w:left="1080"/>
        <w:rPr>
          <w:rFonts w:ascii="Century Gothic" w:hAnsi="Century Gothic" w:cs="Times New Roman"/>
        </w:rPr>
      </w:pPr>
    </w:p>
    <w:p w14:paraId="598109FC" w14:textId="53ED06C3" w:rsidR="00AD51D6" w:rsidRPr="00A34D08" w:rsidRDefault="00AD51D6" w:rsidP="004D040C">
      <w:pPr>
        <w:pStyle w:val="NoSpacing"/>
        <w:ind w:left="1080"/>
        <w:rPr>
          <w:rFonts w:ascii="Century Gothic" w:hAnsi="Century Gothic" w:cs="Times New Roman"/>
        </w:rPr>
      </w:pPr>
      <w:r w:rsidRPr="00A34D08">
        <w:rPr>
          <w:rFonts w:ascii="Century Gothic" w:hAnsi="Century Gothic" w:cs="Times New Roman"/>
        </w:rPr>
        <w:t xml:space="preserve">STRMU mortgage assistance may include costs related to second mortgages. As a general matter, a second mortgage represents a lien on real property. Defaults on mortgages (e.g., nonpayment of loan(s), lapsed insurance, unpaid property taxes, among others) may lead </w:t>
      </w:r>
      <w:r w:rsidR="00D2060D" w:rsidRPr="00A34D08">
        <w:rPr>
          <w:rFonts w:ascii="Century Gothic" w:hAnsi="Century Gothic" w:cs="Times New Roman"/>
        </w:rPr>
        <w:t>homeowners</w:t>
      </w:r>
      <w:r w:rsidRPr="00A34D08">
        <w:rPr>
          <w:rFonts w:ascii="Century Gothic" w:hAnsi="Century Gothic" w:cs="Times New Roman"/>
        </w:rPr>
        <w:t xml:space="preserve"> to foreclosure and eviction. STRMU provides short-term mortgage</w:t>
      </w:r>
      <w:r w:rsidR="00D2060D" w:rsidRPr="00A34D08">
        <w:rPr>
          <w:rFonts w:ascii="Century Gothic" w:hAnsi="Century Gothic" w:cs="Times New Roman"/>
        </w:rPr>
        <w:t xml:space="preserve"> payments regardless of priority (i.e. the first or second mortgages) to eliminate the threat of homelessness for an adequately housed eligible person.</w:t>
      </w:r>
    </w:p>
    <w:p w14:paraId="31D1BFC2" w14:textId="77777777" w:rsidR="00A06610" w:rsidRPr="00A34D08" w:rsidRDefault="00A06610" w:rsidP="004D040C">
      <w:pPr>
        <w:pStyle w:val="NoSpacing"/>
        <w:ind w:left="1080"/>
        <w:rPr>
          <w:rFonts w:ascii="Century Gothic" w:hAnsi="Century Gothic" w:cs="Times New Roman"/>
          <w:b/>
        </w:rPr>
      </w:pPr>
    </w:p>
    <w:p w14:paraId="7A4EEB18" w14:textId="6B59B082" w:rsidR="009A6EE0" w:rsidRPr="00A34D08" w:rsidRDefault="00D2060D" w:rsidP="004D040C">
      <w:pPr>
        <w:pStyle w:val="NoSpacing"/>
        <w:numPr>
          <w:ilvl w:val="2"/>
          <w:numId w:val="14"/>
        </w:numPr>
        <w:ind w:left="1080"/>
        <w:rPr>
          <w:rFonts w:ascii="Century Gothic" w:hAnsi="Century Gothic" w:cs="Times New Roman"/>
          <w:b/>
        </w:rPr>
      </w:pPr>
      <w:r w:rsidRPr="00A34D08">
        <w:rPr>
          <w:rFonts w:ascii="Century Gothic" w:hAnsi="Century Gothic" w:cs="Times New Roman"/>
          <w:b/>
        </w:rPr>
        <w:t>Utilities</w:t>
      </w:r>
    </w:p>
    <w:p w14:paraId="5BEAE0DF" w14:textId="1542B245" w:rsidR="000E1DA7" w:rsidRPr="00A34D08" w:rsidRDefault="00D2060D" w:rsidP="004D040C">
      <w:pPr>
        <w:pStyle w:val="NoSpacing"/>
        <w:ind w:left="1080"/>
        <w:rPr>
          <w:rFonts w:ascii="Century Gothic" w:hAnsi="Century Gothic" w:cs="Times New Roman"/>
          <w:b/>
        </w:rPr>
      </w:pPr>
      <w:r w:rsidRPr="00A34D08">
        <w:rPr>
          <w:rFonts w:ascii="Century Gothic" w:hAnsi="Century Gothic" w:cs="Times New Roman"/>
        </w:rPr>
        <w:t xml:space="preserve">To receive STRMU utility assistance, a household must </w:t>
      </w:r>
      <w:r w:rsidR="00BB7C43" w:rsidRPr="00A34D08">
        <w:rPr>
          <w:rFonts w:ascii="Century Gothic" w:hAnsi="Century Gothic" w:cs="Times New Roman"/>
        </w:rPr>
        <w:t>present evidence of residing</w:t>
      </w:r>
      <w:r w:rsidRPr="00A34D08">
        <w:rPr>
          <w:rFonts w:ascii="Century Gothic" w:hAnsi="Century Gothic" w:cs="Times New Roman"/>
        </w:rPr>
        <w:t xml:space="preserve"> in the </w:t>
      </w:r>
      <w:r w:rsidR="00571416" w:rsidRPr="00A34D08">
        <w:rPr>
          <w:rFonts w:ascii="Century Gothic" w:hAnsi="Century Gothic" w:cs="Times New Roman"/>
        </w:rPr>
        <w:t xml:space="preserve">private unassisted </w:t>
      </w:r>
      <w:r w:rsidRPr="00A34D08">
        <w:rPr>
          <w:rFonts w:ascii="Century Gothic" w:hAnsi="Century Gothic" w:cs="Times New Roman"/>
        </w:rPr>
        <w:t>unit legally and a household member must have an account in their name with a utility company. Individuals who have prior criminal histories, poor credit</w:t>
      </w:r>
      <w:r w:rsidR="00032971" w:rsidRPr="00A34D08">
        <w:rPr>
          <w:rFonts w:ascii="Century Gothic" w:hAnsi="Century Gothic" w:cs="Times New Roman"/>
        </w:rPr>
        <w:t>,</w:t>
      </w:r>
      <w:r w:rsidRPr="00A34D08">
        <w:rPr>
          <w:rFonts w:ascii="Century Gothic" w:hAnsi="Century Gothic" w:cs="Times New Roman"/>
        </w:rPr>
        <w:t xml:space="preserve"> or lack of rental history often do not have utility accounts in their name; however, they may be responsible for paying these housing expenses. Such households must demonstrate proof of responsibility to make such payments by documenting a history of making payments and should not be excluded from receiving STRMU utility assistance based on the utility account not being in their name. For example, if a household’s utility account is in someone else’s name, a Project Sponsor </w:t>
      </w:r>
      <w:r w:rsidRPr="00A34D08">
        <w:rPr>
          <w:rFonts w:ascii="Century Gothic" w:hAnsi="Century Gothic" w:cs="Times New Roman"/>
        </w:rPr>
        <w:lastRenderedPageBreak/>
        <w:t>could request a copy of the account holder’s photo identification and a signed statement from the account holder confirming that the household is responsible for util</w:t>
      </w:r>
      <w:r w:rsidR="002E608F" w:rsidRPr="00A34D08">
        <w:rPr>
          <w:rFonts w:ascii="Century Gothic" w:hAnsi="Century Gothic" w:cs="Times New Roman"/>
        </w:rPr>
        <w:t>ity payments.</w:t>
      </w:r>
    </w:p>
    <w:p w14:paraId="015C79B3" w14:textId="0F72350E" w:rsidR="00F50BB2" w:rsidRPr="00A34D08" w:rsidRDefault="00F50BB2" w:rsidP="004D040C">
      <w:pPr>
        <w:pStyle w:val="NoSpacing"/>
        <w:ind w:left="1080"/>
        <w:rPr>
          <w:rFonts w:ascii="Century Gothic" w:hAnsi="Century Gothic" w:cs="Times New Roman"/>
        </w:rPr>
      </w:pPr>
    </w:p>
    <w:p w14:paraId="5F6B842D" w14:textId="229DD3BB" w:rsidR="00342042" w:rsidRPr="00A34D08" w:rsidRDefault="00342042" w:rsidP="004D040C">
      <w:pPr>
        <w:pStyle w:val="NoSpacing"/>
        <w:numPr>
          <w:ilvl w:val="1"/>
          <w:numId w:val="14"/>
        </w:numPr>
        <w:ind w:left="360"/>
        <w:rPr>
          <w:rFonts w:ascii="Century Gothic" w:hAnsi="Century Gothic" w:cs="Times New Roman"/>
          <w:b/>
          <w:u w:val="single"/>
        </w:rPr>
      </w:pPr>
      <w:r w:rsidRPr="00A34D08">
        <w:rPr>
          <w:rFonts w:ascii="Century Gothic" w:hAnsi="Century Gothic" w:cs="Times New Roman"/>
          <w:b/>
          <w:u w:val="single"/>
        </w:rPr>
        <w:t>Evidence of Need</w:t>
      </w:r>
    </w:p>
    <w:p w14:paraId="2EB766A9" w14:textId="6291779C" w:rsidR="00C95E03" w:rsidRPr="00A34D08" w:rsidRDefault="00C95E03" w:rsidP="004D040C">
      <w:pPr>
        <w:pStyle w:val="NoSpacing"/>
        <w:ind w:left="360"/>
        <w:rPr>
          <w:rFonts w:ascii="Century Gothic" w:hAnsi="Century Gothic" w:cs="Times New Roman"/>
        </w:rPr>
      </w:pPr>
      <w:r w:rsidRPr="00A34D08">
        <w:rPr>
          <w:rFonts w:ascii="Century Gothic" w:hAnsi="Century Gothic" w:cs="Times New Roman"/>
        </w:rPr>
        <w:t>STRMU is needs-base</w:t>
      </w:r>
      <w:r w:rsidR="00A636EC" w:rsidRPr="00A34D08">
        <w:rPr>
          <w:rFonts w:ascii="Century Gothic" w:hAnsi="Century Gothic" w:cs="Times New Roman"/>
        </w:rPr>
        <w:t>d and intended to benefit HOPWA-</w:t>
      </w:r>
      <w:r w:rsidRPr="00A34D08">
        <w:rPr>
          <w:rFonts w:ascii="Century Gothic" w:hAnsi="Century Gothic" w:cs="Times New Roman"/>
        </w:rPr>
        <w:t xml:space="preserve">eligible households that are experiencing a financial crisis arising from their HIV health condition or a change in economic circumstances. To qualify for STRMU, </w:t>
      </w:r>
      <w:r w:rsidR="00EF02C6" w:rsidRPr="00A34D08">
        <w:rPr>
          <w:rFonts w:ascii="Century Gothic" w:hAnsi="Century Gothic" w:cs="Times New Roman"/>
        </w:rPr>
        <w:t>households must provide</w:t>
      </w:r>
      <w:r w:rsidRPr="00A34D08">
        <w:rPr>
          <w:rFonts w:ascii="Century Gothic" w:hAnsi="Century Gothic" w:cs="Times New Roman"/>
        </w:rPr>
        <w:t xml:space="preserve"> proof of a recent short-term emergency situation that jeopardizes housing stability. Additionally, households must demonstrate that they do not have the resources to meet their rent, mortgage, or utility costs and that they would be at risk of homelessness in the absence of STRMU. When a household is unable to make payments for monthly housing costs, STRMU may be used for costs that </w:t>
      </w:r>
      <w:r w:rsidR="005576A0" w:rsidRPr="00A34D08">
        <w:rPr>
          <w:rFonts w:ascii="Century Gothic" w:hAnsi="Century Gothic" w:cs="Times New Roman"/>
        </w:rPr>
        <w:t>cannot be paid or</w:t>
      </w:r>
      <w:r w:rsidRPr="00A34D08">
        <w:rPr>
          <w:rFonts w:ascii="Century Gothic" w:hAnsi="Century Gothic" w:cs="Times New Roman"/>
        </w:rPr>
        <w:t xml:space="preserve"> reimbursed by other available resources. Project Sponsors must assess that the household’s needs are for actual costs, that other resources such as household income are not reasonably available to pay the housing costs, and that STRMU will alleviate the payment delinquency so as to avoid homelessness and result in, at least, temporary stability for that household. Project Sponsors should also ensure that the household’s on-going housing needs are assessed in connection with the development of an individual housing and services plan for the household.</w:t>
      </w:r>
    </w:p>
    <w:p w14:paraId="6C926A2E" w14:textId="77777777" w:rsidR="00C95E03" w:rsidRPr="00A34D08" w:rsidRDefault="00C95E03" w:rsidP="004D040C">
      <w:pPr>
        <w:pStyle w:val="NoSpacing"/>
        <w:ind w:left="360"/>
        <w:rPr>
          <w:rFonts w:ascii="Century Gothic" w:hAnsi="Century Gothic" w:cs="Times New Roman"/>
        </w:rPr>
      </w:pPr>
    </w:p>
    <w:p w14:paraId="4CEA285A" w14:textId="229303F2" w:rsidR="00C95E03" w:rsidRPr="00A34D08" w:rsidRDefault="00B73ACD" w:rsidP="004D040C">
      <w:pPr>
        <w:pStyle w:val="NoSpacing"/>
        <w:ind w:left="360"/>
        <w:rPr>
          <w:rFonts w:ascii="Century Gothic" w:hAnsi="Century Gothic" w:cs="Times New Roman"/>
        </w:rPr>
      </w:pPr>
      <w:r w:rsidRPr="00A34D08">
        <w:rPr>
          <w:rFonts w:ascii="Century Gothic" w:hAnsi="Century Gothic" w:cs="Times New Roman"/>
        </w:rPr>
        <w:t>Project Sponsors</w:t>
      </w:r>
      <w:r w:rsidR="00C95E03" w:rsidRPr="00A34D08">
        <w:rPr>
          <w:rFonts w:ascii="Century Gothic" w:hAnsi="Century Gothic" w:cs="Times New Roman"/>
        </w:rPr>
        <w:t xml:space="preserve"> should establish a reasonable basis to quantify and verify the need for STRMU</w:t>
      </w:r>
      <w:r w:rsidRPr="00A34D08">
        <w:rPr>
          <w:rFonts w:ascii="Century Gothic" w:hAnsi="Century Gothic" w:cs="Times New Roman"/>
        </w:rPr>
        <w:t xml:space="preserve"> services</w:t>
      </w:r>
      <w:r w:rsidR="00C95E03" w:rsidRPr="00A34D08">
        <w:rPr>
          <w:rFonts w:ascii="Century Gothic" w:hAnsi="Century Gothic" w:cs="Times New Roman"/>
        </w:rPr>
        <w:t>.</w:t>
      </w:r>
      <w:r w:rsidR="00EF02C6" w:rsidRPr="00A34D08">
        <w:rPr>
          <w:rFonts w:ascii="Century Gothic" w:hAnsi="Century Gothic"/>
        </w:rPr>
        <w:t xml:space="preserve"> </w:t>
      </w:r>
      <w:r w:rsidR="000D4FA9" w:rsidRPr="00A34D08">
        <w:rPr>
          <w:rFonts w:ascii="Century Gothic" w:hAnsi="Century Gothic" w:cs="Times New Roman"/>
        </w:rPr>
        <w:t>Also, Project Sponsors should be able to describe the unforeseen emergency and explain how it prevents</w:t>
      </w:r>
      <w:r w:rsidR="00196AE7" w:rsidRPr="00A34D08">
        <w:rPr>
          <w:rFonts w:ascii="Century Gothic" w:hAnsi="Century Gothic" w:cs="Times New Roman"/>
        </w:rPr>
        <w:t xml:space="preserve"> or will prevent</w:t>
      </w:r>
      <w:r w:rsidR="000D4FA9" w:rsidRPr="00A34D08">
        <w:rPr>
          <w:rFonts w:ascii="Century Gothic" w:hAnsi="Century Gothic" w:cs="Times New Roman"/>
        </w:rPr>
        <w:t xml:space="preserve"> the household from paying housing costs.</w:t>
      </w:r>
      <w:r w:rsidR="00C95E03" w:rsidRPr="00A34D08">
        <w:rPr>
          <w:rFonts w:ascii="Century Gothic" w:hAnsi="Century Gothic" w:cs="Times New Roman"/>
        </w:rPr>
        <w:t xml:space="preserve"> </w:t>
      </w:r>
      <w:r w:rsidR="000D4FA9" w:rsidRPr="00A34D08">
        <w:rPr>
          <w:rFonts w:ascii="Century Gothic" w:hAnsi="Century Gothic" w:cs="Times New Roman"/>
        </w:rPr>
        <w:t xml:space="preserve">A household budget review of these costs and assessment of inability to meet such costs should be completed by a housing case manager and documented in the household’s file. </w:t>
      </w:r>
      <w:r w:rsidR="00C95E03" w:rsidRPr="00A34D08">
        <w:rPr>
          <w:rFonts w:ascii="Century Gothic" w:hAnsi="Century Gothic" w:cs="Times New Roman"/>
        </w:rPr>
        <w:t>Examples include</w:t>
      </w:r>
      <w:r w:rsidR="008A5C57" w:rsidRPr="00A34D08">
        <w:rPr>
          <w:rFonts w:ascii="Century Gothic" w:hAnsi="Century Gothic" w:cs="Times New Roman"/>
        </w:rPr>
        <w:t>, but are not limited to</w:t>
      </w:r>
      <w:r w:rsidR="00C95E03" w:rsidRPr="00A34D08">
        <w:rPr>
          <w:rFonts w:ascii="Century Gothic" w:hAnsi="Century Gothic" w:cs="Times New Roman"/>
        </w:rPr>
        <w:t>:</w:t>
      </w:r>
    </w:p>
    <w:p w14:paraId="270E1599" w14:textId="77777777" w:rsidR="00A50163" w:rsidRPr="00A34D08" w:rsidRDefault="00C95E03" w:rsidP="004D040C">
      <w:pPr>
        <w:pStyle w:val="NoSpacing"/>
        <w:numPr>
          <w:ilvl w:val="2"/>
          <w:numId w:val="14"/>
        </w:numPr>
        <w:ind w:left="1080"/>
        <w:rPr>
          <w:rFonts w:ascii="Century Gothic" w:hAnsi="Century Gothic" w:cs="Times New Roman"/>
        </w:rPr>
      </w:pPr>
      <w:r w:rsidRPr="00A34D08">
        <w:rPr>
          <w:rFonts w:ascii="Century Gothic" w:hAnsi="Century Gothic" w:cs="Times New Roman"/>
        </w:rPr>
        <w:t>A record of actual monthly bills for recurring costs, and evidence of the limited nature of household income along with limited available financial resources (i.e.</w:t>
      </w:r>
      <w:r w:rsidR="00B24C91" w:rsidRPr="00A34D08">
        <w:rPr>
          <w:rFonts w:ascii="Century Gothic" w:hAnsi="Century Gothic" w:cs="Times New Roman"/>
        </w:rPr>
        <w:t>,</w:t>
      </w:r>
      <w:r w:rsidRPr="00A34D08">
        <w:rPr>
          <w:rFonts w:ascii="Century Gothic" w:hAnsi="Century Gothic" w:cs="Times New Roman"/>
        </w:rPr>
        <w:t xml:space="preserve"> balance on bank accounts).</w:t>
      </w:r>
    </w:p>
    <w:p w14:paraId="575A6012" w14:textId="625F4594" w:rsidR="009C31A9" w:rsidRPr="00A34D08" w:rsidRDefault="00C95E03" w:rsidP="004D040C">
      <w:pPr>
        <w:pStyle w:val="NoSpacing"/>
        <w:numPr>
          <w:ilvl w:val="2"/>
          <w:numId w:val="14"/>
        </w:numPr>
        <w:ind w:left="1080"/>
        <w:rPr>
          <w:rFonts w:ascii="Century Gothic" w:hAnsi="Century Gothic" w:cs="Times New Roman"/>
        </w:rPr>
      </w:pPr>
      <w:r w:rsidRPr="00A34D08">
        <w:rPr>
          <w:rFonts w:ascii="Century Gothic" w:hAnsi="Century Gothic" w:cs="Times New Roman"/>
        </w:rPr>
        <w:t xml:space="preserve">A </w:t>
      </w:r>
      <w:r w:rsidR="00B24C91" w:rsidRPr="00A34D08">
        <w:rPr>
          <w:rFonts w:ascii="Century Gothic" w:hAnsi="Century Gothic" w:cs="Times New Roman"/>
        </w:rPr>
        <w:t>Housing Case M</w:t>
      </w:r>
      <w:r w:rsidRPr="00A34D08">
        <w:rPr>
          <w:rFonts w:ascii="Century Gothic" w:hAnsi="Century Gothic" w:cs="Times New Roman"/>
        </w:rPr>
        <w:t>anager's assessment of "need" which includes a variety of elements such as current, previous, and future month's financial situation, employment a</w:t>
      </w:r>
      <w:r w:rsidR="00B24C91" w:rsidRPr="00A34D08">
        <w:rPr>
          <w:rFonts w:ascii="Century Gothic" w:hAnsi="Century Gothic" w:cs="Times New Roman"/>
        </w:rPr>
        <w:t>nd benefits status, and HIV</w:t>
      </w:r>
      <w:r w:rsidRPr="00A34D08">
        <w:rPr>
          <w:rFonts w:ascii="Century Gothic" w:hAnsi="Century Gothic" w:cs="Times New Roman"/>
        </w:rPr>
        <w:t xml:space="preserve"> health-related conditions.</w:t>
      </w:r>
    </w:p>
    <w:p w14:paraId="5D39B5D8" w14:textId="77777777" w:rsidR="00A50163" w:rsidRPr="00A34D08" w:rsidRDefault="00A50163" w:rsidP="00A34D08">
      <w:pPr>
        <w:pStyle w:val="NoSpacing"/>
        <w:numPr>
          <w:ilvl w:val="2"/>
          <w:numId w:val="14"/>
        </w:numPr>
        <w:rPr>
          <w:rFonts w:ascii="Century Gothic" w:hAnsi="Century Gothic"/>
          <w:sz w:val="2"/>
        </w:rPr>
      </w:pPr>
    </w:p>
    <w:tbl>
      <w:tblPr>
        <w:tblW w:w="8638"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4317"/>
        <w:gridCol w:w="4321"/>
      </w:tblGrid>
      <w:tr w:rsidR="00472950" w:rsidRPr="00A34D08" w14:paraId="588ED27F" w14:textId="77777777" w:rsidTr="00594066">
        <w:trPr>
          <w:trHeight w:val="87"/>
        </w:trPr>
        <w:tc>
          <w:tcPr>
            <w:tcW w:w="50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1" w:themeFillTint="99"/>
          </w:tcPr>
          <w:p w14:paraId="104595C1" w14:textId="57127DB7" w:rsidR="00472950" w:rsidRPr="00A34D08" w:rsidRDefault="00472950" w:rsidP="0006076C">
            <w:pPr>
              <w:tabs>
                <w:tab w:val="center" w:pos="3795"/>
              </w:tabs>
              <w:spacing w:after="0" w:line="240" w:lineRule="auto"/>
              <w:jc w:val="center"/>
              <w:rPr>
                <w:rFonts w:ascii="Century Gothic" w:hAnsi="Century Gothic" w:cs="Times New Roman"/>
              </w:rPr>
            </w:pPr>
            <w:r w:rsidRPr="00A34D08">
              <w:rPr>
                <w:rFonts w:ascii="Century Gothic" w:hAnsi="Century Gothic" w:cs="Times New Roman"/>
                <w:b/>
              </w:rPr>
              <w:t>STRMU: Examples of Need</w:t>
            </w:r>
          </w:p>
        </w:tc>
      </w:tr>
      <w:tr w:rsidR="00472950" w:rsidRPr="00A34D08" w14:paraId="33697179" w14:textId="77777777" w:rsidTr="00594066">
        <w:trPr>
          <w:trHeight w:val="87"/>
        </w:trPr>
        <w:tc>
          <w:tcPr>
            <w:tcW w:w="24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1" w:themeFillTint="66"/>
          </w:tcPr>
          <w:p w14:paraId="6E33FA37" w14:textId="5BD1D183" w:rsidR="00472950" w:rsidRPr="00A34D08" w:rsidRDefault="00472950" w:rsidP="00472950">
            <w:pPr>
              <w:tabs>
                <w:tab w:val="center" w:pos="3795"/>
              </w:tabs>
              <w:spacing w:after="0" w:line="240" w:lineRule="auto"/>
              <w:rPr>
                <w:rFonts w:ascii="Century Gothic" w:hAnsi="Century Gothic" w:cs="Times New Roman"/>
                <w:b/>
              </w:rPr>
            </w:pPr>
            <w:r w:rsidRPr="00A34D08">
              <w:rPr>
                <w:rFonts w:ascii="Century Gothic" w:hAnsi="Century Gothic" w:cs="Times New Roman"/>
                <w:b/>
              </w:rPr>
              <w:t>Acceptable:</w:t>
            </w:r>
          </w:p>
        </w:tc>
        <w:tc>
          <w:tcPr>
            <w:tcW w:w="25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D6EE" w:themeFill="accent1" w:themeFillTint="66"/>
          </w:tcPr>
          <w:p w14:paraId="392DF6FF" w14:textId="3AD94039" w:rsidR="00472950" w:rsidRPr="00A34D08" w:rsidRDefault="00472950" w:rsidP="00472950">
            <w:pPr>
              <w:tabs>
                <w:tab w:val="center" w:pos="3795"/>
              </w:tabs>
              <w:spacing w:after="0" w:line="240" w:lineRule="auto"/>
              <w:rPr>
                <w:rFonts w:ascii="Century Gothic" w:hAnsi="Century Gothic" w:cs="Times New Roman"/>
                <w:b/>
              </w:rPr>
            </w:pPr>
            <w:r w:rsidRPr="00A34D08">
              <w:rPr>
                <w:rFonts w:ascii="Century Gothic" w:hAnsi="Century Gothic" w:cs="Times New Roman"/>
                <w:b/>
              </w:rPr>
              <w:t>Unacceptable:</w:t>
            </w:r>
          </w:p>
        </w:tc>
      </w:tr>
      <w:tr w:rsidR="00472950" w:rsidRPr="00A34D08" w14:paraId="3B73D635" w14:textId="77777777" w:rsidTr="00594066">
        <w:trPr>
          <w:trHeight w:val="87"/>
        </w:trPr>
        <w:tc>
          <w:tcPr>
            <w:tcW w:w="249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0A517557" w14:textId="1D6905E3" w:rsidR="00472950" w:rsidRPr="00A34D08" w:rsidRDefault="00472950" w:rsidP="00754E9B">
            <w:pPr>
              <w:pStyle w:val="ListParagraph"/>
              <w:numPr>
                <w:ilvl w:val="0"/>
                <w:numId w:val="6"/>
              </w:numPr>
              <w:autoSpaceDE w:val="0"/>
              <w:autoSpaceDN w:val="0"/>
              <w:adjustRightInd w:val="0"/>
              <w:spacing w:after="0" w:line="240" w:lineRule="auto"/>
              <w:ind w:left="330"/>
              <w:rPr>
                <w:rFonts w:ascii="Century Gothic" w:hAnsi="Century Gothic" w:cs="TimesNewRomanPSMT"/>
                <w:color w:val="000000"/>
              </w:rPr>
            </w:pPr>
            <w:r w:rsidRPr="00A34D08">
              <w:rPr>
                <w:rFonts w:ascii="Century Gothic" w:hAnsi="Century Gothic" w:cs="TimesNewRomanPSMT"/>
                <w:color w:val="000000"/>
              </w:rPr>
              <w:t>Household experiences a sudden loss of income due to changes in health</w:t>
            </w:r>
          </w:p>
          <w:p w14:paraId="720F3AB5" w14:textId="6924F51D" w:rsidR="00472950" w:rsidRPr="00A34D08" w:rsidRDefault="00472950" w:rsidP="00754E9B">
            <w:pPr>
              <w:pStyle w:val="ListParagraph"/>
              <w:numPr>
                <w:ilvl w:val="0"/>
                <w:numId w:val="6"/>
              </w:numPr>
              <w:autoSpaceDE w:val="0"/>
              <w:autoSpaceDN w:val="0"/>
              <w:adjustRightInd w:val="0"/>
              <w:spacing w:after="0" w:line="240" w:lineRule="auto"/>
              <w:ind w:left="330"/>
              <w:rPr>
                <w:rFonts w:ascii="Century Gothic" w:hAnsi="Century Gothic" w:cs="TimesNewRomanPSMT"/>
                <w:color w:val="000000"/>
              </w:rPr>
            </w:pPr>
            <w:r w:rsidRPr="00A34D08">
              <w:rPr>
                <w:rFonts w:ascii="Century Gothic" w:hAnsi="Century Gothic" w:cs="TimesNewRomanPSMT"/>
                <w:color w:val="000000"/>
              </w:rPr>
              <w:t>Household has lost employment</w:t>
            </w:r>
          </w:p>
          <w:p w14:paraId="4D4C231F" w14:textId="69F17F58" w:rsidR="00472950" w:rsidRPr="00A34D08" w:rsidRDefault="00472950" w:rsidP="00754E9B">
            <w:pPr>
              <w:pStyle w:val="ListParagraph"/>
              <w:numPr>
                <w:ilvl w:val="0"/>
                <w:numId w:val="6"/>
              </w:numPr>
              <w:autoSpaceDE w:val="0"/>
              <w:autoSpaceDN w:val="0"/>
              <w:adjustRightInd w:val="0"/>
              <w:spacing w:after="0" w:line="240" w:lineRule="auto"/>
              <w:ind w:left="330"/>
              <w:rPr>
                <w:rFonts w:ascii="Century Gothic" w:hAnsi="Century Gothic" w:cs="TimesNewRomanPSMT"/>
                <w:color w:val="000000"/>
              </w:rPr>
            </w:pPr>
            <w:r w:rsidRPr="00A34D08">
              <w:rPr>
                <w:rFonts w:ascii="Century Gothic" w:hAnsi="Century Gothic" w:cs="TimesNewRomanPSMT"/>
                <w:color w:val="000000"/>
              </w:rPr>
              <w:t>Household loses a source of income when household composition changes</w:t>
            </w:r>
          </w:p>
          <w:p w14:paraId="4D77AD1C" w14:textId="21F6212B" w:rsidR="00472950" w:rsidRPr="00A34D08" w:rsidRDefault="00472950" w:rsidP="00754E9B">
            <w:pPr>
              <w:pStyle w:val="ListParagraph"/>
              <w:numPr>
                <w:ilvl w:val="0"/>
                <w:numId w:val="6"/>
              </w:numPr>
              <w:spacing w:after="0" w:line="240" w:lineRule="auto"/>
              <w:ind w:left="330"/>
              <w:rPr>
                <w:rFonts w:ascii="Century Gothic" w:hAnsi="Century Gothic" w:cs="Times New Roman"/>
              </w:rPr>
            </w:pPr>
            <w:r w:rsidRPr="00A34D08">
              <w:rPr>
                <w:rFonts w:ascii="Century Gothic" w:hAnsi="Century Gothic" w:cs="TimesNewRomanPSMT"/>
                <w:color w:val="000000"/>
              </w:rPr>
              <w:t>Household faces extraordinary and unexpected out of pocket health care costs</w:t>
            </w:r>
          </w:p>
        </w:tc>
        <w:tc>
          <w:tcPr>
            <w:tcW w:w="250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0DEFBAAC" w14:textId="7A6B76C7" w:rsidR="00472950" w:rsidRPr="00A34D08" w:rsidRDefault="0082659C" w:rsidP="00754E9B">
            <w:pPr>
              <w:pStyle w:val="ListParagraph"/>
              <w:numPr>
                <w:ilvl w:val="0"/>
                <w:numId w:val="7"/>
              </w:numPr>
              <w:autoSpaceDE w:val="0"/>
              <w:autoSpaceDN w:val="0"/>
              <w:adjustRightInd w:val="0"/>
              <w:spacing w:after="0" w:line="240" w:lineRule="auto"/>
              <w:ind w:left="330"/>
              <w:rPr>
                <w:rFonts w:ascii="Century Gothic" w:hAnsi="Century Gothic" w:cs="TimesNewRomanPSMT"/>
                <w:color w:val="000000"/>
              </w:rPr>
            </w:pPr>
            <w:r w:rsidRPr="00A34D08">
              <w:rPr>
                <w:rFonts w:ascii="Century Gothic" w:hAnsi="Century Gothic" w:cs="TimesNewRomanPSMT"/>
                <w:color w:val="000000"/>
              </w:rPr>
              <w:t xml:space="preserve">Credit card debt for expenditures of a personal nature such as vacations, holiday gifts, </w:t>
            </w:r>
            <w:proofErr w:type="gramStart"/>
            <w:r w:rsidRPr="00A34D08">
              <w:rPr>
                <w:rFonts w:ascii="Century Gothic" w:hAnsi="Century Gothic" w:cs="TimesNewRomanPSMT"/>
                <w:color w:val="000000"/>
              </w:rPr>
              <w:t>home</w:t>
            </w:r>
            <w:proofErr w:type="gramEnd"/>
            <w:r w:rsidRPr="00A34D08">
              <w:rPr>
                <w:rFonts w:ascii="Century Gothic" w:hAnsi="Century Gothic" w:cs="TimesNewRomanPSMT"/>
                <w:color w:val="000000"/>
              </w:rPr>
              <w:t xml:space="preserve"> furnishings, personal grooming, pets etc.</w:t>
            </w:r>
          </w:p>
          <w:p w14:paraId="40D90451" w14:textId="02B5A03D" w:rsidR="00472950" w:rsidRPr="00A34D08" w:rsidRDefault="00472950" w:rsidP="00754E9B">
            <w:pPr>
              <w:pStyle w:val="ListParagraph"/>
              <w:numPr>
                <w:ilvl w:val="0"/>
                <w:numId w:val="7"/>
              </w:numPr>
              <w:autoSpaceDE w:val="0"/>
              <w:autoSpaceDN w:val="0"/>
              <w:adjustRightInd w:val="0"/>
              <w:spacing w:after="0" w:line="240" w:lineRule="auto"/>
              <w:ind w:left="330"/>
              <w:rPr>
                <w:rFonts w:ascii="Century Gothic" w:hAnsi="Century Gothic" w:cs="TimesNewRomanPSMT"/>
                <w:color w:val="000000"/>
              </w:rPr>
            </w:pPr>
            <w:r w:rsidRPr="00A34D08">
              <w:rPr>
                <w:rFonts w:ascii="Century Gothic" w:hAnsi="Century Gothic" w:cs="TimesNewRomanPSMT"/>
                <w:color w:val="000000"/>
              </w:rPr>
              <w:t xml:space="preserve">Automobile repairs or payments (unless essential for regular employment or full-time education, </w:t>
            </w:r>
            <w:r w:rsidR="00EE0BBD">
              <w:rPr>
                <w:rFonts w:ascii="Century Gothic" w:hAnsi="Century Gothic" w:cs="TimesNewRomanPSMT"/>
                <w:color w:val="000000"/>
              </w:rPr>
              <w:t xml:space="preserve">access to medical appointments </w:t>
            </w:r>
            <w:r w:rsidRPr="00A34D08">
              <w:rPr>
                <w:rFonts w:ascii="Century Gothic" w:hAnsi="Century Gothic" w:cs="TimesNewRomanPSMT"/>
                <w:color w:val="000000"/>
              </w:rPr>
              <w:t>and where public transportation is inadequate)</w:t>
            </w:r>
          </w:p>
          <w:p w14:paraId="60877B3B" w14:textId="21C67D61" w:rsidR="00472950" w:rsidRPr="00A34D08" w:rsidRDefault="00472950" w:rsidP="00754E9B">
            <w:pPr>
              <w:pStyle w:val="ListParagraph"/>
              <w:numPr>
                <w:ilvl w:val="0"/>
                <w:numId w:val="7"/>
              </w:numPr>
              <w:autoSpaceDE w:val="0"/>
              <w:autoSpaceDN w:val="0"/>
              <w:adjustRightInd w:val="0"/>
              <w:spacing w:after="0" w:line="240" w:lineRule="auto"/>
              <w:ind w:left="330"/>
              <w:rPr>
                <w:rFonts w:ascii="Century Gothic" w:hAnsi="Century Gothic" w:cs="TimesNewRomanPSMT"/>
                <w:color w:val="000000"/>
              </w:rPr>
            </w:pPr>
            <w:r w:rsidRPr="00A34D08">
              <w:rPr>
                <w:rFonts w:ascii="Century Gothic" w:hAnsi="Century Gothic" w:cs="TimesNewRomanPSMT"/>
                <w:color w:val="000000"/>
              </w:rPr>
              <w:lastRenderedPageBreak/>
              <w:t>Payment of child support or alimony</w:t>
            </w:r>
          </w:p>
          <w:p w14:paraId="488F5E2D" w14:textId="519E3E1C" w:rsidR="00472950" w:rsidRPr="00A34D08" w:rsidRDefault="00472950" w:rsidP="00754E9B">
            <w:pPr>
              <w:pStyle w:val="ListParagraph"/>
              <w:numPr>
                <w:ilvl w:val="0"/>
                <w:numId w:val="7"/>
              </w:numPr>
              <w:autoSpaceDE w:val="0"/>
              <w:autoSpaceDN w:val="0"/>
              <w:adjustRightInd w:val="0"/>
              <w:spacing w:after="0" w:line="240" w:lineRule="auto"/>
              <w:ind w:left="330"/>
              <w:rPr>
                <w:rFonts w:ascii="Century Gothic" w:hAnsi="Century Gothic" w:cs="TimesNewRomanPSMT"/>
                <w:color w:val="000000"/>
              </w:rPr>
            </w:pPr>
            <w:r w:rsidRPr="00A34D08">
              <w:rPr>
                <w:rFonts w:ascii="Century Gothic" w:hAnsi="Century Gothic" w:cs="TimesNewRomanPSMT"/>
                <w:color w:val="000000"/>
              </w:rPr>
              <w:t>Payment of telephone, cell phone, or internet bill</w:t>
            </w:r>
          </w:p>
          <w:p w14:paraId="3F1CB2B9" w14:textId="16254AC2" w:rsidR="00472950" w:rsidRPr="00A34D08" w:rsidRDefault="00472950" w:rsidP="00754E9B">
            <w:pPr>
              <w:pStyle w:val="ListParagraph"/>
              <w:numPr>
                <w:ilvl w:val="0"/>
                <w:numId w:val="7"/>
              </w:numPr>
              <w:autoSpaceDE w:val="0"/>
              <w:autoSpaceDN w:val="0"/>
              <w:adjustRightInd w:val="0"/>
              <w:spacing w:after="0" w:line="240" w:lineRule="auto"/>
              <w:ind w:left="330"/>
              <w:rPr>
                <w:rFonts w:ascii="Century Gothic" w:hAnsi="Century Gothic" w:cs="TimesNewRomanPSMT"/>
                <w:color w:val="000000"/>
              </w:rPr>
            </w:pPr>
            <w:r w:rsidRPr="00A34D08">
              <w:rPr>
                <w:rFonts w:ascii="Century Gothic" w:hAnsi="Century Gothic" w:cs="TimesNewRomanPSMT"/>
                <w:color w:val="000000"/>
              </w:rPr>
              <w:t>Payment of tickets, fines, or restitution</w:t>
            </w:r>
          </w:p>
          <w:p w14:paraId="0338F74C" w14:textId="0F468385" w:rsidR="00472950" w:rsidRPr="00A34D08" w:rsidRDefault="00472950" w:rsidP="00754E9B">
            <w:pPr>
              <w:pStyle w:val="ListParagraph"/>
              <w:numPr>
                <w:ilvl w:val="0"/>
                <w:numId w:val="7"/>
              </w:numPr>
              <w:spacing w:after="0" w:line="240" w:lineRule="auto"/>
              <w:ind w:left="330"/>
              <w:rPr>
                <w:rFonts w:ascii="Century Gothic" w:hAnsi="Century Gothic" w:cs="Times New Roman"/>
              </w:rPr>
            </w:pPr>
            <w:r w:rsidRPr="00A34D08">
              <w:rPr>
                <w:rFonts w:ascii="Century Gothic" w:hAnsi="Century Gothic" w:cs="TimesNewRomanPSMT"/>
                <w:color w:val="000000"/>
              </w:rPr>
              <w:t>Payment of personal loans or other financial obligations, other than rent, mortgage, or utilities</w:t>
            </w:r>
          </w:p>
        </w:tc>
      </w:tr>
      <w:tr w:rsidR="00BD321E" w:rsidRPr="00A34D08" w14:paraId="4AE8CB89" w14:textId="77777777" w:rsidTr="00594066">
        <w:trPr>
          <w:trHeight w:val="87"/>
        </w:trPr>
        <w:tc>
          <w:tcPr>
            <w:tcW w:w="50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302307A3" w14:textId="41A76D5A" w:rsidR="00BD321E" w:rsidRPr="00A34D08" w:rsidRDefault="00BD321E" w:rsidP="00BD321E">
            <w:pPr>
              <w:autoSpaceDE w:val="0"/>
              <w:autoSpaceDN w:val="0"/>
              <w:adjustRightInd w:val="0"/>
              <w:spacing w:after="0" w:line="240" w:lineRule="auto"/>
              <w:rPr>
                <w:rFonts w:ascii="Century Gothic" w:hAnsi="Century Gothic" w:cs="TimesNewRomanPSMT"/>
                <w:color w:val="000000"/>
              </w:rPr>
            </w:pPr>
            <w:r w:rsidRPr="00A34D08">
              <w:rPr>
                <w:rFonts w:ascii="Century Gothic" w:hAnsi="Century Gothic" w:cs="TimesNewRomanPSMT"/>
                <w:b/>
                <w:color w:val="C00000"/>
              </w:rPr>
              <w:lastRenderedPageBreak/>
              <w:t>NOTE:</w:t>
            </w:r>
            <w:r w:rsidRPr="00A34D08">
              <w:rPr>
                <w:rFonts w:ascii="Century Gothic" w:hAnsi="Century Gothic" w:cs="TimesNewRomanPSMT"/>
                <w:color w:val="C00000"/>
              </w:rPr>
              <w:t xml:space="preserve"> This is a non-exhaustive list.</w:t>
            </w:r>
            <w:r w:rsidR="00594066">
              <w:rPr>
                <w:rFonts w:ascii="Century Gothic" w:hAnsi="Century Gothic" w:cs="TimesNewRomanPSMT"/>
                <w:color w:val="C00000"/>
              </w:rPr>
              <w:t xml:space="preserve"> Exceptions may be granted by LDH. </w:t>
            </w:r>
          </w:p>
        </w:tc>
      </w:tr>
    </w:tbl>
    <w:p w14:paraId="1C1B0D98" w14:textId="77777777" w:rsidR="001717BA" w:rsidRPr="00A34D08" w:rsidRDefault="001717BA" w:rsidP="002D0662">
      <w:pPr>
        <w:pStyle w:val="NoSpacing"/>
        <w:ind w:left="720"/>
        <w:rPr>
          <w:rFonts w:ascii="Century Gothic" w:hAnsi="Century Gothic" w:cs="Times New Roman"/>
        </w:rPr>
      </w:pPr>
    </w:p>
    <w:p w14:paraId="3ABA92C8" w14:textId="3AB8030D" w:rsidR="00342042" w:rsidRPr="00A34D08" w:rsidRDefault="00C95E03" w:rsidP="004D040C">
      <w:pPr>
        <w:pStyle w:val="NoSpacing"/>
        <w:rPr>
          <w:rFonts w:ascii="Century Gothic" w:hAnsi="Century Gothic" w:cs="Times New Roman"/>
        </w:rPr>
      </w:pPr>
      <w:r w:rsidRPr="00A34D08">
        <w:rPr>
          <w:rFonts w:ascii="Century Gothic" w:hAnsi="Century Gothic" w:cs="Times New Roman"/>
        </w:rPr>
        <w:t xml:space="preserve">Documentation in the form of a default/late payment notice is not required to demonstrate housing need. A late payment notice is only one of the methods that can be used to evidence a household’s need for STRMU. Other ways to verify need and amounts owed include documentation of utility, mortgage or rent payments due and/or calls to the utility company, landlord, or </w:t>
      </w:r>
      <w:proofErr w:type="gramStart"/>
      <w:r w:rsidRPr="00A34D08">
        <w:rPr>
          <w:rFonts w:ascii="Century Gothic" w:hAnsi="Century Gothic" w:cs="Times New Roman"/>
        </w:rPr>
        <w:t>mortgage company</w:t>
      </w:r>
      <w:proofErr w:type="gramEnd"/>
      <w:r w:rsidRPr="00A34D08">
        <w:rPr>
          <w:rFonts w:ascii="Century Gothic" w:hAnsi="Century Gothic" w:cs="Times New Roman"/>
        </w:rPr>
        <w:t xml:space="preserve"> prior to a late payment notice being issued, which could potentially help avoid added late fees as additional costs.</w:t>
      </w:r>
    </w:p>
    <w:p w14:paraId="0DF798B0" w14:textId="77777777" w:rsidR="000E1DA7" w:rsidRPr="00A34D08" w:rsidRDefault="000E1DA7" w:rsidP="004D040C">
      <w:pPr>
        <w:pStyle w:val="NoSpacing"/>
        <w:rPr>
          <w:rFonts w:ascii="Century Gothic" w:hAnsi="Century Gothic" w:cs="Times New Roman"/>
        </w:rPr>
      </w:pPr>
    </w:p>
    <w:p w14:paraId="1B96CB9D" w14:textId="20F7BF09" w:rsidR="00C254C1" w:rsidRPr="00A34D08" w:rsidRDefault="00C254C1" w:rsidP="004D040C">
      <w:pPr>
        <w:pStyle w:val="NoSpacing"/>
        <w:numPr>
          <w:ilvl w:val="1"/>
          <w:numId w:val="14"/>
        </w:numPr>
        <w:ind w:left="0"/>
        <w:rPr>
          <w:rFonts w:ascii="Century Gothic" w:hAnsi="Century Gothic" w:cs="Times New Roman"/>
          <w:b/>
          <w:u w:val="single"/>
        </w:rPr>
      </w:pPr>
      <w:r w:rsidRPr="00A34D08">
        <w:rPr>
          <w:rFonts w:ascii="Century Gothic" w:hAnsi="Century Gothic" w:cs="Times New Roman"/>
          <w:b/>
          <w:u w:val="single"/>
        </w:rPr>
        <w:t xml:space="preserve">STRMU </w:t>
      </w:r>
      <w:r w:rsidR="007A5442" w:rsidRPr="00A34D08">
        <w:rPr>
          <w:rFonts w:ascii="Century Gothic" w:hAnsi="Century Gothic" w:cs="Times New Roman"/>
          <w:b/>
          <w:u w:val="single"/>
        </w:rPr>
        <w:t xml:space="preserve">52-Week </w:t>
      </w:r>
      <w:r w:rsidRPr="00A34D08">
        <w:rPr>
          <w:rFonts w:ascii="Century Gothic" w:hAnsi="Century Gothic" w:cs="Times New Roman"/>
          <w:b/>
          <w:u w:val="single"/>
        </w:rPr>
        <w:t>Period</w:t>
      </w:r>
    </w:p>
    <w:p w14:paraId="16BED37E" w14:textId="06E869B1" w:rsidR="00E72C80" w:rsidRPr="00A34D08" w:rsidRDefault="00E72C80" w:rsidP="004D040C">
      <w:pPr>
        <w:pStyle w:val="NoSpacing"/>
        <w:rPr>
          <w:rFonts w:ascii="Century Gothic" w:hAnsi="Century Gothic" w:cs="Times New Roman"/>
        </w:rPr>
      </w:pPr>
      <w:r w:rsidRPr="00A34D08">
        <w:rPr>
          <w:rFonts w:ascii="Century Gothic" w:hAnsi="Century Gothic" w:cs="Times New Roman"/>
        </w:rPr>
        <w:t>Per 24 CFR §574.330</w:t>
      </w:r>
      <w:r w:rsidR="000418F7" w:rsidRPr="00A34D08">
        <w:rPr>
          <w:rFonts w:ascii="Century Gothic" w:hAnsi="Century Gothic" w:cs="Times New Roman"/>
        </w:rPr>
        <w:t>(a)(1)</w:t>
      </w:r>
      <w:r w:rsidRPr="00A34D08">
        <w:rPr>
          <w:rFonts w:ascii="Century Gothic" w:hAnsi="Century Gothic" w:cs="Times New Roman"/>
        </w:rPr>
        <w:t xml:space="preserve">, </w:t>
      </w:r>
      <w:r w:rsidR="007A5442" w:rsidRPr="00A34D08">
        <w:rPr>
          <w:rFonts w:ascii="Century Gothic" w:hAnsi="Century Gothic" w:cs="Times New Roman"/>
        </w:rPr>
        <w:t>STRMU</w:t>
      </w:r>
      <w:r w:rsidR="007A5442" w:rsidRPr="00A34D08">
        <w:rPr>
          <w:rFonts w:ascii="Century Gothic" w:hAnsi="Century Gothic"/>
        </w:rPr>
        <w:t xml:space="preserve"> pa</w:t>
      </w:r>
      <w:r w:rsidR="007A5442" w:rsidRPr="00A34D08">
        <w:rPr>
          <w:rFonts w:ascii="Century Gothic" w:hAnsi="Century Gothic" w:cs="Times New Roman"/>
        </w:rPr>
        <w:t>yments to prevent the homelessness of the tenant or mortgagor of a dwelling may not be provided for costs accruing over a period of more than 147 days in any 52</w:t>
      </w:r>
      <w:r w:rsidR="003133DA" w:rsidRPr="00A34D08">
        <w:rPr>
          <w:rFonts w:ascii="Century Gothic" w:hAnsi="Century Gothic" w:cs="Times New Roman"/>
        </w:rPr>
        <w:t>-</w:t>
      </w:r>
      <w:r w:rsidR="007A5442" w:rsidRPr="00A34D08">
        <w:rPr>
          <w:rFonts w:ascii="Century Gothic" w:hAnsi="Century Gothic" w:cs="Times New Roman"/>
        </w:rPr>
        <w:t>week period. STRMU providers are, therefore, required to examine the periods of time covered by rent, mortgage, and utility costs to assure that assistance is not provided in excess of the eligible STRMU period.</w:t>
      </w:r>
    </w:p>
    <w:p w14:paraId="75374E2E" w14:textId="77777777" w:rsidR="007A5442" w:rsidRPr="00A34D08" w:rsidRDefault="007A5442" w:rsidP="004D040C">
      <w:pPr>
        <w:pStyle w:val="NoSpacing"/>
        <w:ind w:left="360"/>
        <w:rPr>
          <w:rFonts w:ascii="Century Gothic" w:hAnsi="Century Gothic" w:cs="Times New Roman"/>
        </w:rPr>
      </w:pPr>
    </w:p>
    <w:p w14:paraId="74F58663" w14:textId="1D0D5BB0" w:rsidR="00AB530F" w:rsidRDefault="008E4C4C" w:rsidP="009A0D5C">
      <w:pPr>
        <w:pStyle w:val="NoSpacing"/>
        <w:rPr>
          <w:rFonts w:ascii="Century Gothic" w:hAnsi="Century Gothic" w:cs="Times New Roman"/>
        </w:rPr>
      </w:pPr>
      <w:r w:rsidRPr="00A34D08">
        <w:rPr>
          <w:rFonts w:ascii="Century Gothic" w:hAnsi="Century Gothic" w:cs="Times New Roman"/>
        </w:rPr>
        <w:t xml:space="preserve">The </w:t>
      </w:r>
      <w:r w:rsidR="00F042B5" w:rsidRPr="00A34D08">
        <w:rPr>
          <w:rFonts w:ascii="Century Gothic" w:hAnsi="Century Gothic" w:cs="Times New Roman"/>
        </w:rPr>
        <w:t>LDH</w:t>
      </w:r>
      <w:r w:rsidRPr="00A34D08">
        <w:rPr>
          <w:rFonts w:ascii="Century Gothic" w:hAnsi="Century Gothic" w:cs="Times New Roman"/>
        </w:rPr>
        <w:t xml:space="preserve"> HOPWA Program defines the 52-week period as being household-specific. Project Sponsors must use </w:t>
      </w:r>
      <w:r w:rsidRPr="00A34D08">
        <w:rPr>
          <w:rFonts w:ascii="Century Gothic" w:hAnsi="Century Gothic" w:cs="Times New Roman"/>
          <w:b/>
          <w:color w:val="5B9BD5" w:themeColor="accent1"/>
        </w:rPr>
        <w:t>Form K</w:t>
      </w:r>
      <w:r w:rsidR="00914AAE" w:rsidRPr="00A34D08">
        <w:rPr>
          <w:rFonts w:ascii="Century Gothic" w:hAnsi="Century Gothic" w:cs="Times New Roman"/>
          <w:b/>
          <w:color w:val="5B9BD5" w:themeColor="accent1"/>
        </w:rPr>
        <w:t>1</w:t>
      </w:r>
      <w:r w:rsidRPr="00A34D08">
        <w:rPr>
          <w:rFonts w:ascii="Century Gothic" w:hAnsi="Century Gothic" w:cs="Times New Roman"/>
          <w:b/>
          <w:color w:val="5B9BD5" w:themeColor="accent1"/>
        </w:rPr>
        <w:t>: STRMU Tracking Worksheet</w:t>
      </w:r>
      <w:r w:rsidRPr="00A34D08">
        <w:rPr>
          <w:rFonts w:ascii="Century Gothic" w:hAnsi="Century Gothic" w:cs="Times New Roman"/>
        </w:rPr>
        <w:t xml:space="preserve"> to comply with this definition. </w:t>
      </w:r>
      <w:r w:rsidR="000A0199" w:rsidRPr="00A34D08">
        <w:rPr>
          <w:rFonts w:ascii="Century Gothic" w:hAnsi="Century Gothic" w:cs="Times New Roman"/>
        </w:rPr>
        <w:t>Form K</w:t>
      </w:r>
      <w:r w:rsidR="00914AAE" w:rsidRPr="00A34D08">
        <w:rPr>
          <w:rFonts w:ascii="Century Gothic" w:hAnsi="Century Gothic" w:cs="Times New Roman"/>
        </w:rPr>
        <w:t>1</w:t>
      </w:r>
      <w:r w:rsidR="000A0199" w:rsidRPr="00A34D08">
        <w:rPr>
          <w:rFonts w:ascii="Century Gothic" w:hAnsi="Century Gothic" w:cs="Times New Roman"/>
        </w:rPr>
        <w:t xml:space="preserve"> establishes</w:t>
      </w:r>
      <w:r w:rsidR="007A5442" w:rsidRPr="00A34D08">
        <w:rPr>
          <w:rFonts w:ascii="Century Gothic" w:hAnsi="Century Gothic" w:cs="Times New Roman"/>
        </w:rPr>
        <w:t xml:space="preserve"> a unique eligible STRMU period for each household based on the time period </w:t>
      </w:r>
      <w:r w:rsidR="005576A0" w:rsidRPr="00A34D08">
        <w:rPr>
          <w:rFonts w:ascii="Century Gothic" w:hAnsi="Century Gothic" w:cs="Times New Roman"/>
        </w:rPr>
        <w:t>paid</w:t>
      </w:r>
      <w:r w:rsidR="007A5442" w:rsidRPr="00A34D08">
        <w:rPr>
          <w:rFonts w:ascii="Century Gothic" w:hAnsi="Century Gothic" w:cs="Times New Roman"/>
        </w:rPr>
        <w:t xml:space="preserve"> by the STRMU assistance. Using this method, the eligible STRMU period begins on the date that the STRMU assistance is first provided. The eligible STRMU period for a household would end 52 weeks after the first STRMU benefit started accruing. At the end of this 52-week period, the next eligible STRMU period would begin for that household. For example, the eligible STRMU period for a household that receives STRMU rent assistance </w:t>
      </w:r>
      <w:r w:rsidR="00B72B6A" w:rsidRPr="00A34D08">
        <w:rPr>
          <w:rFonts w:ascii="Century Gothic" w:hAnsi="Century Gothic" w:cs="Times New Roman"/>
        </w:rPr>
        <w:t>for the full amount of April rent</w:t>
      </w:r>
      <w:r w:rsidR="007A5442" w:rsidRPr="00A34D08">
        <w:rPr>
          <w:rFonts w:ascii="Century Gothic" w:hAnsi="Century Gothic" w:cs="Times New Roman"/>
        </w:rPr>
        <w:t xml:space="preserve"> would begin on April 1 and end on March 31 of the following year. If that same household also had a utility bill in arrears for a period</w:t>
      </w:r>
      <w:r w:rsidR="00790490" w:rsidRPr="00A34D08">
        <w:rPr>
          <w:rFonts w:ascii="Century Gothic" w:hAnsi="Century Gothic" w:cs="Times New Roman"/>
        </w:rPr>
        <w:t xml:space="preserve"> of</w:t>
      </w:r>
      <w:r w:rsidR="007A5442" w:rsidRPr="00A34D08">
        <w:rPr>
          <w:rFonts w:ascii="Century Gothic" w:hAnsi="Century Gothic" w:cs="Times New Roman"/>
        </w:rPr>
        <w:t xml:space="preserve"> time prior to April 1, the eligible STRMU period</w:t>
      </w:r>
      <w:r w:rsidR="00B72B6A" w:rsidRPr="00A34D08">
        <w:rPr>
          <w:rFonts w:ascii="Century Gothic" w:hAnsi="Century Gothic" w:cs="Times New Roman"/>
        </w:rPr>
        <w:t xml:space="preserve"> would</w:t>
      </w:r>
      <w:r w:rsidR="007A5442" w:rsidRPr="00A34D08">
        <w:rPr>
          <w:rFonts w:ascii="Century Gothic" w:hAnsi="Century Gothic" w:cs="Times New Roman"/>
        </w:rPr>
        <w:t xml:space="preserve"> begin on the earliest date that the assistance covers.</w:t>
      </w:r>
      <w:r w:rsidR="00A50163" w:rsidRPr="00A34D08">
        <w:rPr>
          <w:rFonts w:ascii="Century Gothic" w:hAnsi="Century Gothic" w:cs="Times New Roman"/>
        </w:rPr>
        <w:t xml:space="preserve"> </w:t>
      </w:r>
    </w:p>
    <w:p w14:paraId="29115189" w14:textId="77777777" w:rsidR="008819C8" w:rsidRPr="00A34D08" w:rsidRDefault="008819C8" w:rsidP="004D040C">
      <w:pPr>
        <w:pStyle w:val="NoSpacing"/>
        <w:ind w:left="360"/>
        <w:rPr>
          <w:rFonts w:ascii="Century Gothic" w:hAnsi="Century Gothic"/>
          <w:sz w:val="10"/>
        </w:rPr>
      </w:pPr>
    </w:p>
    <w:p w14:paraId="41999FFC" w14:textId="5217D299" w:rsidR="00BE0163" w:rsidRPr="00A34D08" w:rsidRDefault="007A5442" w:rsidP="009A0D5C">
      <w:pPr>
        <w:pStyle w:val="NoSpacing"/>
        <w:numPr>
          <w:ilvl w:val="1"/>
          <w:numId w:val="14"/>
        </w:numPr>
        <w:ind w:left="0"/>
        <w:rPr>
          <w:rFonts w:ascii="Century Gothic" w:hAnsi="Century Gothic" w:cs="Times New Roman"/>
          <w:b/>
          <w:u w:val="single"/>
        </w:rPr>
      </w:pPr>
      <w:r w:rsidRPr="00A34D08">
        <w:rPr>
          <w:rFonts w:ascii="Century Gothic" w:hAnsi="Century Gothic" w:cs="Times New Roman"/>
          <w:b/>
          <w:u w:val="single"/>
        </w:rPr>
        <w:t>STRMU 147-Day Tracking</w:t>
      </w:r>
    </w:p>
    <w:p w14:paraId="0BF8F726" w14:textId="77777777" w:rsidR="00A92E07" w:rsidRDefault="008E4C4C" w:rsidP="00A92E07">
      <w:pPr>
        <w:pStyle w:val="NoSpacing"/>
        <w:rPr>
          <w:rFonts w:ascii="Century Gothic" w:hAnsi="Century Gothic" w:cs="Times New Roman"/>
        </w:rPr>
      </w:pPr>
      <w:r w:rsidRPr="00A34D08">
        <w:rPr>
          <w:rFonts w:ascii="Century Gothic" w:hAnsi="Century Gothic" w:cs="Times New Roman"/>
        </w:rPr>
        <w:t xml:space="preserve">The </w:t>
      </w:r>
      <w:r w:rsidR="00F042B5" w:rsidRPr="00A34D08">
        <w:rPr>
          <w:rFonts w:ascii="Century Gothic" w:hAnsi="Century Gothic" w:cs="Times New Roman"/>
        </w:rPr>
        <w:t>LDH</w:t>
      </w:r>
      <w:r w:rsidRPr="00A34D08">
        <w:rPr>
          <w:rFonts w:ascii="Century Gothic" w:hAnsi="Century Gothic" w:cs="Times New Roman"/>
        </w:rPr>
        <w:t xml:space="preserve"> HOPWA Program uses the 147-Day Methodology. </w:t>
      </w:r>
      <w:r w:rsidR="007A5442" w:rsidRPr="00A34D08">
        <w:rPr>
          <w:rFonts w:ascii="Century Gothic" w:hAnsi="Century Gothic" w:cs="Times New Roman"/>
        </w:rPr>
        <w:t xml:space="preserve">This method is based on counting the actual days for which housing and/or utility payments are made on behalf of the STRMU-assisted household. The limit of 21 weeks is counted as 147 days of assistance in the </w:t>
      </w:r>
      <w:r w:rsidR="007D3AE0" w:rsidRPr="00A34D08">
        <w:rPr>
          <w:rFonts w:ascii="Century Gothic" w:hAnsi="Century Gothic" w:cs="Times New Roman"/>
        </w:rPr>
        <w:t>52-week period</w:t>
      </w:r>
      <w:r w:rsidR="007A5442" w:rsidRPr="00A34D08">
        <w:rPr>
          <w:rFonts w:ascii="Century Gothic" w:hAnsi="Century Gothic" w:cs="Times New Roman"/>
        </w:rPr>
        <w:t>.</w:t>
      </w:r>
      <w:r w:rsidRPr="00A34D08">
        <w:rPr>
          <w:rFonts w:ascii="Century Gothic" w:hAnsi="Century Gothic" w:cs="Times New Roman"/>
        </w:rPr>
        <w:t xml:space="preserve"> Project Sponsors must use </w:t>
      </w:r>
      <w:r w:rsidRPr="00A34D08">
        <w:rPr>
          <w:rFonts w:ascii="Century Gothic" w:hAnsi="Century Gothic" w:cs="Times New Roman"/>
          <w:b/>
          <w:color w:val="5B9BD5" w:themeColor="accent1"/>
        </w:rPr>
        <w:t>Form K</w:t>
      </w:r>
      <w:r w:rsidR="00914AAE" w:rsidRPr="00A34D08">
        <w:rPr>
          <w:rFonts w:ascii="Century Gothic" w:hAnsi="Century Gothic" w:cs="Times New Roman"/>
          <w:b/>
          <w:color w:val="5B9BD5" w:themeColor="accent1"/>
        </w:rPr>
        <w:t>1</w:t>
      </w:r>
      <w:r w:rsidRPr="00A34D08">
        <w:rPr>
          <w:rFonts w:ascii="Century Gothic" w:hAnsi="Century Gothic" w:cs="Times New Roman"/>
          <w:b/>
          <w:color w:val="5B9BD5" w:themeColor="accent1"/>
        </w:rPr>
        <w:t>: STRMU Tracking Worksheet</w:t>
      </w:r>
      <w:r w:rsidRPr="00A34D08">
        <w:rPr>
          <w:rFonts w:ascii="Century Gothic" w:hAnsi="Century Gothic" w:cs="Times New Roman"/>
        </w:rPr>
        <w:t xml:space="preserve"> to comply with this methodology. </w:t>
      </w:r>
      <w:r w:rsidR="007D3AE0" w:rsidRPr="00A34D08">
        <w:rPr>
          <w:rFonts w:ascii="Century Gothic" w:hAnsi="Century Gothic" w:cs="Times New Roman"/>
        </w:rPr>
        <w:t xml:space="preserve">STRMU may not be provided for costs accrued in excess of 147 days. </w:t>
      </w:r>
      <w:r w:rsidR="00FC0AAF" w:rsidRPr="00A34D08">
        <w:rPr>
          <w:rFonts w:ascii="Century Gothic" w:hAnsi="Century Gothic" w:cs="Times New Roman"/>
        </w:rPr>
        <w:t xml:space="preserve"> </w:t>
      </w:r>
    </w:p>
    <w:p w14:paraId="621A53FF" w14:textId="692E139E" w:rsidR="009A6EE0" w:rsidRPr="00A34D08" w:rsidRDefault="007A5442" w:rsidP="00A92E07">
      <w:pPr>
        <w:pStyle w:val="NoSpacing"/>
        <w:numPr>
          <w:ilvl w:val="0"/>
          <w:numId w:val="112"/>
        </w:numPr>
        <w:rPr>
          <w:rFonts w:ascii="Century Gothic" w:hAnsi="Century Gothic" w:cs="Times New Roman"/>
          <w:b/>
        </w:rPr>
      </w:pPr>
      <w:r w:rsidRPr="00A34D08">
        <w:rPr>
          <w:rFonts w:ascii="Century Gothic" w:hAnsi="Century Gothic" w:cs="Times New Roman"/>
          <w:b/>
        </w:rPr>
        <w:t>Example</w:t>
      </w:r>
      <w:r w:rsidR="009A6EE0" w:rsidRPr="00A34D08">
        <w:rPr>
          <w:rFonts w:ascii="Century Gothic" w:hAnsi="Century Gothic" w:cs="Times New Roman"/>
          <w:b/>
        </w:rPr>
        <w:t xml:space="preserve"> 1</w:t>
      </w:r>
    </w:p>
    <w:p w14:paraId="545A7898" w14:textId="008ED54D" w:rsidR="007A5442" w:rsidRPr="00A34D08" w:rsidRDefault="007A5442" w:rsidP="004D040C">
      <w:pPr>
        <w:pStyle w:val="NoSpacing"/>
        <w:ind w:left="1080"/>
        <w:rPr>
          <w:rFonts w:ascii="Century Gothic" w:hAnsi="Century Gothic" w:cs="Times New Roman"/>
        </w:rPr>
      </w:pPr>
      <w:r w:rsidRPr="00A34D08">
        <w:rPr>
          <w:rFonts w:ascii="Century Gothic" w:hAnsi="Century Gothic" w:cs="Times New Roman"/>
        </w:rPr>
        <w:lastRenderedPageBreak/>
        <w:t xml:space="preserve">If a </w:t>
      </w:r>
      <w:r w:rsidR="0016424A" w:rsidRPr="00A34D08">
        <w:rPr>
          <w:rFonts w:ascii="Century Gothic" w:hAnsi="Century Gothic" w:cs="Times New Roman"/>
        </w:rPr>
        <w:t xml:space="preserve">Project Sponsor paid a </w:t>
      </w:r>
      <w:r w:rsidRPr="00A34D08">
        <w:rPr>
          <w:rFonts w:ascii="Century Gothic" w:hAnsi="Century Gothic" w:cs="Times New Roman"/>
        </w:rPr>
        <w:t xml:space="preserve">total utility bill </w:t>
      </w:r>
      <w:r w:rsidR="0016424A" w:rsidRPr="00A34D08">
        <w:rPr>
          <w:rFonts w:ascii="Century Gothic" w:hAnsi="Century Gothic" w:cs="Times New Roman"/>
        </w:rPr>
        <w:t xml:space="preserve">and </w:t>
      </w:r>
      <w:r w:rsidRPr="00A34D08">
        <w:rPr>
          <w:rFonts w:ascii="Century Gothic" w:hAnsi="Century Gothic" w:cs="Times New Roman"/>
        </w:rPr>
        <w:t xml:space="preserve">the service period was </w:t>
      </w:r>
      <w:r w:rsidR="008E4C4C" w:rsidRPr="00A34D08">
        <w:rPr>
          <w:rFonts w:ascii="Century Gothic" w:hAnsi="Century Gothic" w:cs="Times New Roman"/>
        </w:rPr>
        <w:t xml:space="preserve">for the month of </w:t>
      </w:r>
      <w:r w:rsidRPr="00A34D08">
        <w:rPr>
          <w:rFonts w:ascii="Century Gothic" w:hAnsi="Century Gothic" w:cs="Times New Roman"/>
        </w:rPr>
        <w:t xml:space="preserve">April, </w:t>
      </w:r>
      <w:r w:rsidR="008E4C4C" w:rsidRPr="00A34D08">
        <w:rPr>
          <w:rFonts w:ascii="Century Gothic" w:hAnsi="Century Gothic" w:cs="Times New Roman"/>
        </w:rPr>
        <w:t>the Project Sponsor would count this as</w:t>
      </w:r>
      <w:r w:rsidRPr="00A34D08">
        <w:rPr>
          <w:rFonts w:ascii="Century Gothic" w:hAnsi="Century Gothic" w:cs="Times New Roman"/>
        </w:rPr>
        <w:t xml:space="preserve"> 30 days of assistance.</w:t>
      </w:r>
    </w:p>
    <w:p w14:paraId="6EA94797" w14:textId="77777777" w:rsidR="000E1DA7" w:rsidRPr="00A34D08" w:rsidRDefault="000E1DA7" w:rsidP="004D040C">
      <w:pPr>
        <w:pStyle w:val="NoSpacing"/>
        <w:ind w:left="1080"/>
        <w:rPr>
          <w:rFonts w:ascii="Century Gothic" w:hAnsi="Century Gothic" w:cs="Times New Roman"/>
        </w:rPr>
      </w:pPr>
    </w:p>
    <w:p w14:paraId="77370FDF" w14:textId="02999191" w:rsidR="009A6EE0" w:rsidRPr="00A34D08" w:rsidRDefault="007A5442" w:rsidP="00A92E07">
      <w:pPr>
        <w:pStyle w:val="NoSpacing"/>
        <w:numPr>
          <w:ilvl w:val="0"/>
          <w:numId w:val="112"/>
        </w:numPr>
        <w:rPr>
          <w:rFonts w:ascii="Century Gothic" w:hAnsi="Century Gothic" w:cs="Times New Roman"/>
          <w:b/>
        </w:rPr>
      </w:pPr>
      <w:r w:rsidRPr="00A34D08">
        <w:rPr>
          <w:rFonts w:ascii="Century Gothic" w:hAnsi="Century Gothic" w:cs="Times New Roman"/>
          <w:b/>
        </w:rPr>
        <w:t>Example</w:t>
      </w:r>
      <w:r w:rsidR="009A6EE0" w:rsidRPr="00A34D08">
        <w:rPr>
          <w:rFonts w:ascii="Century Gothic" w:hAnsi="Century Gothic" w:cs="Times New Roman"/>
          <w:b/>
        </w:rPr>
        <w:t xml:space="preserve"> 2</w:t>
      </w:r>
    </w:p>
    <w:p w14:paraId="0708FDA6" w14:textId="2E336E28" w:rsidR="00BE0163" w:rsidRPr="00A34D08" w:rsidRDefault="007A5442" w:rsidP="004D040C">
      <w:pPr>
        <w:pStyle w:val="NoSpacing"/>
        <w:ind w:left="1080"/>
        <w:rPr>
          <w:rFonts w:ascii="Century Gothic" w:hAnsi="Century Gothic" w:cs="Times New Roman"/>
        </w:rPr>
      </w:pPr>
      <w:r w:rsidRPr="00A34D08">
        <w:rPr>
          <w:rFonts w:ascii="Century Gothic" w:hAnsi="Century Gothic" w:cs="Times New Roman"/>
        </w:rPr>
        <w:t xml:space="preserve">If a </w:t>
      </w:r>
      <w:r w:rsidR="0016424A" w:rsidRPr="00A34D08">
        <w:rPr>
          <w:rFonts w:ascii="Century Gothic" w:hAnsi="Century Gothic" w:cs="Times New Roman"/>
        </w:rPr>
        <w:t xml:space="preserve">Project Sponsor paid a </w:t>
      </w:r>
      <w:r w:rsidRPr="00A34D08">
        <w:rPr>
          <w:rFonts w:ascii="Century Gothic" w:hAnsi="Century Gothic" w:cs="Times New Roman"/>
        </w:rPr>
        <w:t xml:space="preserve">portion of the utility bill, the days would be counted based on the amount that was paid by STRMU. For example, the total bill for April (30 days) is $148.00 and the </w:t>
      </w:r>
      <w:r w:rsidR="008E4C4C" w:rsidRPr="00A34D08">
        <w:rPr>
          <w:rFonts w:ascii="Century Gothic" w:hAnsi="Century Gothic" w:cs="Times New Roman"/>
        </w:rPr>
        <w:t>Project Sponsor</w:t>
      </w:r>
      <w:r w:rsidRPr="00A34D08">
        <w:rPr>
          <w:rFonts w:ascii="Century Gothic" w:hAnsi="Century Gothic" w:cs="Times New Roman"/>
        </w:rPr>
        <w:t xml:space="preserve"> pays $100 of utility assistance. To calculate the days of assistance, divide $148</w:t>
      </w:r>
      <w:r w:rsidR="008E4C4C" w:rsidRPr="00A34D08">
        <w:rPr>
          <w:rFonts w:ascii="Century Gothic" w:hAnsi="Century Gothic" w:cs="Times New Roman"/>
        </w:rPr>
        <w:t>.00</w:t>
      </w:r>
      <w:r w:rsidRPr="00A34D08">
        <w:rPr>
          <w:rFonts w:ascii="Century Gothic" w:hAnsi="Century Gothic" w:cs="Times New Roman"/>
        </w:rPr>
        <w:t xml:space="preserve"> by 30 days, which equals $4.93 per day. Then, divide the $100 payment by $4.93 per day, which equals 20.3 days. With rounding, this utility assistance counts as 2</w:t>
      </w:r>
      <w:r w:rsidR="00F15A50" w:rsidRPr="00A34D08">
        <w:rPr>
          <w:rFonts w:ascii="Century Gothic" w:hAnsi="Century Gothic" w:cs="Times New Roman"/>
        </w:rPr>
        <w:t>1</w:t>
      </w:r>
      <w:r w:rsidRPr="00A34D08">
        <w:rPr>
          <w:rFonts w:ascii="Century Gothic" w:hAnsi="Century Gothic" w:cs="Times New Roman"/>
        </w:rPr>
        <w:t xml:space="preserve"> days.</w:t>
      </w:r>
    </w:p>
    <w:p w14:paraId="65053AF2" w14:textId="5C3E1F49" w:rsidR="008E4C4C" w:rsidRPr="00A34D08" w:rsidRDefault="00935B4A" w:rsidP="004D040C">
      <w:pPr>
        <w:pStyle w:val="NoSpacing"/>
        <w:ind w:left="1080"/>
        <w:rPr>
          <w:rFonts w:ascii="Century Gothic" w:hAnsi="Century Gothic" w:cs="Times New Roman"/>
          <w:color w:val="C00000"/>
        </w:rPr>
      </w:pPr>
      <w:r w:rsidRPr="00A34D08">
        <w:rPr>
          <w:rFonts w:ascii="Century Gothic" w:hAnsi="Century Gothic" w:cs="Times New Roman"/>
          <w:b/>
          <w:color w:val="C00000"/>
        </w:rPr>
        <w:t>NOTE</w:t>
      </w:r>
      <w:r w:rsidR="008E4C4C" w:rsidRPr="00A34D08">
        <w:rPr>
          <w:rFonts w:ascii="Century Gothic" w:hAnsi="Century Gothic" w:cs="Times New Roman"/>
          <w:b/>
          <w:color w:val="C00000"/>
        </w:rPr>
        <w:t>:</w:t>
      </w:r>
      <w:r w:rsidR="008E4C4C" w:rsidRPr="00A34D08">
        <w:rPr>
          <w:rFonts w:ascii="Century Gothic" w:hAnsi="Century Gothic" w:cs="Times New Roman"/>
          <w:color w:val="C00000"/>
        </w:rPr>
        <w:t xml:space="preserve"> </w:t>
      </w:r>
      <w:r w:rsidR="0026600E" w:rsidRPr="00A34D08">
        <w:rPr>
          <w:rFonts w:ascii="Century Gothic" w:hAnsi="Century Gothic" w:cs="Times New Roman"/>
          <w:color w:val="C00000"/>
        </w:rPr>
        <w:t>Utility service periods (service start and end dates) usually span two different months.</w:t>
      </w:r>
      <w:r w:rsidR="008E4C4C" w:rsidRPr="00A34D08">
        <w:rPr>
          <w:rFonts w:ascii="Century Gothic" w:hAnsi="Century Gothic" w:cs="Times New Roman"/>
          <w:color w:val="C00000"/>
        </w:rPr>
        <w:t xml:space="preserve"> </w:t>
      </w:r>
      <w:r w:rsidR="0026600E" w:rsidRPr="00A34D08">
        <w:rPr>
          <w:rFonts w:ascii="Century Gothic" w:hAnsi="Century Gothic" w:cs="Times New Roman"/>
          <w:color w:val="C00000"/>
        </w:rPr>
        <w:t>On Form K</w:t>
      </w:r>
      <w:r w:rsidR="00914AAE" w:rsidRPr="00A34D08">
        <w:rPr>
          <w:rFonts w:ascii="Century Gothic" w:hAnsi="Century Gothic" w:cs="Times New Roman"/>
          <w:color w:val="C00000"/>
        </w:rPr>
        <w:t>1</w:t>
      </w:r>
      <w:r w:rsidR="0026600E" w:rsidRPr="00A34D08">
        <w:rPr>
          <w:rFonts w:ascii="Century Gothic" w:hAnsi="Century Gothic" w:cs="Times New Roman"/>
          <w:color w:val="C00000"/>
        </w:rPr>
        <w:t xml:space="preserve">, </w:t>
      </w:r>
      <w:r w:rsidR="008E4C4C" w:rsidRPr="00A34D08">
        <w:rPr>
          <w:rFonts w:ascii="Century Gothic" w:hAnsi="Century Gothic" w:cs="Times New Roman"/>
          <w:color w:val="C00000"/>
        </w:rPr>
        <w:t xml:space="preserve">Project Sponsors </w:t>
      </w:r>
      <w:r w:rsidR="0026600E" w:rsidRPr="00A34D08">
        <w:rPr>
          <w:rFonts w:ascii="Century Gothic" w:hAnsi="Century Gothic" w:cs="Times New Roman"/>
          <w:color w:val="C00000"/>
        </w:rPr>
        <w:t xml:space="preserve">must </w:t>
      </w:r>
      <w:r w:rsidR="00C537E9" w:rsidRPr="00A34D08">
        <w:rPr>
          <w:rFonts w:ascii="Century Gothic" w:hAnsi="Century Gothic" w:cs="Times New Roman"/>
          <w:color w:val="C00000"/>
        </w:rPr>
        <w:t xml:space="preserve">enter utility bills in the month the service period started and enter the full amount due for that service period in the respective month. Also, they must </w:t>
      </w:r>
      <w:r w:rsidR="0026600E" w:rsidRPr="00A34D08">
        <w:rPr>
          <w:rFonts w:ascii="Century Gothic" w:hAnsi="Century Gothic" w:cs="Times New Roman"/>
          <w:color w:val="C00000"/>
        </w:rPr>
        <w:t>enter the service period start and end dates in the respective columns.</w:t>
      </w:r>
      <w:r w:rsidR="008E4C4C" w:rsidRPr="00A34D08">
        <w:rPr>
          <w:rFonts w:ascii="Century Gothic" w:hAnsi="Century Gothic" w:cs="Times New Roman"/>
          <w:color w:val="C00000"/>
        </w:rPr>
        <w:t xml:space="preserve"> </w:t>
      </w:r>
      <w:r w:rsidR="00C537E9" w:rsidRPr="00A34D08">
        <w:rPr>
          <w:rFonts w:ascii="Century Gothic" w:hAnsi="Century Gothic" w:cs="Times New Roman"/>
          <w:color w:val="C00000"/>
        </w:rPr>
        <w:t>For debts, Project Sponsors must obtain a ledger from the owner/utility vendor to correctly attribute debts to the correct months.</w:t>
      </w:r>
      <w:r w:rsidR="008E4C4C" w:rsidRPr="00A34D08">
        <w:rPr>
          <w:rFonts w:ascii="Century Gothic" w:hAnsi="Century Gothic" w:cs="Times New Roman"/>
          <w:color w:val="C00000"/>
        </w:rPr>
        <w:t xml:space="preserve"> Project Sponsors should not </w:t>
      </w:r>
      <w:r w:rsidR="0026600E" w:rsidRPr="00A34D08">
        <w:rPr>
          <w:rFonts w:ascii="Century Gothic" w:hAnsi="Century Gothic" w:cs="Times New Roman"/>
          <w:color w:val="C00000"/>
        </w:rPr>
        <w:t>split</w:t>
      </w:r>
      <w:r w:rsidR="008E4C4C" w:rsidRPr="00A34D08">
        <w:rPr>
          <w:rFonts w:ascii="Century Gothic" w:hAnsi="Century Gothic" w:cs="Times New Roman"/>
          <w:color w:val="C00000"/>
        </w:rPr>
        <w:t xml:space="preserve"> utility service periods between two months.</w:t>
      </w:r>
      <w:r w:rsidR="0026600E" w:rsidRPr="00A34D08">
        <w:rPr>
          <w:rFonts w:ascii="Century Gothic" w:hAnsi="Century Gothic" w:cs="Times New Roman"/>
          <w:color w:val="C00000"/>
        </w:rPr>
        <w:t xml:space="preserve"> Form K</w:t>
      </w:r>
      <w:r w:rsidR="00914AAE" w:rsidRPr="00A34D08">
        <w:rPr>
          <w:rFonts w:ascii="Century Gothic" w:hAnsi="Century Gothic" w:cs="Times New Roman"/>
          <w:color w:val="C00000"/>
        </w:rPr>
        <w:t>1</w:t>
      </w:r>
      <w:r w:rsidR="0026600E" w:rsidRPr="00A34D08">
        <w:rPr>
          <w:rFonts w:ascii="Century Gothic" w:hAnsi="Century Gothic" w:cs="Times New Roman"/>
          <w:color w:val="C00000"/>
        </w:rPr>
        <w:t xml:space="preserve"> </w:t>
      </w:r>
      <w:proofErr w:type="spellStart"/>
      <w:r w:rsidR="00983A7D" w:rsidRPr="00A34D08">
        <w:rPr>
          <w:rFonts w:ascii="Century Gothic" w:hAnsi="Century Gothic" w:cs="Times New Roman"/>
          <w:color w:val="C00000"/>
        </w:rPr>
        <w:t>deduplicates</w:t>
      </w:r>
      <w:proofErr w:type="spellEnd"/>
      <w:r w:rsidR="00983A7D" w:rsidRPr="00A34D08">
        <w:rPr>
          <w:rFonts w:ascii="Century Gothic" w:hAnsi="Century Gothic" w:cs="Times New Roman"/>
          <w:color w:val="C00000"/>
        </w:rPr>
        <w:t xml:space="preserve"> the number of days assisted</w:t>
      </w:r>
      <w:r w:rsidR="0026600E" w:rsidRPr="00A34D08">
        <w:rPr>
          <w:rFonts w:ascii="Century Gothic" w:hAnsi="Century Gothic" w:cs="Times New Roman"/>
          <w:color w:val="C00000"/>
        </w:rPr>
        <w:t>.</w:t>
      </w:r>
    </w:p>
    <w:p w14:paraId="1462C5A2" w14:textId="77777777" w:rsidR="00F804C8" w:rsidRPr="00A34D08" w:rsidRDefault="00F804C8" w:rsidP="004D040C">
      <w:pPr>
        <w:pStyle w:val="NoSpacing"/>
        <w:ind w:left="1080"/>
        <w:rPr>
          <w:rFonts w:ascii="Century Gothic" w:hAnsi="Century Gothic" w:cs="Times New Roman"/>
        </w:rPr>
      </w:pPr>
    </w:p>
    <w:p w14:paraId="4A8EF0E2" w14:textId="61B55203" w:rsidR="00B20BFB" w:rsidRPr="00A34D08" w:rsidRDefault="00C36DA9" w:rsidP="009A0D5C">
      <w:pPr>
        <w:pStyle w:val="NoSpacing"/>
        <w:numPr>
          <w:ilvl w:val="1"/>
          <w:numId w:val="14"/>
        </w:numPr>
        <w:ind w:left="360"/>
        <w:rPr>
          <w:rFonts w:ascii="Century Gothic" w:hAnsi="Century Gothic" w:cs="Times New Roman"/>
          <w:b/>
          <w:u w:val="single"/>
        </w:rPr>
      </w:pPr>
      <w:r w:rsidRPr="00A34D08">
        <w:rPr>
          <w:rFonts w:ascii="Century Gothic" w:hAnsi="Century Gothic" w:cs="Times New Roman"/>
          <w:b/>
          <w:u w:val="single"/>
        </w:rPr>
        <w:t>Amount of Assistance</w:t>
      </w:r>
    </w:p>
    <w:p w14:paraId="7B3CB21F" w14:textId="0CF26D20" w:rsidR="00C36DA9" w:rsidRPr="00A34D08" w:rsidRDefault="00C36DA9" w:rsidP="009A0D5C">
      <w:pPr>
        <w:pStyle w:val="NoSpacing"/>
        <w:ind w:left="360"/>
        <w:rPr>
          <w:rFonts w:ascii="Century Gothic" w:hAnsi="Century Gothic" w:cs="Times New Roman"/>
        </w:rPr>
      </w:pPr>
      <w:r w:rsidRPr="00A34D08">
        <w:rPr>
          <w:rFonts w:ascii="Century Gothic" w:hAnsi="Century Gothic" w:cs="Times New Roman"/>
        </w:rPr>
        <w:t xml:space="preserve">Although STRMU does not require the household to pay a portion of their housing costs, assistance must not be used to relieve the household’s responsibility to make housing payments in the absence of inability to pay. If a household is capable of paying some of their rent, mortgage, and/or utility costs, Project Sponsors may </w:t>
      </w:r>
      <w:r w:rsidR="000A0199" w:rsidRPr="00A34D08">
        <w:rPr>
          <w:rFonts w:ascii="Century Gothic" w:hAnsi="Century Gothic" w:cs="Times New Roman"/>
        </w:rPr>
        <w:t>negotiate</w:t>
      </w:r>
      <w:r w:rsidRPr="00A34D08">
        <w:rPr>
          <w:rFonts w:ascii="Century Gothic" w:hAnsi="Century Gothic" w:cs="Times New Roman"/>
        </w:rPr>
        <w:t xml:space="preserve"> an appropriate household contribution amount. Such determinations limit STRMU assistance to the difference between the amounts due and the amount the household is able to pay. Project Sponsors should document any payments or contributions made by a household towards their rent, mortgage, and/or utility costs. This ensures that the full amount due is paid and avoids partial payments that may lead to evictions or utility cut-offs.</w:t>
      </w:r>
    </w:p>
    <w:p w14:paraId="6C1D9C52" w14:textId="77777777" w:rsidR="00C36DA9" w:rsidRPr="00A34D08" w:rsidRDefault="00C36DA9" w:rsidP="004D040C">
      <w:pPr>
        <w:pStyle w:val="NoSpacing"/>
        <w:ind w:left="360"/>
        <w:rPr>
          <w:rFonts w:ascii="Century Gothic" w:hAnsi="Century Gothic" w:cs="Times New Roman"/>
        </w:rPr>
      </w:pPr>
    </w:p>
    <w:p w14:paraId="78A7A3E9" w14:textId="47F1F3E7" w:rsidR="009C31A9" w:rsidRPr="00A34D08" w:rsidRDefault="00C36DA9" w:rsidP="004D040C">
      <w:pPr>
        <w:pStyle w:val="NoSpacing"/>
        <w:ind w:left="360"/>
        <w:rPr>
          <w:rFonts w:ascii="Century Gothic" w:hAnsi="Century Gothic"/>
          <w:sz w:val="2"/>
        </w:rPr>
      </w:pPr>
      <w:r w:rsidRPr="00A34D08">
        <w:rPr>
          <w:rFonts w:ascii="Century Gothic" w:hAnsi="Century Gothic" w:cs="Times New Roman"/>
        </w:rPr>
        <w:t xml:space="preserve">For example, through </w:t>
      </w:r>
      <w:r w:rsidR="005B0D26" w:rsidRPr="00A34D08">
        <w:rPr>
          <w:rFonts w:ascii="Century Gothic" w:hAnsi="Century Gothic" w:cs="Times New Roman"/>
        </w:rPr>
        <w:t xml:space="preserve">an </w:t>
      </w:r>
      <w:r w:rsidRPr="00A34D08">
        <w:rPr>
          <w:rFonts w:ascii="Century Gothic" w:hAnsi="Century Gothic" w:cs="Times New Roman"/>
        </w:rPr>
        <w:t xml:space="preserve">assessment process, a Project Sponsor might determine that </w:t>
      </w:r>
      <w:r w:rsidR="00B71FD6" w:rsidRPr="00A34D08">
        <w:rPr>
          <w:rFonts w:ascii="Century Gothic" w:hAnsi="Century Gothic" w:cs="Times New Roman"/>
        </w:rPr>
        <w:t>a</w:t>
      </w:r>
      <w:r w:rsidRPr="00A34D08">
        <w:rPr>
          <w:rFonts w:ascii="Century Gothic" w:hAnsi="Century Gothic" w:cs="Times New Roman"/>
        </w:rPr>
        <w:t xml:space="preserve"> household</w:t>
      </w:r>
      <w:r w:rsidR="00B71FD6" w:rsidRPr="00A34D08">
        <w:rPr>
          <w:rFonts w:ascii="Century Gothic" w:hAnsi="Century Gothic" w:cs="Times New Roman"/>
        </w:rPr>
        <w:t xml:space="preserve"> will</w:t>
      </w:r>
      <w:r w:rsidRPr="00A34D08">
        <w:rPr>
          <w:rFonts w:ascii="Century Gothic" w:hAnsi="Century Gothic" w:cs="Times New Roman"/>
        </w:rPr>
        <w:t xml:space="preserve"> </w:t>
      </w:r>
      <w:r w:rsidR="00B71FD6" w:rsidRPr="00A34D08">
        <w:rPr>
          <w:rFonts w:ascii="Century Gothic" w:hAnsi="Century Gothic" w:cs="Times New Roman"/>
        </w:rPr>
        <w:t xml:space="preserve">be </w:t>
      </w:r>
      <w:r w:rsidRPr="00A34D08">
        <w:rPr>
          <w:rFonts w:ascii="Century Gothic" w:hAnsi="Century Gothic" w:cs="Times New Roman"/>
        </w:rPr>
        <w:t>able to pay $200.00 of their $800.00 April (30 days) rent</w:t>
      </w:r>
      <w:r w:rsidR="00B71FD6" w:rsidRPr="00A34D08">
        <w:rPr>
          <w:rFonts w:ascii="Century Gothic" w:hAnsi="Century Gothic" w:cs="Times New Roman"/>
        </w:rPr>
        <w:t>;</w:t>
      </w:r>
      <w:r w:rsidRPr="00A34D08">
        <w:rPr>
          <w:rFonts w:ascii="Century Gothic" w:hAnsi="Century Gothic" w:cs="Times New Roman"/>
        </w:rPr>
        <w:t xml:space="preserve"> </w:t>
      </w:r>
      <w:r w:rsidR="00B71FD6" w:rsidRPr="00A34D08">
        <w:rPr>
          <w:rFonts w:ascii="Century Gothic" w:hAnsi="Century Gothic" w:cs="Times New Roman"/>
        </w:rPr>
        <w:t>t</w:t>
      </w:r>
      <w:r w:rsidRPr="00A34D08">
        <w:rPr>
          <w:rFonts w:ascii="Century Gothic" w:hAnsi="Century Gothic" w:cs="Times New Roman"/>
        </w:rPr>
        <w:t xml:space="preserve">he Project Sponsor </w:t>
      </w:r>
      <w:r w:rsidR="00B71FD6" w:rsidRPr="00A34D08">
        <w:rPr>
          <w:rFonts w:ascii="Century Gothic" w:hAnsi="Century Gothic" w:cs="Times New Roman"/>
        </w:rPr>
        <w:t>will pay the remaining $600.00</w:t>
      </w:r>
      <w:r w:rsidRPr="00A34D08">
        <w:rPr>
          <w:rFonts w:ascii="Century Gothic" w:hAnsi="Century Gothic" w:cs="Times New Roman"/>
        </w:rPr>
        <w:t>. For tracking</w:t>
      </w:r>
      <w:r w:rsidR="00B71FD6" w:rsidRPr="00A34D08">
        <w:rPr>
          <w:rFonts w:ascii="Century Gothic" w:hAnsi="Century Gothic" w:cs="Times New Roman"/>
        </w:rPr>
        <w:t xml:space="preserve"> purposes</w:t>
      </w:r>
      <w:r w:rsidRPr="00A34D08">
        <w:rPr>
          <w:rFonts w:ascii="Century Gothic" w:hAnsi="Century Gothic" w:cs="Times New Roman"/>
        </w:rPr>
        <w:t xml:space="preserve">, the number of days used would be </w:t>
      </w:r>
      <w:r w:rsidR="001D3728" w:rsidRPr="00A34D08">
        <w:rPr>
          <w:rFonts w:ascii="Century Gothic" w:hAnsi="Century Gothic" w:cs="Times New Roman"/>
        </w:rPr>
        <w:t xml:space="preserve">only </w:t>
      </w:r>
      <w:r w:rsidRPr="00A34D08">
        <w:rPr>
          <w:rFonts w:ascii="Century Gothic" w:hAnsi="Century Gothic" w:cs="Times New Roman"/>
        </w:rPr>
        <w:t xml:space="preserve">for the part of the monthly housing costs assisted by STRMU. In this example, </w:t>
      </w:r>
      <w:r w:rsidR="00B71FD6" w:rsidRPr="00A34D08">
        <w:rPr>
          <w:rFonts w:ascii="Century Gothic" w:hAnsi="Century Gothic" w:cs="Times New Roman"/>
        </w:rPr>
        <w:t>23 days would</w:t>
      </w:r>
      <w:r w:rsidRPr="00A34D08">
        <w:rPr>
          <w:rFonts w:ascii="Century Gothic" w:hAnsi="Century Gothic" w:cs="Times New Roman"/>
        </w:rPr>
        <w:t xml:space="preserve"> count towards the household’s </w:t>
      </w:r>
      <w:r w:rsidR="00B71FD6" w:rsidRPr="00A34D08">
        <w:rPr>
          <w:rFonts w:ascii="Century Gothic" w:hAnsi="Century Gothic" w:cs="Times New Roman"/>
        </w:rPr>
        <w:t>147-day</w:t>
      </w:r>
      <w:r w:rsidRPr="00A34D08">
        <w:rPr>
          <w:rFonts w:ascii="Century Gothic" w:hAnsi="Century Gothic" w:cs="Times New Roman"/>
        </w:rPr>
        <w:t xml:space="preserve"> period. In this example, the household’s rent payment of $200</w:t>
      </w:r>
      <w:r w:rsidR="00B71FD6" w:rsidRPr="00A34D08">
        <w:rPr>
          <w:rFonts w:ascii="Century Gothic" w:hAnsi="Century Gothic" w:cs="Times New Roman"/>
        </w:rPr>
        <w:t>.00</w:t>
      </w:r>
      <w:r w:rsidRPr="00A34D08">
        <w:rPr>
          <w:rFonts w:ascii="Century Gothic" w:hAnsi="Century Gothic" w:cs="Times New Roman"/>
        </w:rPr>
        <w:t xml:space="preserve"> </w:t>
      </w:r>
      <w:r w:rsidR="00B71FD6" w:rsidRPr="00A34D08">
        <w:rPr>
          <w:rFonts w:ascii="Century Gothic" w:hAnsi="Century Gothic" w:cs="Times New Roman"/>
        </w:rPr>
        <w:t>will decrease</w:t>
      </w:r>
      <w:r w:rsidRPr="00A34D08">
        <w:rPr>
          <w:rFonts w:ascii="Century Gothic" w:hAnsi="Century Gothic" w:cs="Times New Roman"/>
        </w:rPr>
        <w:t xml:space="preserve"> the amount of time that counts towards the </w:t>
      </w:r>
      <w:r w:rsidR="00B71FD6" w:rsidRPr="00A34D08">
        <w:rPr>
          <w:rFonts w:ascii="Century Gothic" w:hAnsi="Century Gothic" w:cs="Times New Roman"/>
        </w:rPr>
        <w:t>147-day</w:t>
      </w:r>
      <w:r w:rsidRPr="00A34D08">
        <w:rPr>
          <w:rFonts w:ascii="Century Gothic" w:hAnsi="Century Gothic" w:cs="Times New Roman"/>
        </w:rPr>
        <w:t xml:space="preserve"> period.</w:t>
      </w:r>
      <w:r w:rsidR="00B71FD6" w:rsidRPr="00A34D08">
        <w:rPr>
          <w:rFonts w:ascii="Century Gothic" w:hAnsi="Century Gothic" w:cs="Times New Roman"/>
        </w:rPr>
        <w:t xml:space="preserve"> If the household needed further assistance in the same</w:t>
      </w:r>
      <w:r w:rsidRPr="00A34D08">
        <w:rPr>
          <w:rFonts w:ascii="Century Gothic" w:hAnsi="Century Gothic" w:cs="Times New Roman"/>
        </w:rPr>
        <w:t xml:space="preserve"> 52</w:t>
      </w:r>
      <w:r w:rsidR="00B71FD6" w:rsidRPr="00A34D08">
        <w:rPr>
          <w:rFonts w:ascii="Century Gothic" w:hAnsi="Century Gothic" w:cs="Times New Roman"/>
        </w:rPr>
        <w:t>-</w:t>
      </w:r>
      <w:r w:rsidRPr="00A34D08">
        <w:rPr>
          <w:rFonts w:ascii="Century Gothic" w:hAnsi="Century Gothic" w:cs="Times New Roman"/>
        </w:rPr>
        <w:t xml:space="preserve">week period, that household would have more time remaining in its </w:t>
      </w:r>
      <w:r w:rsidR="00B71FD6" w:rsidRPr="00A34D08">
        <w:rPr>
          <w:rFonts w:ascii="Century Gothic" w:hAnsi="Century Gothic" w:cs="Times New Roman"/>
        </w:rPr>
        <w:t>147-day</w:t>
      </w:r>
      <w:r w:rsidRPr="00A34D08">
        <w:rPr>
          <w:rFonts w:ascii="Century Gothic" w:hAnsi="Century Gothic" w:cs="Times New Roman"/>
        </w:rPr>
        <w:t xml:space="preserve"> period than if the household had not made </w:t>
      </w:r>
      <w:r w:rsidR="00226A36" w:rsidRPr="00A34D08">
        <w:rPr>
          <w:rFonts w:ascii="Century Gothic" w:hAnsi="Century Gothic" w:cs="Times New Roman"/>
        </w:rPr>
        <w:t>previous contributions</w:t>
      </w:r>
      <w:r w:rsidRPr="00A34D08">
        <w:rPr>
          <w:rFonts w:ascii="Century Gothic" w:hAnsi="Century Gothic" w:cs="Times New Roman"/>
        </w:rPr>
        <w:t xml:space="preserve"> towards the rent.</w:t>
      </w:r>
    </w:p>
    <w:p w14:paraId="06CF4104" w14:textId="77777777" w:rsidR="00C13584" w:rsidRPr="00A34D08" w:rsidRDefault="00C13584" w:rsidP="004D040C">
      <w:pPr>
        <w:pStyle w:val="NoSpacing"/>
        <w:ind w:left="360"/>
        <w:rPr>
          <w:rFonts w:ascii="Century Gothic" w:hAnsi="Century Gothic"/>
        </w:rPr>
      </w:pPr>
    </w:p>
    <w:p w14:paraId="25264ABC" w14:textId="30879253" w:rsidR="00217F21" w:rsidRPr="00A34D08" w:rsidRDefault="00217F21" w:rsidP="004D040C">
      <w:pPr>
        <w:pStyle w:val="NoSpacing"/>
        <w:numPr>
          <w:ilvl w:val="1"/>
          <w:numId w:val="14"/>
        </w:numPr>
        <w:ind w:left="360"/>
        <w:rPr>
          <w:rFonts w:ascii="Century Gothic" w:hAnsi="Century Gothic" w:cs="Times New Roman"/>
          <w:b/>
          <w:u w:val="single"/>
        </w:rPr>
      </w:pPr>
      <w:r w:rsidRPr="00A34D08">
        <w:rPr>
          <w:rFonts w:ascii="Century Gothic" w:hAnsi="Century Gothic" w:cs="Times New Roman"/>
          <w:b/>
          <w:u w:val="single"/>
        </w:rPr>
        <w:t>STRMU Outcome Measures</w:t>
      </w:r>
    </w:p>
    <w:p w14:paraId="074CF78E" w14:textId="564F90CD" w:rsidR="00026315" w:rsidRPr="00A34D08" w:rsidRDefault="00026315" w:rsidP="004D040C">
      <w:pPr>
        <w:pStyle w:val="NoSpacing"/>
        <w:ind w:left="360"/>
        <w:rPr>
          <w:rFonts w:ascii="Century Gothic" w:hAnsi="Century Gothic" w:cs="Times New Roman"/>
        </w:rPr>
      </w:pPr>
      <w:r w:rsidRPr="00A34D08">
        <w:rPr>
          <w:rFonts w:ascii="Century Gothic" w:hAnsi="Century Gothic" w:cs="Times New Roman"/>
        </w:rPr>
        <w:t xml:space="preserve">To measure the effectiveness of STRMU services, Project Sponsors must </w:t>
      </w:r>
      <w:r w:rsidR="00A461A4" w:rsidRPr="00A34D08">
        <w:rPr>
          <w:rFonts w:ascii="Century Gothic" w:hAnsi="Century Gothic" w:cs="Times New Roman"/>
        </w:rPr>
        <w:t xml:space="preserve">record </w:t>
      </w:r>
      <w:r w:rsidRPr="00A34D08">
        <w:rPr>
          <w:rFonts w:ascii="Century Gothic" w:hAnsi="Century Gothic" w:cs="Times New Roman"/>
        </w:rPr>
        <w:t>household status outcomes</w:t>
      </w:r>
      <w:r w:rsidR="006A2577" w:rsidRPr="00A34D08">
        <w:rPr>
          <w:rFonts w:ascii="Century Gothic" w:hAnsi="Century Gothic" w:cs="Times New Roman"/>
        </w:rPr>
        <w:t xml:space="preserve"> </w:t>
      </w:r>
      <w:r w:rsidR="0044527B">
        <w:rPr>
          <w:rFonts w:ascii="Century Gothic" w:hAnsi="Century Gothic" w:cs="Times New Roman"/>
        </w:rPr>
        <w:t xml:space="preserve">in </w:t>
      </w:r>
      <w:proofErr w:type="spellStart"/>
      <w:r w:rsidR="0044527B">
        <w:rPr>
          <w:rFonts w:ascii="Century Gothic" w:hAnsi="Century Gothic" w:cs="Times New Roman"/>
        </w:rPr>
        <w:t>CAREWare</w:t>
      </w:r>
      <w:proofErr w:type="spellEnd"/>
      <w:r w:rsidR="0044527B">
        <w:rPr>
          <w:rFonts w:ascii="Century Gothic" w:hAnsi="Century Gothic" w:cs="Times New Roman"/>
        </w:rPr>
        <w:t>.</w:t>
      </w:r>
      <w:r w:rsidR="006A2577" w:rsidRPr="00A34D08">
        <w:rPr>
          <w:rFonts w:ascii="Century Gothic" w:hAnsi="Century Gothic" w:cs="Times New Roman"/>
        </w:rPr>
        <w:t xml:space="preserve"> Outcome categories include:</w:t>
      </w:r>
    </w:p>
    <w:tbl>
      <w:tblPr>
        <w:tblStyle w:val="TableGrid"/>
        <w:tblW w:w="8917" w:type="dxa"/>
        <w:tblInd w:w="720" w:type="dxa"/>
        <w:tblLook w:val="04A0" w:firstRow="1" w:lastRow="0" w:firstColumn="1" w:lastColumn="0" w:noHBand="0" w:noVBand="1"/>
      </w:tblPr>
      <w:tblGrid>
        <w:gridCol w:w="5945"/>
        <w:gridCol w:w="2972"/>
      </w:tblGrid>
      <w:tr w:rsidR="00087F89" w:rsidRPr="00A34D08" w14:paraId="5EBB9672" w14:textId="77777777" w:rsidTr="00CF0C72">
        <w:trPr>
          <w:trHeight w:val="268"/>
        </w:trPr>
        <w:tc>
          <w:tcPr>
            <w:tcW w:w="5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1" w:themeFillTint="99"/>
          </w:tcPr>
          <w:p w14:paraId="2D3E83F0" w14:textId="008201C8" w:rsidR="00087F89" w:rsidRPr="00A34D08" w:rsidRDefault="00C13584" w:rsidP="00217F21">
            <w:pPr>
              <w:pStyle w:val="NoSpacing"/>
              <w:rPr>
                <w:rFonts w:ascii="Century Gothic" w:hAnsi="Century Gothic" w:cs="Times New Roman"/>
                <w:b/>
              </w:rPr>
            </w:pPr>
            <w:r w:rsidRPr="00A34D08">
              <w:rPr>
                <w:rFonts w:ascii="Century Gothic" w:hAnsi="Century Gothic"/>
              </w:rPr>
              <w:lastRenderedPageBreak/>
              <w:br w:type="page"/>
            </w:r>
            <w:r w:rsidR="00A36CC9" w:rsidRPr="00A34D08">
              <w:rPr>
                <w:rFonts w:ascii="Century Gothic" w:hAnsi="Century Gothic" w:cs="Times New Roman"/>
                <w:b/>
              </w:rPr>
              <w:t>Household Status</w:t>
            </w:r>
          </w:p>
        </w:t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1" w:themeFillTint="99"/>
          </w:tcPr>
          <w:p w14:paraId="76E588BC" w14:textId="75E0A8F4" w:rsidR="00087F89" w:rsidRPr="00A34D08" w:rsidRDefault="00A36CC9" w:rsidP="00A36CC9">
            <w:pPr>
              <w:pStyle w:val="NoSpacing"/>
              <w:jc w:val="center"/>
              <w:rPr>
                <w:rFonts w:ascii="Century Gothic" w:hAnsi="Century Gothic" w:cs="Times New Roman"/>
                <w:b/>
              </w:rPr>
            </w:pPr>
            <w:r w:rsidRPr="00A34D08">
              <w:rPr>
                <w:rFonts w:ascii="Century Gothic" w:hAnsi="Century Gothic" w:cs="Times New Roman"/>
                <w:b/>
              </w:rPr>
              <w:t>Outcome</w:t>
            </w:r>
          </w:p>
        </w:tc>
      </w:tr>
      <w:tr w:rsidR="00503E07" w:rsidRPr="00A34D08" w14:paraId="1F3E7445" w14:textId="77777777" w:rsidTr="00CF0C72">
        <w:trPr>
          <w:trHeight w:val="268"/>
        </w:trPr>
        <w:tc>
          <w:tcPr>
            <w:tcW w:w="5945"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26055A52" w14:textId="3746B96A" w:rsidR="00503E07" w:rsidRPr="00A34D08" w:rsidRDefault="00503E07" w:rsidP="00217F21">
            <w:pPr>
              <w:pStyle w:val="NoSpacing"/>
              <w:rPr>
                <w:rFonts w:ascii="Century Gothic" w:hAnsi="Century Gothic" w:cs="Times New Roman"/>
              </w:rPr>
            </w:pPr>
            <w:r w:rsidRPr="00A34D08">
              <w:rPr>
                <w:rFonts w:ascii="Century Gothic" w:hAnsi="Century Gothic"/>
              </w:rPr>
              <w:t>Maintained private housing without subsidy</w:t>
            </w:r>
          </w:p>
        </w:tc>
        <w:tc>
          <w:tcPr>
            <w:tcW w:w="297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3666C273" w14:textId="60908A36" w:rsidR="00503E07" w:rsidRPr="00A34D08" w:rsidRDefault="00503E07" w:rsidP="00A36CC9">
            <w:pPr>
              <w:pStyle w:val="NoSpacing"/>
              <w:jc w:val="center"/>
              <w:rPr>
                <w:rFonts w:ascii="Century Gothic" w:hAnsi="Century Gothic" w:cs="Times New Roman"/>
              </w:rPr>
            </w:pPr>
            <w:r w:rsidRPr="00A34D08">
              <w:rPr>
                <w:rFonts w:ascii="Century Gothic" w:hAnsi="Century Gothic" w:cs="Times New Roman"/>
                <w:i/>
              </w:rPr>
              <w:t>Stable/Permanent Housing</w:t>
            </w:r>
          </w:p>
        </w:tc>
      </w:tr>
      <w:tr w:rsidR="00503E07" w:rsidRPr="00A34D08" w14:paraId="3D558D6D" w14:textId="77777777" w:rsidTr="00CF0C72">
        <w:trPr>
          <w:trHeight w:val="433"/>
        </w:trPr>
        <w:tc>
          <w:tcPr>
            <w:tcW w:w="5945"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66051FAD" w14:textId="2F43E50F" w:rsidR="00503E07" w:rsidRPr="00A34D08" w:rsidRDefault="00503E07" w:rsidP="00217F21">
            <w:pPr>
              <w:pStyle w:val="NoSpacing"/>
              <w:rPr>
                <w:rFonts w:ascii="Century Gothic" w:hAnsi="Century Gothic" w:cs="Times New Roman"/>
                <w:i/>
                <w:sz w:val="18"/>
              </w:rPr>
            </w:pPr>
            <w:r w:rsidRPr="00A34D08">
              <w:rPr>
                <w:rFonts w:ascii="Century Gothic" w:hAnsi="Century Gothic"/>
                <w:i/>
                <w:sz w:val="18"/>
              </w:rPr>
              <w:t>(Client received assistance and is stable, unlikely to seek additional support)</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6D9D0F01" w14:textId="77777777" w:rsidR="00503E07" w:rsidRPr="00A34D08" w:rsidRDefault="00503E07" w:rsidP="00217F21">
            <w:pPr>
              <w:pStyle w:val="NoSpacing"/>
              <w:rPr>
                <w:rFonts w:ascii="Century Gothic" w:hAnsi="Century Gothic" w:cs="Times New Roman"/>
              </w:rPr>
            </w:pPr>
          </w:p>
        </w:tc>
      </w:tr>
      <w:tr w:rsidR="00503E07" w:rsidRPr="00A34D08" w14:paraId="69DA1CC4" w14:textId="77777777" w:rsidTr="00CF0C72">
        <w:trPr>
          <w:trHeight w:val="268"/>
        </w:trPr>
        <w:tc>
          <w:tcPr>
            <w:tcW w:w="5945"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1F512C7A" w14:textId="5AB74A36" w:rsidR="00503E07" w:rsidRPr="00A34D08" w:rsidRDefault="00503E07" w:rsidP="00217F21">
            <w:pPr>
              <w:pStyle w:val="NoSpacing"/>
              <w:rPr>
                <w:rFonts w:ascii="Century Gothic" w:hAnsi="Century Gothic" w:cs="Times New Roman"/>
              </w:rPr>
            </w:pPr>
            <w:r w:rsidRPr="00A34D08">
              <w:rPr>
                <w:rFonts w:ascii="Century Gothic" w:hAnsi="Century Gothic"/>
              </w:rPr>
              <w:t>Other private housing without subsidy</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08240B82" w14:textId="77777777" w:rsidR="00503E07" w:rsidRPr="00A34D08" w:rsidRDefault="00503E07" w:rsidP="00217F21">
            <w:pPr>
              <w:pStyle w:val="NoSpacing"/>
              <w:rPr>
                <w:rFonts w:ascii="Century Gothic" w:hAnsi="Century Gothic" w:cs="Times New Roman"/>
              </w:rPr>
            </w:pPr>
          </w:p>
        </w:tc>
      </w:tr>
      <w:tr w:rsidR="00503E07" w:rsidRPr="00A34D08" w14:paraId="5E3FCDAE" w14:textId="77777777" w:rsidTr="00CF0C72">
        <w:trPr>
          <w:trHeight w:val="209"/>
        </w:trPr>
        <w:tc>
          <w:tcPr>
            <w:tcW w:w="5945"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0D21F25E" w14:textId="44A6EAAF" w:rsidR="00503E07" w:rsidRPr="00A34D08" w:rsidRDefault="00503E07" w:rsidP="00217F21">
            <w:pPr>
              <w:pStyle w:val="NoSpacing"/>
              <w:rPr>
                <w:rFonts w:ascii="Century Gothic" w:hAnsi="Century Gothic" w:cs="Times New Roman"/>
                <w:i/>
                <w:sz w:val="18"/>
              </w:rPr>
            </w:pPr>
            <w:r w:rsidRPr="00A34D08">
              <w:rPr>
                <w:rFonts w:ascii="Century Gothic" w:hAnsi="Century Gothic"/>
                <w:i/>
                <w:sz w:val="18"/>
              </w:rPr>
              <w:t>(Client found new housing and is stable, unlikely to seek additional support)</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6A5BC920" w14:textId="77777777" w:rsidR="00503E07" w:rsidRPr="00A34D08" w:rsidRDefault="00503E07" w:rsidP="00217F21">
            <w:pPr>
              <w:pStyle w:val="NoSpacing"/>
              <w:rPr>
                <w:rFonts w:ascii="Century Gothic" w:hAnsi="Century Gothic" w:cs="Times New Roman"/>
              </w:rPr>
            </w:pPr>
          </w:p>
        </w:tc>
      </w:tr>
      <w:tr w:rsidR="00503E07" w:rsidRPr="00A34D08" w14:paraId="5F1CFF33" w14:textId="77777777" w:rsidTr="00CF0C72">
        <w:trPr>
          <w:trHeight w:val="268"/>
        </w:trPr>
        <w:tc>
          <w:tcPr>
            <w:tcW w:w="5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0CC8C73A" w14:textId="467AE3BE" w:rsidR="00503E07" w:rsidRPr="00A34D08" w:rsidRDefault="00503E07" w:rsidP="00217F21">
            <w:pPr>
              <w:pStyle w:val="NoSpacing"/>
              <w:rPr>
                <w:rFonts w:ascii="Century Gothic" w:hAnsi="Century Gothic" w:cs="Times New Roman"/>
              </w:rPr>
            </w:pPr>
            <w:r w:rsidRPr="00A34D08">
              <w:rPr>
                <w:rFonts w:ascii="Century Gothic" w:hAnsi="Century Gothic"/>
              </w:rPr>
              <w:t>Other HOPWA housing assistance (Permanent Housing)</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0D8FC248" w14:textId="77777777" w:rsidR="00503E07" w:rsidRPr="00A34D08" w:rsidRDefault="00503E07" w:rsidP="00217F21">
            <w:pPr>
              <w:pStyle w:val="NoSpacing"/>
              <w:rPr>
                <w:rFonts w:ascii="Century Gothic" w:hAnsi="Century Gothic" w:cs="Times New Roman"/>
              </w:rPr>
            </w:pPr>
          </w:p>
        </w:tc>
      </w:tr>
      <w:tr w:rsidR="00503E07" w:rsidRPr="00A34D08" w14:paraId="10096751" w14:textId="77777777" w:rsidTr="00CF0C72">
        <w:trPr>
          <w:trHeight w:val="268"/>
        </w:trPr>
        <w:tc>
          <w:tcPr>
            <w:tcW w:w="5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52D64665" w14:textId="6B63427B" w:rsidR="00503E07" w:rsidRPr="00A34D08" w:rsidRDefault="00503E07" w:rsidP="00217F21">
            <w:pPr>
              <w:pStyle w:val="NoSpacing"/>
              <w:rPr>
                <w:rFonts w:ascii="Century Gothic" w:hAnsi="Century Gothic" w:cs="Times New Roman"/>
              </w:rPr>
            </w:pPr>
            <w:r w:rsidRPr="00A34D08">
              <w:rPr>
                <w:rFonts w:ascii="Century Gothic" w:hAnsi="Century Gothic"/>
              </w:rPr>
              <w:t>Other housing assistance (Permanent Housing)</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01575FF8" w14:textId="77777777" w:rsidR="00503E07" w:rsidRPr="00A34D08" w:rsidRDefault="00503E07" w:rsidP="00217F21">
            <w:pPr>
              <w:pStyle w:val="NoSpacing"/>
              <w:rPr>
                <w:rFonts w:ascii="Century Gothic" w:hAnsi="Century Gothic" w:cs="Times New Roman"/>
              </w:rPr>
            </w:pPr>
          </w:p>
        </w:tc>
      </w:tr>
      <w:tr w:rsidR="00503E07" w:rsidRPr="00A34D08" w14:paraId="338A65D2" w14:textId="77777777" w:rsidTr="00CF0C72">
        <w:trPr>
          <w:trHeight w:val="268"/>
        </w:trPr>
        <w:tc>
          <w:tcPr>
            <w:tcW w:w="5945"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14B19CE4" w14:textId="59FA6750" w:rsidR="00503E07" w:rsidRPr="00A34D08" w:rsidRDefault="00503E07" w:rsidP="00217F21">
            <w:pPr>
              <w:pStyle w:val="NoSpacing"/>
              <w:rPr>
                <w:rFonts w:ascii="Century Gothic" w:hAnsi="Century Gothic" w:cs="Times New Roman"/>
              </w:rPr>
            </w:pPr>
            <w:r w:rsidRPr="00A34D08">
              <w:rPr>
                <w:rFonts w:ascii="Century Gothic" w:hAnsi="Century Gothic"/>
              </w:rPr>
              <w:t>Institution</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7CDC8940" w14:textId="77777777" w:rsidR="00503E07" w:rsidRPr="00A34D08" w:rsidRDefault="00503E07" w:rsidP="00217F21">
            <w:pPr>
              <w:pStyle w:val="NoSpacing"/>
              <w:rPr>
                <w:rFonts w:ascii="Century Gothic" w:hAnsi="Century Gothic" w:cs="Times New Roman"/>
              </w:rPr>
            </w:pPr>
          </w:p>
        </w:tc>
      </w:tr>
      <w:tr w:rsidR="00503E07" w:rsidRPr="00A34D08" w14:paraId="551F67B3" w14:textId="77777777" w:rsidTr="00CF0C72">
        <w:trPr>
          <w:trHeight w:val="224"/>
        </w:trPr>
        <w:tc>
          <w:tcPr>
            <w:tcW w:w="5945"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2FFAD336" w14:textId="7F7C8E23" w:rsidR="00503E07" w:rsidRPr="00A34D08" w:rsidRDefault="00503E07" w:rsidP="00217F21">
            <w:pPr>
              <w:pStyle w:val="NoSpacing"/>
              <w:rPr>
                <w:rFonts w:ascii="Century Gothic" w:hAnsi="Century Gothic" w:cs="Times New Roman"/>
                <w:i/>
                <w:sz w:val="18"/>
              </w:rPr>
            </w:pPr>
            <w:r w:rsidRPr="00A34D08">
              <w:rPr>
                <w:rFonts w:ascii="Century Gothic" w:hAnsi="Century Gothic"/>
                <w:i/>
                <w:sz w:val="18"/>
              </w:rPr>
              <w:t>(e.g., residential and long-term care)</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44859E87" w14:textId="77777777" w:rsidR="00503E07" w:rsidRPr="00A34D08" w:rsidRDefault="00503E07" w:rsidP="00217F21">
            <w:pPr>
              <w:pStyle w:val="NoSpacing"/>
              <w:rPr>
                <w:rFonts w:ascii="Century Gothic" w:hAnsi="Century Gothic" w:cs="Times New Roman"/>
              </w:rPr>
            </w:pPr>
          </w:p>
        </w:tc>
      </w:tr>
      <w:tr w:rsidR="00503E07" w:rsidRPr="00A34D08" w14:paraId="4B17C82F" w14:textId="77777777" w:rsidTr="00CF0C72">
        <w:trPr>
          <w:trHeight w:val="537"/>
        </w:trPr>
        <w:tc>
          <w:tcPr>
            <w:tcW w:w="5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2BC0FE1C" w14:textId="2743FA7F" w:rsidR="00503E07" w:rsidRPr="00A34D08" w:rsidRDefault="00503E07" w:rsidP="00217F21">
            <w:pPr>
              <w:pStyle w:val="NoSpacing"/>
              <w:rPr>
                <w:rFonts w:ascii="Century Gothic" w:hAnsi="Century Gothic" w:cs="Times New Roman"/>
              </w:rPr>
            </w:pPr>
            <w:r w:rsidRPr="00A34D08">
              <w:rPr>
                <w:rFonts w:ascii="Century Gothic" w:hAnsi="Century Gothic"/>
              </w:rPr>
              <w:t>Likely that additional STRMU is needed to maintain current housing</w:t>
            </w:r>
          </w:p>
        </w:t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25E130BF" w14:textId="300ECC7B" w:rsidR="00503E07" w:rsidRPr="00A34D08" w:rsidRDefault="00503E07" w:rsidP="00A36CC9">
            <w:pPr>
              <w:pStyle w:val="NoSpacing"/>
              <w:jc w:val="center"/>
              <w:rPr>
                <w:rFonts w:ascii="Century Gothic" w:hAnsi="Century Gothic" w:cs="Times New Roman"/>
              </w:rPr>
            </w:pPr>
            <w:r w:rsidRPr="00A34D08">
              <w:rPr>
                <w:rFonts w:ascii="Century Gothic" w:hAnsi="Century Gothic" w:cs="Times New Roman"/>
                <w:i/>
              </w:rPr>
              <w:t>Temporarily Stable</w:t>
            </w:r>
          </w:p>
        </w:tc>
      </w:tr>
      <w:tr w:rsidR="00503E07" w:rsidRPr="00A34D08" w14:paraId="790835F5" w14:textId="77777777" w:rsidTr="00CF0C72">
        <w:trPr>
          <w:trHeight w:val="253"/>
        </w:trPr>
        <w:tc>
          <w:tcPr>
            <w:tcW w:w="5945"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4031F050" w14:textId="75EDA882" w:rsidR="00503E07" w:rsidRPr="00A34D08" w:rsidRDefault="00503E07" w:rsidP="00217F21">
            <w:pPr>
              <w:pStyle w:val="NoSpacing"/>
              <w:rPr>
                <w:rFonts w:ascii="Century Gothic" w:hAnsi="Century Gothic" w:cs="Times New Roman"/>
              </w:rPr>
            </w:pPr>
            <w:r w:rsidRPr="00A34D08">
              <w:rPr>
                <w:rFonts w:ascii="Century Gothic" w:hAnsi="Century Gothic"/>
              </w:rPr>
              <w:t>Transitional facilities/short-term</w:t>
            </w:r>
          </w:p>
        </w:tc>
        <w:tc>
          <w:tcPr>
            <w:tcW w:w="297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56DD0B52" w14:textId="724949D0" w:rsidR="00503E07" w:rsidRPr="00A34D08" w:rsidRDefault="00503E07" w:rsidP="00A36CC9">
            <w:pPr>
              <w:pStyle w:val="NoSpacing"/>
              <w:jc w:val="center"/>
              <w:rPr>
                <w:rFonts w:ascii="Century Gothic" w:hAnsi="Century Gothic" w:cs="Times New Roman"/>
              </w:rPr>
            </w:pPr>
            <w:r w:rsidRPr="00A34D08">
              <w:rPr>
                <w:rFonts w:ascii="Century Gothic" w:hAnsi="Century Gothic" w:cs="Times New Roman"/>
                <w:i/>
              </w:rPr>
              <w:t>Reduced Risk of Homelessness</w:t>
            </w:r>
          </w:p>
        </w:tc>
      </w:tr>
      <w:tr w:rsidR="00503E07" w:rsidRPr="00A34D08" w14:paraId="44D56DBC" w14:textId="77777777" w:rsidTr="00CF0C72">
        <w:trPr>
          <w:trHeight w:val="224"/>
        </w:trPr>
        <w:tc>
          <w:tcPr>
            <w:tcW w:w="5945"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77FF850E" w14:textId="39668348" w:rsidR="00503E07" w:rsidRPr="00A34D08" w:rsidRDefault="00503E07" w:rsidP="00217F21">
            <w:pPr>
              <w:pStyle w:val="NoSpacing"/>
              <w:rPr>
                <w:rFonts w:ascii="Century Gothic" w:hAnsi="Century Gothic" w:cs="Times New Roman"/>
                <w:i/>
                <w:sz w:val="18"/>
              </w:rPr>
            </w:pPr>
            <w:r w:rsidRPr="00A34D08">
              <w:rPr>
                <w:rFonts w:ascii="Century Gothic" w:hAnsi="Century Gothic"/>
                <w:i/>
                <w:sz w:val="18"/>
              </w:rPr>
              <w:t>(e.g., temporary or transitional with formal arrangement)</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20A0687E" w14:textId="77777777" w:rsidR="00503E07" w:rsidRPr="00A34D08" w:rsidRDefault="00503E07" w:rsidP="00217F21">
            <w:pPr>
              <w:pStyle w:val="NoSpacing"/>
              <w:rPr>
                <w:rFonts w:ascii="Century Gothic" w:hAnsi="Century Gothic" w:cs="Times New Roman"/>
              </w:rPr>
            </w:pPr>
          </w:p>
        </w:tc>
      </w:tr>
      <w:tr w:rsidR="00503E07" w:rsidRPr="00A34D08" w14:paraId="20BFC8AD" w14:textId="77777777" w:rsidTr="00CF0C72">
        <w:trPr>
          <w:trHeight w:val="268"/>
        </w:trPr>
        <w:tc>
          <w:tcPr>
            <w:tcW w:w="5945"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1086FA76" w14:textId="2CC724F8" w:rsidR="00503E07" w:rsidRPr="00A34D08" w:rsidRDefault="00503E07" w:rsidP="00217F21">
            <w:pPr>
              <w:pStyle w:val="NoSpacing"/>
              <w:rPr>
                <w:rFonts w:ascii="Century Gothic" w:hAnsi="Century Gothic" w:cs="Times New Roman"/>
              </w:rPr>
            </w:pPr>
            <w:r w:rsidRPr="00A34D08">
              <w:rPr>
                <w:rFonts w:ascii="Century Gothic" w:hAnsi="Century Gothic"/>
              </w:rPr>
              <w:t>Temporary/non-permanent housing</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25434521" w14:textId="77777777" w:rsidR="00503E07" w:rsidRPr="00A34D08" w:rsidRDefault="00503E07" w:rsidP="00217F21">
            <w:pPr>
              <w:pStyle w:val="NoSpacing"/>
              <w:rPr>
                <w:rFonts w:ascii="Century Gothic" w:hAnsi="Century Gothic" w:cs="Times New Roman"/>
              </w:rPr>
            </w:pPr>
          </w:p>
        </w:tc>
      </w:tr>
      <w:tr w:rsidR="00503E07" w:rsidRPr="00A34D08" w14:paraId="6DCAC76F" w14:textId="77777777" w:rsidTr="00CF0C72">
        <w:trPr>
          <w:trHeight w:val="209"/>
        </w:trPr>
        <w:tc>
          <w:tcPr>
            <w:tcW w:w="5945"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59FDE532" w14:textId="6EE20054" w:rsidR="00503E07" w:rsidRPr="00A34D08" w:rsidRDefault="00503E07" w:rsidP="00217F21">
            <w:pPr>
              <w:pStyle w:val="NoSpacing"/>
              <w:rPr>
                <w:rFonts w:ascii="Century Gothic" w:hAnsi="Century Gothic" w:cs="Times New Roman"/>
                <w:i/>
                <w:sz w:val="18"/>
              </w:rPr>
            </w:pPr>
            <w:r w:rsidRPr="00A34D08">
              <w:rPr>
                <w:rFonts w:ascii="Century Gothic" w:hAnsi="Century Gothic"/>
                <w:i/>
                <w:sz w:val="18"/>
              </w:rPr>
              <w:t>(Client ended lease; moved in with someone; will live there 90 days or less)</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7C4E9583" w14:textId="77777777" w:rsidR="00503E07" w:rsidRPr="00A34D08" w:rsidRDefault="00503E07" w:rsidP="00217F21">
            <w:pPr>
              <w:pStyle w:val="NoSpacing"/>
              <w:rPr>
                <w:rFonts w:ascii="Century Gothic" w:hAnsi="Century Gothic" w:cs="Times New Roman"/>
              </w:rPr>
            </w:pPr>
          </w:p>
        </w:tc>
      </w:tr>
      <w:tr w:rsidR="00503E07" w:rsidRPr="00A34D08" w14:paraId="3D9C0F78" w14:textId="77777777" w:rsidTr="00CF0C72">
        <w:trPr>
          <w:trHeight w:val="268"/>
        </w:trPr>
        <w:tc>
          <w:tcPr>
            <w:tcW w:w="5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6F2ED7A0" w14:textId="6F33863B" w:rsidR="00503E07" w:rsidRPr="00A34D08" w:rsidRDefault="00503E07" w:rsidP="00217F21">
            <w:pPr>
              <w:pStyle w:val="NoSpacing"/>
              <w:rPr>
                <w:rFonts w:ascii="Century Gothic" w:hAnsi="Century Gothic" w:cs="Times New Roman"/>
                <w:i/>
              </w:rPr>
            </w:pPr>
            <w:r w:rsidRPr="00A34D08">
              <w:rPr>
                <w:rFonts w:ascii="Century Gothic" w:hAnsi="Century Gothic"/>
              </w:rPr>
              <w:t>Emergency shelter/Street</w:t>
            </w:r>
          </w:p>
        </w:tc>
        <w:tc>
          <w:tcPr>
            <w:tcW w:w="297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731311BA" w14:textId="526C8645" w:rsidR="00503E07" w:rsidRPr="00A34D08" w:rsidRDefault="00503E07" w:rsidP="00A36CC9">
            <w:pPr>
              <w:pStyle w:val="NoSpacing"/>
              <w:jc w:val="center"/>
              <w:rPr>
                <w:rFonts w:ascii="Century Gothic" w:hAnsi="Century Gothic" w:cs="Times New Roman"/>
              </w:rPr>
            </w:pPr>
            <w:r w:rsidRPr="00A34D08">
              <w:rPr>
                <w:rFonts w:ascii="Century Gothic" w:hAnsi="Century Gothic" w:cs="Times New Roman"/>
                <w:i/>
              </w:rPr>
              <w:t>Unstable Arrangements</w:t>
            </w:r>
          </w:p>
        </w:tc>
      </w:tr>
      <w:tr w:rsidR="00503E07" w:rsidRPr="00A34D08" w14:paraId="31F76509" w14:textId="77777777" w:rsidTr="00CF0C72">
        <w:trPr>
          <w:trHeight w:val="268"/>
        </w:trPr>
        <w:tc>
          <w:tcPr>
            <w:tcW w:w="5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29CB7050" w14:textId="26B17F0B" w:rsidR="00503E07" w:rsidRPr="00A34D08" w:rsidRDefault="00503E07" w:rsidP="00217F21">
            <w:pPr>
              <w:pStyle w:val="NoSpacing"/>
              <w:rPr>
                <w:rFonts w:ascii="Century Gothic" w:hAnsi="Century Gothic" w:cs="Times New Roman"/>
              </w:rPr>
            </w:pPr>
            <w:r w:rsidRPr="00A34D08">
              <w:rPr>
                <w:rFonts w:ascii="Century Gothic" w:hAnsi="Century Gothic"/>
              </w:rPr>
              <w:t>Jail/Prison</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7CA0700C" w14:textId="77777777" w:rsidR="00503E07" w:rsidRPr="00A34D08" w:rsidRDefault="00503E07" w:rsidP="00A36CC9">
            <w:pPr>
              <w:pStyle w:val="NoSpacing"/>
              <w:jc w:val="center"/>
              <w:rPr>
                <w:rFonts w:ascii="Century Gothic" w:hAnsi="Century Gothic" w:cs="Times New Roman"/>
                <w:i/>
              </w:rPr>
            </w:pPr>
          </w:p>
        </w:tc>
      </w:tr>
      <w:tr w:rsidR="00503E07" w:rsidRPr="00A34D08" w14:paraId="69FB8474" w14:textId="77777777" w:rsidTr="00CF0C72">
        <w:trPr>
          <w:trHeight w:val="268"/>
        </w:trPr>
        <w:tc>
          <w:tcPr>
            <w:tcW w:w="5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3A831699" w14:textId="02639B59" w:rsidR="00503E07" w:rsidRPr="00A34D08" w:rsidRDefault="00503E07" w:rsidP="00217F21">
            <w:pPr>
              <w:pStyle w:val="NoSpacing"/>
              <w:rPr>
                <w:rFonts w:ascii="Century Gothic" w:hAnsi="Century Gothic" w:cs="Times New Roman"/>
              </w:rPr>
            </w:pPr>
            <w:r w:rsidRPr="00A34D08">
              <w:rPr>
                <w:rFonts w:ascii="Century Gothic" w:hAnsi="Century Gothic"/>
              </w:rPr>
              <w:t>Disconnected/Unknown</w:t>
            </w:r>
          </w:p>
        </w:tc>
        <w:tc>
          <w:tcPr>
            <w:tcW w:w="297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5206CD36" w14:textId="77777777" w:rsidR="00503E07" w:rsidRPr="00A34D08" w:rsidRDefault="00503E07" w:rsidP="00A36CC9">
            <w:pPr>
              <w:pStyle w:val="NoSpacing"/>
              <w:jc w:val="center"/>
              <w:rPr>
                <w:rFonts w:ascii="Century Gothic" w:hAnsi="Century Gothic" w:cs="Times New Roman"/>
                <w:i/>
              </w:rPr>
            </w:pPr>
          </w:p>
        </w:tc>
      </w:tr>
      <w:tr w:rsidR="00503E07" w:rsidRPr="00A34D08" w14:paraId="2BC8F345" w14:textId="77777777" w:rsidTr="00CF0C72">
        <w:trPr>
          <w:trHeight w:val="253"/>
        </w:trPr>
        <w:tc>
          <w:tcPr>
            <w:tcW w:w="5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4B8F3842" w14:textId="424B4A59" w:rsidR="00503E07" w:rsidRPr="00A34D08" w:rsidRDefault="00503E07" w:rsidP="00217F21">
            <w:pPr>
              <w:pStyle w:val="NoSpacing"/>
              <w:rPr>
                <w:rFonts w:ascii="Century Gothic" w:hAnsi="Century Gothic" w:cs="Times New Roman"/>
              </w:rPr>
            </w:pPr>
            <w:r w:rsidRPr="00A34D08">
              <w:rPr>
                <w:rFonts w:ascii="Century Gothic" w:hAnsi="Century Gothic"/>
              </w:rPr>
              <w:t>Death</w:t>
            </w:r>
          </w:p>
        </w:tc>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506E1FDB" w14:textId="6A93EBDA" w:rsidR="00503E07" w:rsidRPr="00A34D08" w:rsidRDefault="00503E07" w:rsidP="00A36CC9">
            <w:pPr>
              <w:pStyle w:val="NoSpacing"/>
              <w:jc w:val="center"/>
              <w:rPr>
                <w:rFonts w:ascii="Century Gothic" w:hAnsi="Century Gothic" w:cs="Times New Roman"/>
                <w:i/>
              </w:rPr>
            </w:pPr>
            <w:r w:rsidRPr="00A34D08">
              <w:rPr>
                <w:rFonts w:ascii="Century Gothic" w:hAnsi="Century Gothic" w:cs="Times New Roman"/>
                <w:i/>
              </w:rPr>
              <w:t>Life Event</w:t>
            </w:r>
          </w:p>
        </w:tc>
      </w:tr>
    </w:tbl>
    <w:p w14:paraId="54E54574" w14:textId="77777777" w:rsidR="001717BA" w:rsidRPr="00A34D08" w:rsidRDefault="001717BA" w:rsidP="00D32DCB">
      <w:pPr>
        <w:pStyle w:val="NoSpacing"/>
        <w:ind w:left="720"/>
        <w:rPr>
          <w:rFonts w:ascii="Century Gothic" w:hAnsi="Century Gothic" w:cs="Times New Roman"/>
        </w:rPr>
      </w:pPr>
    </w:p>
    <w:p w14:paraId="49CA71CD" w14:textId="01EA9F68" w:rsidR="008335FA" w:rsidRPr="00A34D08" w:rsidRDefault="008335FA" w:rsidP="00D32DCB">
      <w:pPr>
        <w:pStyle w:val="NoSpacing"/>
        <w:ind w:left="720"/>
        <w:rPr>
          <w:rFonts w:ascii="Century Gothic" w:hAnsi="Century Gothic" w:cs="Times New Roman"/>
        </w:rPr>
      </w:pPr>
      <w:r w:rsidRPr="00A34D08">
        <w:rPr>
          <w:rFonts w:ascii="Century Gothic" w:hAnsi="Century Gothic" w:cs="Times New Roman"/>
        </w:rPr>
        <w:t>Additionally, Project Sponsors must report a household’s STRMU history. These include (i) Household received STRMU services this operating year and the prior operating year (two consecutive years); and (ii) Household received STRMU services this operating year and the two prior operating years (three consecutive years).</w:t>
      </w:r>
    </w:p>
    <w:p w14:paraId="4B961219" w14:textId="77777777" w:rsidR="0034655E" w:rsidRPr="00A34D08" w:rsidRDefault="0034655E" w:rsidP="00ED208F">
      <w:pPr>
        <w:pStyle w:val="NoSpacing"/>
        <w:rPr>
          <w:rFonts w:ascii="Century Gothic" w:hAnsi="Century Gothic" w:cs="Times New Roman"/>
        </w:rPr>
      </w:pPr>
    </w:p>
    <w:p w14:paraId="2D1E8989" w14:textId="77777777" w:rsidR="004E5D5F" w:rsidRPr="00A34D08" w:rsidRDefault="004E5D5F" w:rsidP="003E4C6A">
      <w:pPr>
        <w:pStyle w:val="Heading2"/>
        <w:keepLines w:val="0"/>
        <w:shd w:val="clear" w:color="auto" w:fill="BDD6EE"/>
        <w:ind w:left="0"/>
        <w:rPr>
          <w:rFonts w:ascii="Century Gothic" w:eastAsia="Times New Roman" w:hAnsi="Century Gothic" w:cs="Arial"/>
          <w:b w:val="0"/>
          <w:i/>
          <w:color w:val="auto"/>
          <w:sz w:val="28"/>
          <w:szCs w:val="28"/>
        </w:rPr>
      </w:pPr>
      <w:bookmarkStart w:id="16" w:name="_Toc528214011"/>
      <w:r w:rsidRPr="00A34D08">
        <w:rPr>
          <w:rFonts w:ascii="Century Gothic" w:eastAsia="Times New Roman" w:hAnsi="Century Gothic" w:cs="Arial"/>
          <w:b w:val="0"/>
          <w:i/>
          <w:color w:val="auto"/>
          <w:sz w:val="28"/>
          <w:szCs w:val="28"/>
        </w:rPr>
        <w:t>Permanent Housing Placement (PHP) Services</w:t>
      </w:r>
      <w:bookmarkEnd w:id="16"/>
    </w:p>
    <w:p w14:paraId="078F2171" w14:textId="77777777" w:rsidR="004E5D5F" w:rsidRPr="00A34D08" w:rsidRDefault="004E5D5F" w:rsidP="004D040C">
      <w:pPr>
        <w:pStyle w:val="NoSpacing"/>
        <w:numPr>
          <w:ilvl w:val="1"/>
          <w:numId w:val="42"/>
        </w:numPr>
        <w:ind w:left="360"/>
        <w:rPr>
          <w:rFonts w:ascii="Century Gothic" w:hAnsi="Century Gothic" w:cs="Times New Roman"/>
          <w:b/>
          <w:u w:val="single"/>
        </w:rPr>
      </w:pPr>
      <w:r w:rsidRPr="00A34D08">
        <w:rPr>
          <w:rFonts w:ascii="Century Gothic" w:hAnsi="Century Gothic" w:cs="Times New Roman"/>
          <w:b/>
          <w:u w:val="single"/>
        </w:rPr>
        <w:t>Purpose</w:t>
      </w:r>
    </w:p>
    <w:p w14:paraId="1902A945" w14:textId="77777777" w:rsidR="004E5D5F" w:rsidRPr="00A34D08" w:rsidRDefault="004E5D5F" w:rsidP="004D040C">
      <w:pPr>
        <w:pStyle w:val="NoSpacing"/>
        <w:ind w:left="360"/>
        <w:rPr>
          <w:rFonts w:ascii="Century Gothic" w:hAnsi="Century Gothic" w:cs="Times New Roman"/>
        </w:rPr>
      </w:pPr>
      <w:r w:rsidRPr="00A34D08">
        <w:rPr>
          <w:rFonts w:ascii="Century Gothic" w:hAnsi="Century Gothic" w:cs="Times New Roman"/>
        </w:rPr>
        <w:t>Per 24 CFR §574.300(b</w:t>
      </w:r>
      <w:proofErr w:type="gramStart"/>
      <w:r w:rsidRPr="00A34D08">
        <w:rPr>
          <w:rFonts w:ascii="Century Gothic" w:hAnsi="Century Gothic" w:cs="Times New Roman"/>
        </w:rPr>
        <w:t>)(</w:t>
      </w:r>
      <w:proofErr w:type="gramEnd"/>
      <w:r w:rsidRPr="00A34D08">
        <w:rPr>
          <w:rFonts w:ascii="Century Gothic" w:hAnsi="Century Gothic" w:cs="Times New Roman"/>
        </w:rPr>
        <w:t>7), PHP services may be used to help households establish permanent residence in which continued occupancy is expected. Project Sponsors that wish to provide PHP should consider their:</w:t>
      </w:r>
    </w:p>
    <w:p w14:paraId="16247EE8" w14:textId="77777777" w:rsidR="004E5D5F" w:rsidRPr="00A34D08" w:rsidRDefault="004E5D5F" w:rsidP="004D040C">
      <w:pPr>
        <w:pStyle w:val="NoSpacing"/>
        <w:numPr>
          <w:ilvl w:val="2"/>
          <w:numId w:val="9"/>
        </w:numPr>
        <w:ind w:left="1080"/>
        <w:rPr>
          <w:rFonts w:ascii="Century Gothic" w:hAnsi="Century Gothic" w:cs="Times New Roman"/>
        </w:rPr>
      </w:pPr>
      <w:r w:rsidRPr="00A34D08">
        <w:rPr>
          <w:rFonts w:ascii="Century Gothic" w:hAnsi="Century Gothic" w:cs="Times New Roman"/>
        </w:rPr>
        <w:t>Current program funds;</w:t>
      </w:r>
    </w:p>
    <w:p w14:paraId="11253EA9" w14:textId="77777777" w:rsidR="004E5D5F" w:rsidRPr="00A34D08" w:rsidRDefault="004E5D5F" w:rsidP="004D040C">
      <w:pPr>
        <w:pStyle w:val="NoSpacing"/>
        <w:numPr>
          <w:ilvl w:val="2"/>
          <w:numId w:val="9"/>
        </w:numPr>
        <w:ind w:left="1080"/>
        <w:rPr>
          <w:rFonts w:ascii="Century Gothic" w:hAnsi="Century Gothic" w:cs="Times New Roman"/>
        </w:rPr>
      </w:pPr>
      <w:r w:rsidRPr="00A34D08">
        <w:rPr>
          <w:rFonts w:ascii="Century Gothic" w:hAnsi="Century Gothic" w:cs="Times New Roman"/>
        </w:rPr>
        <w:t>Need for move-in assistance within their service area; and</w:t>
      </w:r>
    </w:p>
    <w:p w14:paraId="5CE18B98" w14:textId="77777777" w:rsidR="004E5D5F" w:rsidRPr="00A34D08" w:rsidRDefault="004E5D5F" w:rsidP="004D040C">
      <w:pPr>
        <w:pStyle w:val="NoSpacing"/>
        <w:numPr>
          <w:ilvl w:val="2"/>
          <w:numId w:val="9"/>
        </w:numPr>
        <w:ind w:left="1080"/>
        <w:rPr>
          <w:rFonts w:ascii="Century Gothic" w:hAnsi="Century Gothic" w:cs="Times New Roman"/>
        </w:rPr>
      </w:pPr>
      <w:r w:rsidRPr="00A34D08">
        <w:rPr>
          <w:rFonts w:ascii="Century Gothic" w:hAnsi="Century Gothic" w:cs="Times New Roman"/>
        </w:rPr>
        <w:t>Capacity to maintain accounting records for returned security and utility deposits (“program income”).</w:t>
      </w:r>
    </w:p>
    <w:p w14:paraId="53B53AE2" w14:textId="77777777" w:rsidR="004E5D5F" w:rsidRPr="00A34D08" w:rsidRDefault="004E5D5F" w:rsidP="004D040C">
      <w:pPr>
        <w:pStyle w:val="NoSpacing"/>
        <w:rPr>
          <w:rFonts w:ascii="Century Gothic" w:hAnsi="Century Gothic" w:cs="Times New Roman"/>
        </w:rPr>
      </w:pPr>
    </w:p>
    <w:p w14:paraId="6AA0C2D2" w14:textId="77777777" w:rsidR="004E5D5F" w:rsidRPr="00A34D08" w:rsidRDefault="004E5D5F" w:rsidP="004D040C">
      <w:pPr>
        <w:pStyle w:val="NoSpacing"/>
        <w:numPr>
          <w:ilvl w:val="1"/>
          <w:numId w:val="42"/>
        </w:numPr>
        <w:ind w:left="360"/>
        <w:rPr>
          <w:rFonts w:ascii="Century Gothic" w:hAnsi="Century Gothic" w:cs="Times New Roman"/>
          <w:b/>
          <w:u w:val="single"/>
        </w:rPr>
      </w:pPr>
      <w:r w:rsidRPr="00A34D08">
        <w:rPr>
          <w:rFonts w:ascii="Century Gothic" w:hAnsi="Century Gothic" w:cs="Times New Roman"/>
          <w:b/>
          <w:u w:val="single"/>
        </w:rPr>
        <w:t>Eligible Costs</w:t>
      </w:r>
    </w:p>
    <w:p w14:paraId="345EE082" w14:textId="77777777" w:rsidR="004E5D5F" w:rsidRPr="00A34D08" w:rsidRDefault="004E5D5F" w:rsidP="004D040C">
      <w:pPr>
        <w:pStyle w:val="NoSpacing"/>
        <w:ind w:left="1080"/>
        <w:rPr>
          <w:rFonts w:ascii="Century Gothic" w:hAnsi="Century Gothic" w:cs="Times New Roman"/>
        </w:rPr>
      </w:pPr>
      <w:r w:rsidRPr="00A34D08">
        <w:rPr>
          <w:rFonts w:ascii="Century Gothic" w:hAnsi="Century Gothic" w:cs="Times New Roman"/>
        </w:rPr>
        <w:t xml:space="preserve">Eligible PHP housing assistance costs include: Application fees, related credit checks, utility hookup fees and deposits, first month’s rent, and reasonable security deposits necessary to move persons into permanent housing. Security deposits must not exceed two months of rent. Security and utility deposits must be returned to the Project Sponsor when the assisted household leaves a unit. Project Sponsors must maintain a record of all deposits and make a good faith effort to recover program funds upon the household’s departure </w:t>
      </w:r>
      <w:r w:rsidRPr="00A34D08">
        <w:rPr>
          <w:rFonts w:ascii="Century Gothic" w:hAnsi="Century Gothic" w:cs="Times New Roman"/>
        </w:rPr>
        <w:lastRenderedPageBreak/>
        <w:t>from a unit. PHP housing assistance costs may also include rental and utility arrears or other past expenses if a household must pay them to secure a new unit. If a Project Sponsor will pay arrears or other past expenses, the Project Sponsor must document that the payment is required and justified in order for the household to secure a new unit.</w:t>
      </w:r>
    </w:p>
    <w:p w14:paraId="36D7BC7C" w14:textId="77777777" w:rsidR="004E5D5F" w:rsidRPr="00A34D08" w:rsidRDefault="004E5D5F" w:rsidP="004D040C">
      <w:pPr>
        <w:pStyle w:val="NoSpacing"/>
        <w:ind w:left="1080"/>
        <w:rPr>
          <w:rFonts w:ascii="Century Gothic" w:hAnsi="Century Gothic" w:cs="Times New Roman"/>
          <w:b/>
        </w:rPr>
      </w:pPr>
    </w:p>
    <w:p w14:paraId="0D66B20C" w14:textId="77777777" w:rsidR="004E5D5F" w:rsidRPr="00A34D08" w:rsidRDefault="004E5D5F" w:rsidP="004D040C">
      <w:pPr>
        <w:pStyle w:val="NoSpacing"/>
        <w:numPr>
          <w:ilvl w:val="1"/>
          <w:numId w:val="42"/>
        </w:numPr>
        <w:ind w:left="360"/>
        <w:rPr>
          <w:rFonts w:ascii="Century Gothic" w:hAnsi="Century Gothic" w:cs="Times New Roman"/>
          <w:b/>
          <w:u w:val="single"/>
        </w:rPr>
      </w:pPr>
      <w:r w:rsidRPr="00A34D08">
        <w:rPr>
          <w:rFonts w:ascii="Century Gothic" w:hAnsi="Century Gothic" w:cs="Times New Roman"/>
          <w:b/>
          <w:u w:val="single"/>
        </w:rPr>
        <w:t>Ineligible Costs</w:t>
      </w:r>
    </w:p>
    <w:p w14:paraId="37C93766" w14:textId="77777777" w:rsidR="004E5D5F" w:rsidRPr="00A34D08" w:rsidRDefault="004E5D5F" w:rsidP="004D040C">
      <w:pPr>
        <w:pStyle w:val="NoSpacing"/>
        <w:ind w:left="360"/>
        <w:rPr>
          <w:rFonts w:ascii="Century Gothic" w:hAnsi="Century Gothic" w:cs="Times New Roman"/>
        </w:rPr>
      </w:pPr>
      <w:r w:rsidRPr="00A34D08">
        <w:rPr>
          <w:rFonts w:ascii="Century Gothic" w:hAnsi="Century Gothic" w:cs="Times New Roman"/>
        </w:rPr>
        <w:t>The following costs are not eligible under PHP: Costs for housing supplies, smoke detectors, standard furnishings, minor repairs to the unit associated with the move-in, and other incidental costs for occupancy of the housing unit. While these items are not eligible as PHP costs, Project Sponsors may make use of leveraged funds or donations to address any related needs for other move-in support.</w:t>
      </w:r>
    </w:p>
    <w:p w14:paraId="3D5F1102" w14:textId="77777777" w:rsidR="004E5D5F" w:rsidRPr="00A34D08" w:rsidRDefault="004E5D5F" w:rsidP="004D040C">
      <w:pPr>
        <w:pStyle w:val="NoSpacing"/>
        <w:ind w:left="360"/>
        <w:rPr>
          <w:rFonts w:ascii="Century Gothic" w:hAnsi="Century Gothic" w:cs="Times New Roman"/>
          <w:b/>
          <w:u w:val="single"/>
        </w:rPr>
      </w:pPr>
    </w:p>
    <w:p w14:paraId="031C421D" w14:textId="77777777" w:rsidR="004E5D5F" w:rsidRPr="00A34D08" w:rsidRDefault="004E5D5F" w:rsidP="004D040C">
      <w:pPr>
        <w:pStyle w:val="NoSpacing"/>
        <w:numPr>
          <w:ilvl w:val="1"/>
          <w:numId w:val="42"/>
        </w:numPr>
        <w:ind w:left="360"/>
        <w:rPr>
          <w:rFonts w:ascii="Century Gothic" w:hAnsi="Century Gothic" w:cs="Times New Roman"/>
          <w:b/>
          <w:u w:val="single"/>
        </w:rPr>
      </w:pPr>
      <w:r w:rsidRPr="00A34D08">
        <w:rPr>
          <w:rFonts w:ascii="Century Gothic" w:hAnsi="Century Gothic" w:cs="Times New Roman"/>
          <w:b/>
          <w:u w:val="single"/>
        </w:rPr>
        <w:t>Housing Status</w:t>
      </w:r>
    </w:p>
    <w:p w14:paraId="6E20F17A" w14:textId="77777777" w:rsidR="004E5D5F" w:rsidRPr="00A34D08" w:rsidRDefault="004E5D5F" w:rsidP="004D040C">
      <w:pPr>
        <w:pStyle w:val="NoSpacing"/>
        <w:ind w:left="360"/>
        <w:rPr>
          <w:rFonts w:ascii="Century Gothic" w:hAnsi="Century Gothic" w:cs="Times New Roman"/>
        </w:rPr>
      </w:pPr>
      <w:r w:rsidRPr="00A34D08">
        <w:rPr>
          <w:rFonts w:ascii="Century Gothic" w:hAnsi="Century Gothic" w:cs="Times New Roman"/>
        </w:rPr>
        <w:t xml:space="preserve">Households can be housed or homeless. PHP can assist households find and move into more affordable, permanent housing arrangements if long-term housing stability is not expected in their current arrangements. Similarly, if households are not living in a place meant for human habitation, PHP can assist households establish permanent residence in which continued occupancy is expected. Owners/landlords/representatives are unlikely to execute a lease agreement with the household if initial move-in costs have not been paid in advance. In the absence of a lease (i.e., a supporting document that verifies housing costs), Project Sponsors must provide </w:t>
      </w:r>
      <w:r w:rsidRPr="00A34D08">
        <w:rPr>
          <w:rFonts w:ascii="Century Gothic" w:hAnsi="Century Gothic" w:cs="Times New Roman"/>
          <w:b/>
          <w:color w:val="5B9BD5" w:themeColor="accent1"/>
        </w:rPr>
        <w:t>Form L: PHP Intent to Lease Worksheet</w:t>
      </w:r>
      <w:r w:rsidRPr="00A34D08">
        <w:rPr>
          <w:rFonts w:ascii="Century Gothic" w:hAnsi="Century Gothic" w:cs="Times New Roman"/>
        </w:rPr>
        <w:t xml:space="preserve"> to owners/landlords/representatives of the property. Form L serves as a supporting document that verifies initial move-in costs. Owners/landlords/representatives must complete and return Form L to Project Sponsors. Project Sponsors must use the information on Form L to coordinate a payment to the owner for initial move-in costs.</w:t>
      </w:r>
    </w:p>
    <w:p w14:paraId="33123D44" w14:textId="32A174A9" w:rsidR="004E5D5F" w:rsidRDefault="004E5D5F" w:rsidP="00D07F27">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Supporting documentation for a utility deposit can include the first utility bill the household receives if the deposit is included in the first bill or a statement from the utility provider with the required deposit amount.</w:t>
      </w:r>
    </w:p>
    <w:p w14:paraId="77055128" w14:textId="77777777" w:rsidR="00D07F27" w:rsidRPr="00A34D08" w:rsidRDefault="00D07F27" w:rsidP="00D07F27">
      <w:pPr>
        <w:pStyle w:val="NoSpacing"/>
        <w:ind w:left="360"/>
        <w:rPr>
          <w:rFonts w:ascii="Century Gothic" w:hAnsi="Century Gothic"/>
          <w:sz w:val="8"/>
        </w:rPr>
      </w:pPr>
    </w:p>
    <w:p w14:paraId="5DC53245" w14:textId="77777777" w:rsidR="004E5D5F" w:rsidRPr="00A34D08" w:rsidRDefault="004E5D5F" w:rsidP="004D040C">
      <w:pPr>
        <w:pStyle w:val="NoSpacing"/>
        <w:numPr>
          <w:ilvl w:val="1"/>
          <w:numId w:val="42"/>
        </w:numPr>
        <w:ind w:left="360"/>
        <w:rPr>
          <w:rFonts w:ascii="Century Gothic" w:hAnsi="Century Gothic" w:cs="Times New Roman"/>
          <w:b/>
          <w:u w:val="single"/>
        </w:rPr>
      </w:pPr>
      <w:r w:rsidRPr="00A34D08">
        <w:rPr>
          <w:rFonts w:ascii="Century Gothic" w:hAnsi="Century Gothic" w:cs="Times New Roman"/>
          <w:b/>
          <w:u w:val="single"/>
        </w:rPr>
        <w:t>Security and Utility Deposit Tracking</w:t>
      </w:r>
    </w:p>
    <w:p w14:paraId="71265ADE" w14:textId="58011585" w:rsidR="004E5D5F" w:rsidRPr="00A34D08" w:rsidRDefault="004E5D5F" w:rsidP="004D040C">
      <w:pPr>
        <w:pStyle w:val="NoSpacing"/>
        <w:ind w:left="360"/>
        <w:rPr>
          <w:rFonts w:ascii="Century Gothic" w:hAnsi="Century Gothic" w:cs="Times New Roman"/>
        </w:rPr>
      </w:pPr>
      <w:r w:rsidRPr="00A34D08">
        <w:rPr>
          <w:rFonts w:ascii="Century Gothic" w:hAnsi="Century Gothic" w:cs="Times New Roman"/>
        </w:rPr>
        <w:t xml:space="preserve">Security and utility deposits must be returned to the Project Sponsor (see Appendix C: Permanent Housing Placement Accounting Guidelines). Project Sponsors must collaborate with the </w:t>
      </w:r>
      <w:r w:rsidR="00B2574F">
        <w:rPr>
          <w:rFonts w:ascii="Century Gothic" w:hAnsi="Century Gothic" w:cs="Times New Roman"/>
        </w:rPr>
        <w:t xml:space="preserve">LDH </w:t>
      </w:r>
      <w:r w:rsidRPr="00A34D08">
        <w:rPr>
          <w:rFonts w:ascii="Century Gothic" w:hAnsi="Century Gothic" w:cs="Times New Roman"/>
        </w:rPr>
        <w:t>to develop a system of tracking all deposits made and returned. Also, Project Sponsors should make a good faith effort to recover program funds upon a household’s departure from a unit. If a deposit is returned to the Project Sponsor, it should be reported as “program income</w:t>
      </w:r>
      <w:r w:rsidR="00594066">
        <w:rPr>
          <w:rFonts w:ascii="Century Gothic" w:hAnsi="Century Gothic" w:cs="Times New Roman"/>
        </w:rPr>
        <w:t>.”</w:t>
      </w:r>
    </w:p>
    <w:p w14:paraId="6778D80E" w14:textId="77777777" w:rsidR="004E5D5F" w:rsidRPr="00A34D08" w:rsidRDefault="004E5D5F" w:rsidP="004D040C">
      <w:pPr>
        <w:pStyle w:val="NoSpacing"/>
        <w:ind w:left="360"/>
        <w:rPr>
          <w:rFonts w:ascii="Century Gothic" w:hAnsi="Century Gothic" w:cs="Times New Roman"/>
        </w:rPr>
      </w:pPr>
    </w:p>
    <w:p w14:paraId="22057006" w14:textId="77777777" w:rsidR="004E5D5F" w:rsidRPr="00A34D08" w:rsidRDefault="004E5D5F" w:rsidP="004D040C">
      <w:pPr>
        <w:pStyle w:val="NoSpacing"/>
        <w:numPr>
          <w:ilvl w:val="1"/>
          <w:numId w:val="42"/>
        </w:numPr>
        <w:ind w:left="360"/>
        <w:rPr>
          <w:rFonts w:ascii="Century Gothic" w:hAnsi="Century Gothic" w:cs="Times New Roman"/>
          <w:b/>
          <w:u w:val="single"/>
        </w:rPr>
      </w:pPr>
      <w:r w:rsidRPr="00A34D08">
        <w:rPr>
          <w:rFonts w:ascii="Century Gothic" w:hAnsi="Century Gothic" w:cs="Times New Roman"/>
          <w:b/>
          <w:u w:val="single"/>
        </w:rPr>
        <w:t>Additional LDH Requirements</w:t>
      </w:r>
    </w:p>
    <w:p w14:paraId="639F2A47" w14:textId="61BA7F7E" w:rsidR="004E5D5F" w:rsidRPr="00D07F27" w:rsidRDefault="00D07F27" w:rsidP="00D07F27">
      <w:pPr>
        <w:pStyle w:val="NoSpacing"/>
        <w:ind w:left="360"/>
        <w:rPr>
          <w:rFonts w:ascii="Century Gothic" w:hAnsi="Century Gothic" w:cs="Times New Roman"/>
        </w:rPr>
      </w:pPr>
      <w:r>
        <w:rPr>
          <w:rFonts w:ascii="Century Gothic" w:hAnsi="Century Gothic" w:cs="Times New Roman"/>
        </w:rPr>
        <w:t>Project Sponsors must f</w:t>
      </w:r>
      <w:r w:rsidR="004E5D5F" w:rsidRPr="00A34D08">
        <w:rPr>
          <w:rFonts w:ascii="Century Gothic" w:hAnsi="Century Gothic" w:cs="Times New Roman"/>
        </w:rPr>
        <w:t>ollow the LDH Accounting Guidelines for documenting PHP services (Appendix C: Permanent Housing Place</w:t>
      </w:r>
      <w:r>
        <w:rPr>
          <w:rFonts w:ascii="Century Gothic" w:hAnsi="Century Gothic" w:cs="Times New Roman"/>
        </w:rPr>
        <w:t>ment Accounting Guidelines).</w:t>
      </w:r>
    </w:p>
    <w:p w14:paraId="7FDF13E4" w14:textId="77777777" w:rsidR="004E5D5F" w:rsidRPr="00A34D08" w:rsidRDefault="004E5D5F" w:rsidP="004D040C">
      <w:pPr>
        <w:spacing w:after="0" w:line="240" w:lineRule="auto"/>
        <w:rPr>
          <w:rFonts w:ascii="Century Gothic" w:hAnsi="Century Gothic" w:cs="Times New Roman"/>
        </w:rPr>
      </w:pPr>
    </w:p>
    <w:p w14:paraId="2C0B04B2" w14:textId="77777777" w:rsidR="004E5D5F" w:rsidRPr="00A34D08" w:rsidRDefault="004E5D5F" w:rsidP="004D040C">
      <w:pPr>
        <w:pStyle w:val="NoSpacing"/>
        <w:numPr>
          <w:ilvl w:val="1"/>
          <w:numId w:val="42"/>
        </w:numPr>
        <w:ind w:left="360"/>
        <w:rPr>
          <w:rFonts w:ascii="Century Gothic" w:hAnsi="Century Gothic" w:cs="Times New Roman"/>
          <w:b/>
          <w:u w:val="single"/>
        </w:rPr>
      </w:pPr>
      <w:r w:rsidRPr="00A34D08">
        <w:rPr>
          <w:rFonts w:ascii="Century Gothic" w:hAnsi="Century Gothic" w:cs="Times New Roman"/>
          <w:b/>
          <w:u w:val="single"/>
        </w:rPr>
        <w:t>PHP Outcome Measures</w:t>
      </w:r>
    </w:p>
    <w:p w14:paraId="3DBFE5AC" w14:textId="77777777" w:rsidR="004E5D5F" w:rsidRPr="00A34D08" w:rsidRDefault="004E5D5F" w:rsidP="00594066">
      <w:pPr>
        <w:pStyle w:val="NoSpacing"/>
        <w:ind w:firstLine="360"/>
        <w:rPr>
          <w:rFonts w:ascii="Century Gothic" w:hAnsi="Century Gothic" w:cs="Times New Roman"/>
        </w:rPr>
      </w:pPr>
      <w:r w:rsidRPr="00A34D08">
        <w:rPr>
          <w:rFonts w:ascii="Century Gothic" w:hAnsi="Century Gothic" w:cs="Times New Roman"/>
        </w:rPr>
        <w:t>PHP services do not have outcome measures at this time.</w:t>
      </w:r>
    </w:p>
    <w:p w14:paraId="05DADC7E" w14:textId="77777777" w:rsidR="004E5D5F" w:rsidRPr="00A34D08" w:rsidRDefault="004E5D5F" w:rsidP="004E5D5F">
      <w:pPr>
        <w:pStyle w:val="NoSpacing"/>
        <w:rPr>
          <w:rFonts w:ascii="Century Gothic" w:hAnsi="Century Gothic"/>
        </w:rPr>
      </w:pPr>
    </w:p>
    <w:p w14:paraId="696BE234" w14:textId="7B44C593" w:rsidR="00A45632" w:rsidRPr="00A34D08" w:rsidRDefault="00C00AC7" w:rsidP="003E4C6A">
      <w:pPr>
        <w:pStyle w:val="Heading2"/>
        <w:keepLines w:val="0"/>
        <w:shd w:val="clear" w:color="auto" w:fill="BDD6EE"/>
        <w:ind w:left="0"/>
        <w:rPr>
          <w:rFonts w:ascii="Century Gothic" w:eastAsia="Times New Roman" w:hAnsi="Century Gothic" w:cs="Arial"/>
          <w:b w:val="0"/>
          <w:i/>
          <w:color w:val="auto"/>
          <w:sz w:val="28"/>
          <w:szCs w:val="28"/>
        </w:rPr>
      </w:pPr>
      <w:bookmarkStart w:id="17" w:name="_Toc528214012"/>
      <w:r w:rsidRPr="00A34D08">
        <w:rPr>
          <w:rFonts w:ascii="Century Gothic" w:eastAsia="Times New Roman" w:hAnsi="Century Gothic" w:cs="Arial"/>
          <w:b w:val="0"/>
          <w:i/>
          <w:color w:val="auto"/>
          <w:sz w:val="28"/>
          <w:szCs w:val="28"/>
        </w:rPr>
        <w:lastRenderedPageBreak/>
        <w:t>Facility-B</w:t>
      </w:r>
      <w:r w:rsidR="00A45632" w:rsidRPr="00A34D08">
        <w:rPr>
          <w:rFonts w:ascii="Century Gothic" w:eastAsia="Times New Roman" w:hAnsi="Century Gothic" w:cs="Arial"/>
          <w:b w:val="0"/>
          <w:i/>
          <w:color w:val="auto"/>
          <w:sz w:val="28"/>
          <w:szCs w:val="28"/>
        </w:rPr>
        <w:t>ased Housing Assistance (FBHA) Services</w:t>
      </w:r>
      <w:bookmarkEnd w:id="17"/>
    </w:p>
    <w:p w14:paraId="513F4BEE" w14:textId="17C917B1" w:rsidR="007E06F5" w:rsidRPr="00A34D08" w:rsidRDefault="007E06F5" w:rsidP="004D040C">
      <w:pPr>
        <w:pStyle w:val="NoSpacing"/>
        <w:rPr>
          <w:rFonts w:ascii="Century Gothic" w:hAnsi="Century Gothic"/>
        </w:rPr>
      </w:pPr>
      <w:r w:rsidRPr="00A34D08">
        <w:rPr>
          <w:rFonts w:ascii="Century Gothic" w:hAnsi="Century Gothic"/>
        </w:rPr>
        <w:t>FBHA encompasses all expenditures for or associated with supportive housing facilities including community residences, single-room occupancy (SRO) dwellings, short-term facilities, project-based rental assistance units, master leased units, and other housing facilities approved by HUD. Generally, FBHA is separated into three supportive housing categories for populations</w:t>
      </w:r>
      <w:r w:rsidR="007B0DC9" w:rsidRPr="00A34D08">
        <w:rPr>
          <w:rFonts w:ascii="Century Gothic" w:hAnsi="Century Gothic"/>
        </w:rPr>
        <w:t xml:space="preserve"> with special needs</w:t>
      </w:r>
      <w:r w:rsidRPr="00A34D08">
        <w:rPr>
          <w:rFonts w:ascii="Century Gothic" w:hAnsi="Century Gothic"/>
        </w:rPr>
        <w:t>:</w:t>
      </w:r>
    </w:p>
    <w:p w14:paraId="28AEFAAA" w14:textId="11597F82" w:rsidR="007E06F5" w:rsidRPr="00A34D08" w:rsidRDefault="00C00AC7" w:rsidP="004D040C">
      <w:pPr>
        <w:pStyle w:val="NoSpacing"/>
        <w:numPr>
          <w:ilvl w:val="1"/>
          <w:numId w:val="6"/>
        </w:numPr>
        <w:ind w:left="886"/>
        <w:rPr>
          <w:rFonts w:ascii="Century Gothic" w:hAnsi="Century Gothic"/>
        </w:rPr>
      </w:pPr>
      <w:r w:rsidRPr="00A34D08">
        <w:rPr>
          <w:rFonts w:ascii="Century Gothic" w:hAnsi="Century Gothic"/>
        </w:rPr>
        <w:t>Short-Term S</w:t>
      </w:r>
      <w:r w:rsidR="007E06F5" w:rsidRPr="00A34D08">
        <w:rPr>
          <w:rFonts w:ascii="Century Gothic" w:hAnsi="Century Gothic"/>
        </w:rPr>
        <w:t>uppo</w:t>
      </w:r>
      <w:r w:rsidRPr="00A34D08">
        <w:rPr>
          <w:rFonts w:ascii="Century Gothic" w:hAnsi="Century Gothic"/>
        </w:rPr>
        <w:t>rtive H</w:t>
      </w:r>
      <w:r w:rsidR="00FD70DB" w:rsidRPr="00A34D08">
        <w:rPr>
          <w:rFonts w:ascii="Century Gothic" w:hAnsi="Century Gothic"/>
        </w:rPr>
        <w:t>ousing (STSH);</w:t>
      </w:r>
    </w:p>
    <w:p w14:paraId="00252931" w14:textId="10B887F3" w:rsidR="00FD70DB" w:rsidRPr="00A34D08" w:rsidRDefault="00C00AC7" w:rsidP="004D040C">
      <w:pPr>
        <w:pStyle w:val="NoSpacing"/>
        <w:numPr>
          <w:ilvl w:val="1"/>
          <w:numId w:val="6"/>
        </w:numPr>
        <w:ind w:left="886"/>
        <w:rPr>
          <w:rFonts w:ascii="Century Gothic" w:hAnsi="Century Gothic"/>
        </w:rPr>
      </w:pPr>
      <w:r w:rsidRPr="00A34D08">
        <w:rPr>
          <w:rFonts w:ascii="Century Gothic" w:hAnsi="Century Gothic"/>
        </w:rPr>
        <w:t>Transitional S</w:t>
      </w:r>
      <w:r w:rsidR="007E06F5" w:rsidRPr="00A34D08">
        <w:rPr>
          <w:rFonts w:ascii="Century Gothic" w:hAnsi="Century Gothic"/>
        </w:rPr>
        <w:t>uppor</w:t>
      </w:r>
      <w:r w:rsidRPr="00A34D08">
        <w:rPr>
          <w:rFonts w:ascii="Century Gothic" w:hAnsi="Century Gothic"/>
        </w:rPr>
        <w:t>tive H</w:t>
      </w:r>
      <w:r w:rsidR="007E06F5" w:rsidRPr="00A34D08">
        <w:rPr>
          <w:rFonts w:ascii="Century Gothic" w:hAnsi="Century Gothic"/>
        </w:rPr>
        <w:t>ousing (TSH)</w:t>
      </w:r>
      <w:r w:rsidR="00FD70DB" w:rsidRPr="00A34D08">
        <w:rPr>
          <w:rFonts w:ascii="Century Gothic" w:hAnsi="Century Gothic"/>
        </w:rPr>
        <w:t>; and</w:t>
      </w:r>
    </w:p>
    <w:p w14:paraId="5BD3181C" w14:textId="5B71BED3" w:rsidR="007E06F5" w:rsidRPr="00A34D08" w:rsidRDefault="00FD70DB" w:rsidP="004D040C">
      <w:pPr>
        <w:pStyle w:val="NoSpacing"/>
        <w:numPr>
          <w:ilvl w:val="1"/>
          <w:numId w:val="6"/>
        </w:numPr>
        <w:ind w:left="886"/>
        <w:rPr>
          <w:rFonts w:ascii="Century Gothic" w:hAnsi="Century Gothic"/>
        </w:rPr>
      </w:pPr>
      <w:r w:rsidRPr="00A34D08">
        <w:rPr>
          <w:rFonts w:ascii="Century Gothic" w:hAnsi="Century Gothic"/>
        </w:rPr>
        <w:t>Per</w:t>
      </w:r>
      <w:r w:rsidR="00C00AC7" w:rsidRPr="00A34D08">
        <w:rPr>
          <w:rFonts w:ascii="Century Gothic" w:hAnsi="Century Gothic"/>
        </w:rPr>
        <w:t>manent Supportive H</w:t>
      </w:r>
      <w:r w:rsidRPr="00A34D08">
        <w:rPr>
          <w:rFonts w:ascii="Century Gothic" w:hAnsi="Century Gothic"/>
        </w:rPr>
        <w:t>ousing (PSH).</w:t>
      </w:r>
    </w:p>
    <w:p w14:paraId="4C50C788" w14:textId="77777777" w:rsidR="007E06F5" w:rsidRPr="00A34D08" w:rsidRDefault="007E06F5" w:rsidP="004D040C">
      <w:pPr>
        <w:pStyle w:val="NoSpacing"/>
        <w:rPr>
          <w:rFonts w:ascii="Century Gothic" w:hAnsi="Century Gothic"/>
        </w:rPr>
      </w:pPr>
    </w:p>
    <w:p w14:paraId="697B6144" w14:textId="4AB9FD1C" w:rsidR="00703F5C" w:rsidRPr="00A34D08" w:rsidRDefault="007E06F5" w:rsidP="004D040C">
      <w:pPr>
        <w:pStyle w:val="NoSpacing"/>
        <w:rPr>
          <w:rFonts w:ascii="Century Gothic" w:hAnsi="Century Gothic"/>
        </w:rPr>
      </w:pPr>
      <w:r w:rsidRPr="00A34D08">
        <w:rPr>
          <w:rFonts w:ascii="Century Gothic" w:hAnsi="Century Gothic"/>
        </w:rPr>
        <w:t>PSH facilities provide for continued residency as established by a lease or occupancy agreement</w:t>
      </w:r>
      <w:r w:rsidR="007B0DC9" w:rsidRPr="00A34D08">
        <w:rPr>
          <w:rFonts w:ascii="Century Gothic" w:hAnsi="Century Gothic"/>
        </w:rPr>
        <w:t xml:space="preserve"> and enable households to live as independently as possible</w:t>
      </w:r>
      <w:r w:rsidRPr="00A34D08">
        <w:rPr>
          <w:rFonts w:ascii="Century Gothic" w:hAnsi="Century Gothic"/>
        </w:rPr>
        <w:t xml:space="preserve">. </w:t>
      </w:r>
      <w:r w:rsidR="007B0DC9" w:rsidRPr="00A34D08">
        <w:rPr>
          <w:rFonts w:ascii="Century Gothic" w:hAnsi="Century Gothic"/>
        </w:rPr>
        <w:t xml:space="preserve">Unlike PSH facilities, </w:t>
      </w:r>
      <w:r w:rsidRPr="00A34D08">
        <w:rPr>
          <w:rFonts w:ascii="Century Gothic" w:hAnsi="Century Gothic"/>
        </w:rPr>
        <w:t xml:space="preserve">STSH and TSH facilities </w:t>
      </w:r>
      <w:r w:rsidR="007B0DC9" w:rsidRPr="00A34D08">
        <w:rPr>
          <w:rFonts w:ascii="Century Gothic" w:hAnsi="Century Gothic"/>
        </w:rPr>
        <w:t>are</w:t>
      </w:r>
      <w:r w:rsidRPr="00A34D08">
        <w:rPr>
          <w:rFonts w:ascii="Century Gothic" w:hAnsi="Century Gothic"/>
        </w:rPr>
        <w:t xml:space="preserve"> term- or service- limited</w:t>
      </w:r>
      <w:r w:rsidR="007B0DC9" w:rsidRPr="00A34D08">
        <w:rPr>
          <w:rFonts w:ascii="Century Gothic" w:hAnsi="Century Gothic"/>
        </w:rPr>
        <w:t>.</w:t>
      </w:r>
      <w:r w:rsidRPr="00A34D08">
        <w:rPr>
          <w:rFonts w:ascii="Century Gothic" w:hAnsi="Century Gothic"/>
        </w:rPr>
        <w:t xml:space="preserve"> STSH facilities provide temporary shelters to households that are homeless as a bridge to permanent housing. TSH facilities allow households an opportunity to prepare for permanent housing and develop individualized housing plans that guide their linkage to permanent housing. </w:t>
      </w:r>
    </w:p>
    <w:p w14:paraId="3D4F6E48" w14:textId="77777777" w:rsidR="00703F5C" w:rsidRPr="00A34D08" w:rsidRDefault="00703F5C" w:rsidP="004D040C">
      <w:pPr>
        <w:pStyle w:val="NoSpacing"/>
        <w:rPr>
          <w:rFonts w:ascii="Century Gothic" w:hAnsi="Century Gothic"/>
        </w:rPr>
      </w:pPr>
    </w:p>
    <w:p w14:paraId="2B468E4F" w14:textId="2DE95C82" w:rsidR="00703F5C" w:rsidRDefault="00703F5C" w:rsidP="004D040C">
      <w:pPr>
        <w:pStyle w:val="NoSpacing"/>
        <w:rPr>
          <w:rFonts w:ascii="Century Gothic" w:hAnsi="Century Gothic"/>
        </w:rPr>
      </w:pPr>
      <w:r w:rsidRPr="00A34D08">
        <w:rPr>
          <w:rFonts w:ascii="Century Gothic" w:hAnsi="Century Gothic"/>
        </w:rPr>
        <w:t xml:space="preserve">The AIDS Housing Opportunity Act provides resources and incentives for supportive housing facilities as an alternative to skilled nursing facilities or other such institutional </w:t>
      </w:r>
      <w:r w:rsidR="00B90A02" w:rsidRPr="00A34D08">
        <w:rPr>
          <w:rFonts w:ascii="Century Gothic" w:hAnsi="Century Gothic"/>
        </w:rPr>
        <w:t>settings</w:t>
      </w:r>
      <w:r w:rsidRPr="00A34D08">
        <w:rPr>
          <w:rFonts w:ascii="Century Gothic" w:hAnsi="Century Gothic"/>
        </w:rPr>
        <w:t>. Households receiving FBHA services ought to need some level of supportive services to maintain stability and receive appropriate levels of care.</w:t>
      </w:r>
      <w:r w:rsidR="00D76E08" w:rsidRPr="00A34D08">
        <w:rPr>
          <w:rFonts w:ascii="Century Gothic" w:hAnsi="Century Gothic"/>
        </w:rPr>
        <w:t xml:space="preserve"> </w:t>
      </w:r>
      <w:r w:rsidR="00C74429" w:rsidRPr="00A34D08">
        <w:rPr>
          <w:rFonts w:ascii="Century Gothic" w:hAnsi="Century Gothic"/>
        </w:rPr>
        <w:t>Project Sponsors that wish to provide FBHA should consider their expertise in program and property management and capacity to deliver complex supportive housing services.</w:t>
      </w:r>
    </w:p>
    <w:p w14:paraId="32452388" w14:textId="77777777" w:rsidR="008819C8" w:rsidRPr="00A34D08" w:rsidRDefault="008819C8" w:rsidP="004D040C">
      <w:pPr>
        <w:pStyle w:val="NoSpacing"/>
        <w:rPr>
          <w:rFonts w:ascii="Century Gothic" w:hAnsi="Century Gothic"/>
        </w:rPr>
      </w:pPr>
    </w:p>
    <w:p w14:paraId="2ABFA71F" w14:textId="2C8E6DE7" w:rsidR="00431884" w:rsidRPr="00A34D08" w:rsidRDefault="000F608B" w:rsidP="00ED208F">
      <w:pPr>
        <w:pStyle w:val="NoSpacing"/>
        <w:rPr>
          <w:rFonts w:ascii="Century Gothic" w:hAnsi="Century Gothic"/>
        </w:rPr>
      </w:pPr>
      <w:r w:rsidRPr="00A34D08">
        <w:rPr>
          <w:rFonts w:ascii="Century Gothic" w:hAnsi="Century Gothic"/>
          <w:noProof/>
        </w:rPr>
        <w:lastRenderedPageBreak/>
        <w:drawing>
          <wp:inline distT="0" distB="0" distL="0" distR="0" wp14:anchorId="6F1AF747" wp14:editId="3541C821">
            <wp:extent cx="5896304" cy="6096000"/>
            <wp:effectExtent l="19050" t="0" r="9525"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183E1B40" w14:textId="77777777" w:rsidR="009D39DB" w:rsidRPr="00A34D08" w:rsidRDefault="009D39DB" w:rsidP="00ED208F">
      <w:pPr>
        <w:pStyle w:val="NoSpacing"/>
        <w:rPr>
          <w:rFonts w:ascii="Century Gothic" w:hAnsi="Century Gothic"/>
          <w:sz w:val="2"/>
        </w:rPr>
      </w:pPr>
      <w:r w:rsidRPr="00A34D08">
        <w:rPr>
          <w:rFonts w:ascii="Century Gothic" w:hAnsi="Century Gothic"/>
          <w:sz w:val="2"/>
        </w:rPr>
        <w:br w:type="page"/>
      </w:r>
    </w:p>
    <w:p w14:paraId="13A957BB" w14:textId="0B621147" w:rsidR="00354037" w:rsidRPr="00A34D08" w:rsidRDefault="00A23E13" w:rsidP="004D040C">
      <w:pPr>
        <w:pStyle w:val="NoSpacing"/>
        <w:numPr>
          <w:ilvl w:val="0"/>
          <w:numId w:val="87"/>
        </w:numPr>
        <w:rPr>
          <w:rFonts w:ascii="Century Gothic" w:hAnsi="Century Gothic" w:cs="Times New Roman"/>
          <w:b/>
          <w:u w:val="single"/>
        </w:rPr>
      </w:pPr>
      <w:r w:rsidRPr="00A34D08">
        <w:rPr>
          <w:rFonts w:ascii="Century Gothic" w:hAnsi="Century Gothic" w:cs="Times New Roman"/>
          <w:b/>
          <w:u w:val="single"/>
        </w:rPr>
        <w:lastRenderedPageBreak/>
        <w:t>Approvals</w:t>
      </w:r>
      <w:r w:rsidR="00803DE0" w:rsidRPr="00A34D08">
        <w:rPr>
          <w:rFonts w:ascii="Century Gothic" w:hAnsi="Century Gothic" w:cs="Times New Roman"/>
          <w:b/>
          <w:u w:val="single"/>
        </w:rPr>
        <w:t xml:space="preserve"> and</w:t>
      </w:r>
      <w:r w:rsidRPr="00A34D08">
        <w:rPr>
          <w:rFonts w:ascii="Century Gothic" w:hAnsi="Century Gothic" w:cs="Times New Roman"/>
          <w:b/>
          <w:u w:val="single"/>
        </w:rPr>
        <w:t xml:space="preserve"> </w:t>
      </w:r>
      <w:r w:rsidR="00354037" w:rsidRPr="00A34D08">
        <w:rPr>
          <w:rFonts w:ascii="Century Gothic" w:hAnsi="Century Gothic" w:cs="Times New Roman"/>
          <w:b/>
          <w:u w:val="single"/>
        </w:rPr>
        <w:t>Certifications</w:t>
      </w:r>
    </w:p>
    <w:p w14:paraId="76B2D378" w14:textId="774B2A18" w:rsidR="002E51A7" w:rsidRPr="00A34D08" w:rsidRDefault="002E51A7" w:rsidP="008819C8">
      <w:pPr>
        <w:pStyle w:val="NoSpacing"/>
        <w:numPr>
          <w:ilvl w:val="2"/>
          <w:numId w:val="87"/>
        </w:numPr>
        <w:ind w:left="1080"/>
        <w:rPr>
          <w:rFonts w:ascii="Century Gothic" w:hAnsi="Century Gothic" w:cs="Times New Roman"/>
          <w:b/>
        </w:rPr>
      </w:pPr>
      <w:r w:rsidRPr="00A34D08">
        <w:rPr>
          <w:rFonts w:ascii="Century Gothic" w:hAnsi="Century Gothic" w:cs="Times New Roman"/>
          <w:b/>
        </w:rPr>
        <w:t>Approvals</w:t>
      </w:r>
    </w:p>
    <w:p w14:paraId="478EDF4A" w14:textId="7A545851" w:rsidR="005A308E" w:rsidRPr="00A34D08" w:rsidRDefault="005A308E" w:rsidP="008819C8">
      <w:pPr>
        <w:pStyle w:val="NoSpacing"/>
        <w:ind w:left="1080"/>
        <w:rPr>
          <w:rFonts w:ascii="Century Gothic" w:hAnsi="Century Gothic" w:cs="Times New Roman"/>
        </w:rPr>
      </w:pPr>
      <w:r w:rsidRPr="00A34D08">
        <w:rPr>
          <w:rFonts w:ascii="Century Gothic" w:hAnsi="Century Gothic" w:cs="Times New Roman"/>
        </w:rPr>
        <w:t xml:space="preserve">If a Project Sponsor owns single-site or scattered-site facilities and will </w:t>
      </w:r>
      <w:r w:rsidR="00490516" w:rsidRPr="00A34D08">
        <w:rPr>
          <w:rFonts w:ascii="Century Gothic" w:hAnsi="Century Gothic" w:cs="Times New Roman"/>
        </w:rPr>
        <w:t xml:space="preserve">use FBHA to </w:t>
      </w:r>
      <w:r w:rsidRPr="00A34D08">
        <w:rPr>
          <w:rFonts w:ascii="Century Gothic" w:hAnsi="Century Gothic" w:cs="Times New Roman"/>
        </w:rPr>
        <w:t xml:space="preserve">provide residence to households, </w:t>
      </w:r>
      <w:r w:rsidR="00F042B5" w:rsidRPr="00A34D08">
        <w:rPr>
          <w:rFonts w:ascii="Century Gothic" w:hAnsi="Century Gothic" w:cs="Times New Roman"/>
        </w:rPr>
        <w:t>LDH</w:t>
      </w:r>
      <w:r w:rsidRPr="00A34D08">
        <w:rPr>
          <w:rFonts w:ascii="Century Gothic" w:hAnsi="Century Gothic" w:cs="Times New Roman"/>
        </w:rPr>
        <w:t xml:space="preserve"> must obtain</w:t>
      </w:r>
      <w:r w:rsidR="005633A8" w:rsidRPr="00A34D08">
        <w:rPr>
          <w:rFonts w:ascii="Century Gothic" w:hAnsi="Century Gothic" w:cs="Times New Roman"/>
        </w:rPr>
        <w:t xml:space="preserve"> a certification of </w:t>
      </w:r>
      <w:r w:rsidRPr="00A34D08">
        <w:rPr>
          <w:rFonts w:ascii="Century Gothic" w:hAnsi="Century Gothic" w:cs="Times New Roman"/>
        </w:rPr>
        <w:t xml:space="preserve">approval </w:t>
      </w:r>
      <w:r w:rsidR="005633A8" w:rsidRPr="00A34D08">
        <w:rPr>
          <w:rFonts w:ascii="Century Gothic" w:hAnsi="Century Gothic" w:cs="Times New Roman"/>
        </w:rPr>
        <w:t>from</w:t>
      </w:r>
      <w:r w:rsidRPr="00A34D08">
        <w:rPr>
          <w:rFonts w:ascii="Century Gothic" w:hAnsi="Century Gothic" w:cs="Times New Roman"/>
        </w:rPr>
        <w:t xml:space="preserve"> the unit of general local government in which </w:t>
      </w:r>
      <w:r w:rsidR="00720E85" w:rsidRPr="00A34D08">
        <w:rPr>
          <w:rFonts w:ascii="Century Gothic" w:hAnsi="Century Gothic" w:cs="Times New Roman"/>
        </w:rPr>
        <w:t>the facility is</w:t>
      </w:r>
      <w:r w:rsidRPr="00A34D08">
        <w:rPr>
          <w:rFonts w:ascii="Century Gothic" w:hAnsi="Century Gothic" w:cs="Times New Roman"/>
        </w:rPr>
        <w:t xml:space="preserve"> located </w:t>
      </w:r>
      <w:r w:rsidR="00720E85" w:rsidRPr="00A34D08">
        <w:rPr>
          <w:rFonts w:ascii="Century Gothic" w:hAnsi="Century Gothic" w:cs="Times New Roman"/>
        </w:rPr>
        <w:t>before the Project Sponsor may provide FBHA services</w:t>
      </w:r>
      <w:r w:rsidR="00F253FF" w:rsidRPr="00A34D08">
        <w:rPr>
          <w:rFonts w:ascii="Century Gothic" w:hAnsi="Century Gothic" w:cs="Times New Roman"/>
        </w:rPr>
        <w:t>.</w:t>
      </w:r>
    </w:p>
    <w:p w14:paraId="5371DE46" w14:textId="77777777" w:rsidR="003C4BDC" w:rsidRPr="00A34D08" w:rsidRDefault="003C4BDC" w:rsidP="008819C8">
      <w:pPr>
        <w:pStyle w:val="NoSpacing"/>
        <w:ind w:left="1080"/>
        <w:rPr>
          <w:rFonts w:ascii="Century Gothic" w:hAnsi="Century Gothic" w:cs="Times New Roman"/>
          <w:b/>
        </w:rPr>
      </w:pPr>
    </w:p>
    <w:p w14:paraId="317BD946" w14:textId="620A414B" w:rsidR="002E51A7" w:rsidRPr="00A34D08" w:rsidRDefault="002E51A7" w:rsidP="008819C8">
      <w:pPr>
        <w:pStyle w:val="NoSpacing"/>
        <w:numPr>
          <w:ilvl w:val="2"/>
          <w:numId w:val="87"/>
        </w:numPr>
        <w:ind w:left="1080"/>
        <w:rPr>
          <w:rFonts w:ascii="Century Gothic" w:hAnsi="Century Gothic" w:cs="Times New Roman"/>
          <w:b/>
        </w:rPr>
      </w:pPr>
      <w:r w:rsidRPr="00A34D08">
        <w:rPr>
          <w:rFonts w:ascii="Century Gothic" w:hAnsi="Century Gothic" w:cs="Times New Roman"/>
          <w:b/>
        </w:rPr>
        <w:t>Certifications</w:t>
      </w:r>
    </w:p>
    <w:p w14:paraId="4D4012F2" w14:textId="33CDE28A" w:rsidR="003C4BDC" w:rsidRPr="00A34D08" w:rsidRDefault="003C4BDC" w:rsidP="008819C8">
      <w:pPr>
        <w:pStyle w:val="NoSpacing"/>
        <w:ind w:left="1080"/>
        <w:rPr>
          <w:rFonts w:ascii="Century Gothic" w:hAnsi="Century Gothic" w:cs="Times New Roman"/>
        </w:rPr>
      </w:pPr>
      <w:r w:rsidRPr="00A34D08">
        <w:rPr>
          <w:rFonts w:ascii="Century Gothic" w:hAnsi="Century Gothic" w:cs="Times New Roman"/>
        </w:rPr>
        <w:t xml:space="preserve">Excluding STSH </w:t>
      </w:r>
      <w:r w:rsidR="00B47B7E" w:rsidRPr="00A34D08">
        <w:rPr>
          <w:rFonts w:ascii="Century Gothic" w:hAnsi="Century Gothic" w:cs="Times New Roman"/>
        </w:rPr>
        <w:t>payments to independent temporary shelter vendors</w:t>
      </w:r>
      <w:r w:rsidR="00C00AC7" w:rsidRPr="00A34D08">
        <w:rPr>
          <w:rFonts w:ascii="Century Gothic" w:hAnsi="Century Gothic" w:cs="Times New Roman"/>
        </w:rPr>
        <w:t xml:space="preserve"> (see Short-T</w:t>
      </w:r>
      <w:r w:rsidRPr="00A34D08">
        <w:rPr>
          <w:rFonts w:ascii="Century Gothic" w:hAnsi="Century Gothic" w:cs="Times New Roman"/>
        </w:rPr>
        <w:t xml:space="preserve">erm Supportive Housing (STSH) Services, 2. Eligible Costs), per 24 CFR §574.340, </w:t>
      </w:r>
      <w:r w:rsidR="009742C4" w:rsidRPr="00A34D08">
        <w:rPr>
          <w:rFonts w:ascii="Century Gothic" w:hAnsi="Century Gothic" w:cs="Times New Roman"/>
        </w:rPr>
        <w:t>Project Sponsors</w:t>
      </w:r>
      <w:r w:rsidRPr="00A34D08">
        <w:rPr>
          <w:rFonts w:ascii="Century Gothic" w:hAnsi="Century Gothic" w:cs="Times New Roman"/>
        </w:rPr>
        <w:t xml:space="preserve"> that want to provide FBHA must provide the following supportive services certifications to </w:t>
      </w:r>
      <w:r w:rsidR="00B2574F">
        <w:rPr>
          <w:rFonts w:ascii="Century Gothic" w:hAnsi="Century Gothic" w:cs="Times New Roman"/>
        </w:rPr>
        <w:t>LDH</w:t>
      </w:r>
      <w:r w:rsidRPr="00A34D08">
        <w:rPr>
          <w:rFonts w:ascii="Century Gothic" w:hAnsi="Century Gothic" w:cs="Times New Roman"/>
        </w:rPr>
        <w:t>:</w:t>
      </w:r>
    </w:p>
    <w:p w14:paraId="2E23A80E" w14:textId="77777777" w:rsidR="003C4BDC" w:rsidRPr="00A34D08" w:rsidRDefault="003C4BDC" w:rsidP="008819C8">
      <w:pPr>
        <w:pStyle w:val="NoSpacing"/>
        <w:numPr>
          <w:ilvl w:val="0"/>
          <w:numId w:val="95"/>
        </w:numPr>
        <w:ind w:left="1620"/>
        <w:rPr>
          <w:rFonts w:ascii="Century Gothic" w:hAnsi="Century Gothic" w:cs="Times New Roman"/>
        </w:rPr>
      </w:pPr>
      <w:r w:rsidRPr="00A34D08">
        <w:rPr>
          <w:rFonts w:ascii="Century Gothic" w:hAnsi="Century Gothic" w:cs="Times New Roman"/>
          <w:i/>
        </w:rPr>
        <w:t>Services</w:t>
      </w:r>
      <w:r w:rsidRPr="00A34D08">
        <w:rPr>
          <w:rFonts w:ascii="Century Gothic" w:hAnsi="Century Gothic" w:cs="Times New Roman"/>
        </w:rPr>
        <w:t>. A certification that the Project Sponsor or a service provider will provide supportive services as required by 24 CFR §574.310(a);</w:t>
      </w:r>
    </w:p>
    <w:p w14:paraId="50C5BDC1" w14:textId="77777777" w:rsidR="003C4BDC" w:rsidRPr="00A34D08" w:rsidRDefault="003C4BDC" w:rsidP="008819C8">
      <w:pPr>
        <w:pStyle w:val="NoSpacing"/>
        <w:numPr>
          <w:ilvl w:val="0"/>
          <w:numId w:val="95"/>
        </w:numPr>
        <w:ind w:left="1620"/>
        <w:rPr>
          <w:rFonts w:ascii="Century Gothic" w:hAnsi="Century Gothic" w:cs="Times New Roman"/>
          <w:b/>
        </w:rPr>
      </w:pPr>
      <w:r w:rsidRPr="00A34D08">
        <w:rPr>
          <w:rFonts w:ascii="Century Gothic" w:hAnsi="Century Gothic" w:cs="Times New Roman"/>
          <w:i/>
        </w:rPr>
        <w:t>Funding.</w:t>
      </w:r>
      <w:r w:rsidRPr="00A34D08">
        <w:rPr>
          <w:rFonts w:ascii="Century Gothic" w:hAnsi="Century Gothic" w:cs="Times New Roman"/>
        </w:rPr>
        <w:t xml:space="preserve"> A certification that the Project Sponsor will provide an analysis of necessary supportive services and a statement of how the services will be funded;</w:t>
      </w:r>
    </w:p>
    <w:p w14:paraId="3A904F54" w14:textId="4D0D674F" w:rsidR="003C4BDC" w:rsidRPr="00A34D08" w:rsidRDefault="003C4BDC" w:rsidP="008819C8">
      <w:pPr>
        <w:pStyle w:val="NoSpacing"/>
        <w:numPr>
          <w:ilvl w:val="0"/>
          <w:numId w:val="95"/>
        </w:numPr>
        <w:ind w:left="1620"/>
        <w:rPr>
          <w:rFonts w:ascii="Century Gothic" w:hAnsi="Century Gothic" w:cs="Times New Roman"/>
          <w:b/>
        </w:rPr>
      </w:pPr>
      <w:r w:rsidRPr="00A34D08">
        <w:rPr>
          <w:rFonts w:ascii="Century Gothic" w:hAnsi="Century Gothic" w:cs="Times New Roman"/>
          <w:i/>
        </w:rPr>
        <w:t>Capability.</w:t>
      </w:r>
      <w:r w:rsidRPr="00A34D08">
        <w:rPr>
          <w:rFonts w:ascii="Century Gothic" w:hAnsi="Century Gothic" w:cs="Times New Roman"/>
        </w:rPr>
        <w:t xml:space="preserve"> A certification that the Project Sponsor or service provider is qualified to provide the supportive services.</w:t>
      </w:r>
    </w:p>
    <w:p w14:paraId="2CE62797" w14:textId="77777777" w:rsidR="00B33D3A" w:rsidRPr="00A34D08" w:rsidRDefault="00B33D3A" w:rsidP="004D040C">
      <w:pPr>
        <w:pStyle w:val="NoSpacing"/>
        <w:rPr>
          <w:rFonts w:ascii="Century Gothic" w:hAnsi="Century Gothic" w:cs="Times New Roman"/>
          <w:b/>
        </w:rPr>
      </w:pPr>
    </w:p>
    <w:p w14:paraId="31BBFBCC" w14:textId="286D3871" w:rsidR="00CF2CCC" w:rsidRPr="00A34D08" w:rsidRDefault="00CF2CCC" w:rsidP="004D040C">
      <w:pPr>
        <w:pStyle w:val="ListParagraph"/>
        <w:numPr>
          <w:ilvl w:val="1"/>
          <w:numId w:val="87"/>
        </w:numPr>
        <w:ind w:left="360"/>
        <w:rPr>
          <w:rFonts w:ascii="Century Gothic" w:hAnsi="Century Gothic" w:cs="Times New Roman"/>
          <w:b/>
          <w:u w:val="single"/>
        </w:rPr>
      </w:pPr>
      <w:r w:rsidRPr="00A34D08">
        <w:rPr>
          <w:rFonts w:ascii="Century Gothic" w:hAnsi="Century Gothic" w:cs="Times New Roman"/>
          <w:b/>
          <w:u w:val="single"/>
        </w:rPr>
        <w:t xml:space="preserve">Additional </w:t>
      </w:r>
      <w:r w:rsidR="00F042B5" w:rsidRPr="00A34D08">
        <w:rPr>
          <w:rFonts w:ascii="Century Gothic" w:hAnsi="Century Gothic" w:cs="Times New Roman"/>
          <w:b/>
          <w:u w:val="single"/>
        </w:rPr>
        <w:t>LDH</w:t>
      </w:r>
      <w:r w:rsidRPr="00A34D08">
        <w:rPr>
          <w:rFonts w:ascii="Century Gothic" w:hAnsi="Century Gothic" w:cs="Times New Roman"/>
          <w:b/>
          <w:u w:val="single"/>
        </w:rPr>
        <w:t xml:space="preserve"> Requirements</w:t>
      </w:r>
    </w:p>
    <w:p w14:paraId="448E17A5" w14:textId="53A7850A" w:rsidR="00FD70DB" w:rsidRPr="00A34D08" w:rsidRDefault="0099059D" w:rsidP="004D040C">
      <w:pPr>
        <w:pStyle w:val="ListParagraph"/>
        <w:spacing w:after="0"/>
        <w:ind w:left="360"/>
        <w:rPr>
          <w:rFonts w:ascii="Century Gothic" w:hAnsi="Century Gothic" w:cs="Times New Roman"/>
        </w:rPr>
      </w:pPr>
      <w:r w:rsidRPr="00A34D08">
        <w:rPr>
          <w:rFonts w:ascii="Century Gothic" w:hAnsi="Century Gothic" w:cs="Times New Roman"/>
        </w:rPr>
        <w:t>Excluding</w:t>
      </w:r>
      <w:r w:rsidR="00B90A02" w:rsidRPr="00A34D08">
        <w:rPr>
          <w:rFonts w:ascii="Century Gothic" w:hAnsi="Century Gothic" w:cs="Times New Roman"/>
        </w:rPr>
        <w:t xml:space="preserve"> STSH </w:t>
      </w:r>
      <w:r w:rsidRPr="00A34D08">
        <w:rPr>
          <w:rFonts w:ascii="Century Gothic" w:hAnsi="Century Gothic" w:cs="Times New Roman"/>
        </w:rPr>
        <w:t>payments</w:t>
      </w:r>
      <w:r w:rsidR="00970CEA" w:rsidRPr="00A34D08">
        <w:rPr>
          <w:rFonts w:ascii="Century Gothic" w:hAnsi="Century Gothic" w:cs="Times New Roman"/>
        </w:rPr>
        <w:t xml:space="preserve"> </w:t>
      </w:r>
      <w:r w:rsidR="00B47B7E" w:rsidRPr="00A34D08">
        <w:rPr>
          <w:rFonts w:ascii="Century Gothic" w:hAnsi="Century Gothic" w:cs="Times New Roman"/>
        </w:rPr>
        <w:t>to independent temporary shelter vendors</w:t>
      </w:r>
      <w:r w:rsidRPr="00A34D08">
        <w:rPr>
          <w:rFonts w:ascii="Century Gothic" w:hAnsi="Century Gothic" w:cs="Times New Roman"/>
        </w:rPr>
        <w:t xml:space="preserve"> </w:t>
      </w:r>
      <w:r w:rsidR="00C00AC7" w:rsidRPr="00A34D08">
        <w:rPr>
          <w:rFonts w:ascii="Century Gothic" w:hAnsi="Century Gothic" w:cs="Times New Roman"/>
        </w:rPr>
        <w:t>(see Short-T</w:t>
      </w:r>
      <w:r w:rsidRPr="00A34D08">
        <w:rPr>
          <w:rFonts w:ascii="Century Gothic" w:hAnsi="Century Gothic" w:cs="Times New Roman"/>
        </w:rPr>
        <w:t xml:space="preserve">erm Supportive Housing (STSH) Services, 2. Eligible Costs), </w:t>
      </w:r>
      <w:r w:rsidR="008F525C" w:rsidRPr="00A34D08">
        <w:rPr>
          <w:rFonts w:ascii="Century Gothic" w:hAnsi="Century Gothic" w:cs="Times New Roman"/>
        </w:rPr>
        <w:t>organizations that want</w:t>
      </w:r>
      <w:r w:rsidRPr="00A34D08">
        <w:rPr>
          <w:rFonts w:ascii="Century Gothic" w:hAnsi="Century Gothic" w:cs="Times New Roman"/>
        </w:rPr>
        <w:t xml:space="preserve"> to provide FBHA must collaborate with </w:t>
      </w:r>
      <w:r w:rsidR="00B2574F">
        <w:rPr>
          <w:rFonts w:ascii="Century Gothic" w:hAnsi="Century Gothic" w:cs="Times New Roman"/>
        </w:rPr>
        <w:t>LDH</w:t>
      </w:r>
      <w:r w:rsidRPr="00A34D08">
        <w:rPr>
          <w:rFonts w:ascii="Century Gothic" w:hAnsi="Century Gothic" w:cs="Times New Roman"/>
        </w:rPr>
        <w:t xml:space="preserve"> to develop a </w:t>
      </w:r>
      <w:r w:rsidR="00B90A02" w:rsidRPr="00A34D08">
        <w:rPr>
          <w:rFonts w:ascii="Century Gothic" w:hAnsi="Century Gothic" w:cs="Times New Roman"/>
        </w:rPr>
        <w:t xml:space="preserve">comprehensive </w:t>
      </w:r>
      <w:r w:rsidRPr="00A34D08">
        <w:rPr>
          <w:rFonts w:ascii="Century Gothic" w:hAnsi="Century Gothic" w:cs="Times New Roman"/>
        </w:rPr>
        <w:t xml:space="preserve">proposal </w:t>
      </w:r>
      <w:r w:rsidR="00B90A02" w:rsidRPr="00A34D08">
        <w:rPr>
          <w:rFonts w:ascii="Century Gothic" w:hAnsi="Century Gothic" w:cs="Times New Roman"/>
        </w:rPr>
        <w:t>and</w:t>
      </w:r>
      <w:r w:rsidRPr="00A34D08">
        <w:rPr>
          <w:rFonts w:ascii="Century Gothic" w:hAnsi="Century Gothic" w:cs="Times New Roman"/>
        </w:rPr>
        <w:t xml:space="preserve"> service delivery model. </w:t>
      </w:r>
      <w:r w:rsidR="00372497" w:rsidRPr="00A34D08">
        <w:rPr>
          <w:rFonts w:ascii="Century Gothic" w:hAnsi="Century Gothic" w:cs="Times New Roman"/>
        </w:rPr>
        <w:t xml:space="preserve">Proposals </w:t>
      </w:r>
      <w:r w:rsidR="00C64F50" w:rsidRPr="00A34D08">
        <w:rPr>
          <w:rFonts w:ascii="Century Gothic" w:hAnsi="Century Gothic" w:cs="Times New Roman"/>
        </w:rPr>
        <w:t xml:space="preserve">should </w:t>
      </w:r>
      <w:r w:rsidR="00372497" w:rsidRPr="00A34D08">
        <w:rPr>
          <w:rFonts w:ascii="Century Gothic" w:hAnsi="Century Gothic" w:cs="Times New Roman"/>
        </w:rPr>
        <w:t xml:space="preserve">address core FBHA components, including, but not limited to: </w:t>
      </w:r>
      <w:r w:rsidR="00F013FD" w:rsidRPr="00A34D08">
        <w:rPr>
          <w:rFonts w:ascii="Century Gothic" w:hAnsi="Century Gothic" w:cs="Times New Roman"/>
        </w:rPr>
        <w:t>F</w:t>
      </w:r>
      <w:r w:rsidR="00C64F50" w:rsidRPr="00A34D08">
        <w:rPr>
          <w:rFonts w:ascii="Century Gothic" w:hAnsi="Century Gothic" w:cs="Times New Roman"/>
        </w:rPr>
        <w:t>iscal</w:t>
      </w:r>
      <w:r w:rsidR="00372497" w:rsidRPr="00A34D08">
        <w:rPr>
          <w:rFonts w:ascii="Century Gothic" w:hAnsi="Century Gothic" w:cs="Times New Roman"/>
        </w:rPr>
        <w:t xml:space="preserve"> and operational capacity; </w:t>
      </w:r>
      <w:r w:rsidR="00F013FD" w:rsidRPr="00A34D08">
        <w:rPr>
          <w:rFonts w:ascii="Century Gothic" w:hAnsi="Century Gothic" w:cs="Times New Roman"/>
        </w:rPr>
        <w:t xml:space="preserve">funding sources and sustainability; </w:t>
      </w:r>
      <w:r w:rsidR="00E06629" w:rsidRPr="00A34D08">
        <w:rPr>
          <w:rFonts w:ascii="Century Gothic" w:hAnsi="Century Gothic" w:cs="Times New Roman"/>
        </w:rPr>
        <w:t xml:space="preserve">the type of facility; </w:t>
      </w:r>
      <w:r w:rsidR="00F013FD" w:rsidRPr="00A34D08">
        <w:rPr>
          <w:rFonts w:ascii="Century Gothic" w:hAnsi="Century Gothic" w:cs="Times New Roman"/>
        </w:rPr>
        <w:t xml:space="preserve">program and property management; </w:t>
      </w:r>
      <w:r w:rsidR="007F7EAF" w:rsidRPr="00A34D08">
        <w:rPr>
          <w:rFonts w:ascii="Century Gothic" w:hAnsi="Century Gothic" w:cs="Times New Roman"/>
        </w:rPr>
        <w:t xml:space="preserve">target populations and occupancy plan; </w:t>
      </w:r>
      <w:r w:rsidR="00372497" w:rsidRPr="00A34D08">
        <w:rPr>
          <w:rFonts w:ascii="Century Gothic" w:hAnsi="Century Gothic" w:cs="Times New Roman"/>
        </w:rPr>
        <w:t xml:space="preserve">staffing and supervising; </w:t>
      </w:r>
      <w:r w:rsidR="00C64F50" w:rsidRPr="00A34D08">
        <w:rPr>
          <w:rFonts w:ascii="Century Gothic" w:hAnsi="Century Gothic" w:cs="Times New Roman"/>
        </w:rPr>
        <w:t xml:space="preserve">service </w:t>
      </w:r>
      <w:r w:rsidR="00501586" w:rsidRPr="00A34D08">
        <w:rPr>
          <w:rFonts w:ascii="Century Gothic" w:hAnsi="Century Gothic" w:cs="Times New Roman"/>
        </w:rPr>
        <w:t>capability and delivery</w:t>
      </w:r>
      <w:r w:rsidR="00C64F50" w:rsidRPr="00A34D08">
        <w:rPr>
          <w:rFonts w:ascii="Century Gothic" w:hAnsi="Century Gothic" w:cs="Times New Roman"/>
        </w:rPr>
        <w:t xml:space="preserve">; roles and responsibilities; </w:t>
      </w:r>
      <w:r w:rsidR="007F7EAF" w:rsidRPr="00A34D08">
        <w:rPr>
          <w:rFonts w:ascii="Century Gothic" w:hAnsi="Century Gothic" w:cs="Times New Roman"/>
        </w:rPr>
        <w:t xml:space="preserve">program and house rules; affirmative outreach and marketing; </w:t>
      </w:r>
      <w:r w:rsidR="001D54E0" w:rsidRPr="00A34D08">
        <w:rPr>
          <w:rFonts w:ascii="Century Gothic" w:hAnsi="Century Gothic" w:cs="Times New Roman"/>
        </w:rPr>
        <w:t xml:space="preserve">compliance with fair housing laws; </w:t>
      </w:r>
      <w:r w:rsidR="007F7EAF" w:rsidRPr="00A34D08">
        <w:rPr>
          <w:rFonts w:ascii="Century Gothic" w:hAnsi="Century Gothic" w:cs="Times New Roman"/>
        </w:rPr>
        <w:t>etc.</w:t>
      </w:r>
      <w:r w:rsidR="00372497" w:rsidRPr="00A34D08">
        <w:rPr>
          <w:rFonts w:ascii="Century Gothic" w:hAnsi="Century Gothic" w:cs="Times New Roman"/>
        </w:rPr>
        <w:t xml:space="preserve"> </w:t>
      </w:r>
      <w:r w:rsidR="00B2574F">
        <w:rPr>
          <w:rFonts w:ascii="Century Gothic" w:hAnsi="Century Gothic" w:cs="Times New Roman"/>
        </w:rPr>
        <w:t>LDH</w:t>
      </w:r>
      <w:r w:rsidR="00372497" w:rsidRPr="00A34D08">
        <w:rPr>
          <w:rFonts w:ascii="Century Gothic" w:hAnsi="Century Gothic" w:cs="Times New Roman"/>
        </w:rPr>
        <w:t xml:space="preserve"> will consider proposals on a case-by-case basis. </w:t>
      </w:r>
    </w:p>
    <w:p w14:paraId="2D6804AC" w14:textId="2619CE26" w:rsidR="003F1020" w:rsidRPr="00A34D08" w:rsidRDefault="003F1020" w:rsidP="004D040C">
      <w:pPr>
        <w:pStyle w:val="NoSpacing"/>
        <w:ind w:left="360"/>
        <w:rPr>
          <w:rFonts w:ascii="Century Gothic" w:hAnsi="Century Gothic" w:cs="Times New Roman"/>
        </w:rPr>
      </w:pPr>
    </w:p>
    <w:p w14:paraId="1CAFCA21" w14:textId="13B7A152" w:rsidR="00703F5C" w:rsidRPr="00A34D08" w:rsidRDefault="00B25A50" w:rsidP="004D040C">
      <w:pPr>
        <w:pStyle w:val="ListParagraph"/>
        <w:numPr>
          <w:ilvl w:val="1"/>
          <w:numId w:val="87"/>
        </w:numPr>
        <w:spacing w:after="0"/>
        <w:ind w:left="360"/>
        <w:rPr>
          <w:rFonts w:ascii="Century Gothic" w:hAnsi="Century Gothic" w:cs="Times New Roman"/>
        </w:rPr>
      </w:pPr>
      <w:r w:rsidRPr="00A34D08">
        <w:rPr>
          <w:rFonts w:ascii="Century Gothic" w:hAnsi="Century Gothic" w:cs="Times New Roman"/>
          <w:b/>
          <w:u w:val="single"/>
        </w:rPr>
        <w:t>FBHA Outcome Measures</w:t>
      </w:r>
    </w:p>
    <w:p w14:paraId="7CF06E40" w14:textId="71D7ABDE" w:rsidR="00703F5C" w:rsidRPr="00A34D08" w:rsidRDefault="00703F5C" w:rsidP="004D040C">
      <w:pPr>
        <w:pStyle w:val="NoSpacing"/>
        <w:ind w:left="360"/>
        <w:rPr>
          <w:rFonts w:ascii="Century Gothic" w:hAnsi="Century Gothic" w:cs="Times New Roman"/>
        </w:rPr>
      </w:pPr>
      <w:r w:rsidRPr="00A34D08">
        <w:rPr>
          <w:rFonts w:ascii="Century Gothic" w:hAnsi="Century Gothic" w:cs="Times New Roman"/>
        </w:rPr>
        <w:t xml:space="preserve">To measure the effectiveness of </w:t>
      </w:r>
      <w:r w:rsidR="00814015" w:rsidRPr="00A34D08">
        <w:rPr>
          <w:rFonts w:ascii="Century Gothic" w:hAnsi="Century Gothic" w:cs="Times New Roman"/>
        </w:rPr>
        <w:t>FBHA</w:t>
      </w:r>
      <w:r w:rsidRPr="00A34D08">
        <w:rPr>
          <w:rFonts w:ascii="Century Gothic" w:hAnsi="Century Gothic" w:cs="Times New Roman"/>
        </w:rPr>
        <w:t xml:space="preserve"> services</w:t>
      </w:r>
      <w:r w:rsidR="00501586" w:rsidRPr="00A34D08">
        <w:rPr>
          <w:rFonts w:ascii="Century Gothic" w:hAnsi="Century Gothic" w:cs="Times New Roman"/>
        </w:rPr>
        <w:t xml:space="preserve"> (both STSH and TSH)</w:t>
      </w:r>
      <w:r w:rsidRPr="00A34D08">
        <w:rPr>
          <w:rFonts w:ascii="Century Gothic" w:hAnsi="Century Gothic" w:cs="Times New Roman"/>
        </w:rPr>
        <w:t xml:space="preserve">, Project Sponsors must record household destination outcomes </w:t>
      </w:r>
      <w:r w:rsidR="0044527B">
        <w:rPr>
          <w:rFonts w:ascii="Century Gothic" w:hAnsi="Century Gothic" w:cs="Times New Roman"/>
        </w:rPr>
        <w:t xml:space="preserve">in </w:t>
      </w:r>
      <w:proofErr w:type="spellStart"/>
      <w:r w:rsidR="0044527B">
        <w:rPr>
          <w:rFonts w:ascii="Century Gothic" w:hAnsi="Century Gothic" w:cs="Times New Roman"/>
        </w:rPr>
        <w:t>CAREWare</w:t>
      </w:r>
      <w:proofErr w:type="spellEnd"/>
      <w:r w:rsidRPr="00A34D08">
        <w:rPr>
          <w:rFonts w:ascii="Century Gothic" w:hAnsi="Century Gothic" w:cs="Times New Roman"/>
        </w:rPr>
        <w:t>. Outcome categories include:</w:t>
      </w:r>
    </w:p>
    <w:tbl>
      <w:tblPr>
        <w:tblStyle w:val="TableGrid15"/>
        <w:tblW w:w="9280" w:type="dxa"/>
        <w:tblInd w:w="355" w:type="dxa"/>
        <w:tblLook w:val="04A0" w:firstRow="1" w:lastRow="0" w:firstColumn="1" w:lastColumn="0" w:noHBand="0" w:noVBand="1"/>
      </w:tblPr>
      <w:tblGrid>
        <w:gridCol w:w="5078"/>
        <w:gridCol w:w="4202"/>
      </w:tblGrid>
      <w:tr w:rsidR="00703F5C" w:rsidRPr="00BC6DF0" w14:paraId="0A055A40" w14:textId="77777777" w:rsidTr="00BC6DF0">
        <w:trPr>
          <w:trHeight w:val="36"/>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1" w:themeFillTint="99"/>
          </w:tcPr>
          <w:p w14:paraId="2EC29B77" w14:textId="77777777" w:rsidR="00703F5C" w:rsidRPr="00BC6DF0" w:rsidRDefault="00703F5C" w:rsidP="00B90A02">
            <w:pPr>
              <w:rPr>
                <w:rFonts w:ascii="Century Gothic" w:hAnsi="Century Gothic" w:cs="Times New Roman"/>
                <w:b/>
                <w:sz w:val="20"/>
                <w:szCs w:val="20"/>
              </w:rPr>
            </w:pPr>
            <w:r w:rsidRPr="00BC6DF0">
              <w:rPr>
                <w:rFonts w:ascii="Century Gothic" w:hAnsi="Century Gothic" w:cs="Times New Roman"/>
                <w:b/>
                <w:sz w:val="20"/>
                <w:szCs w:val="20"/>
              </w:rPr>
              <w:t>Household Destination</w:t>
            </w:r>
          </w:p>
        </w:tc>
        <w:tc>
          <w:tcPr>
            <w:tcW w:w="4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C2E5" w:themeFill="accent1" w:themeFillTint="99"/>
            <w:vAlign w:val="center"/>
          </w:tcPr>
          <w:p w14:paraId="7AD2F4C6" w14:textId="77777777" w:rsidR="00703F5C" w:rsidRPr="00BC6DF0" w:rsidRDefault="00703F5C" w:rsidP="00B90A02">
            <w:pPr>
              <w:jc w:val="center"/>
              <w:rPr>
                <w:rFonts w:ascii="Century Gothic" w:hAnsi="Century Gothic" w:cs="Times New Roman"/>
                <w:b/>
                <w:sz w:val="20"/>
                <w:szCs w:val="20"/>
              </w:rPr>
            </w:pPr>
            <w:r w:rsidRPr="00BC6DF0">
              <w:rPr>
                <w:rFonts w:ascii="Century Gothic" w:hAnsi="Century Gothic" w:cs="Times New Roman"/>
                <w:b/>
                <w:sz w:val="20"/>
                <w:szCs w:val="20"/>
              </w:rPr>
              <w:t>Outcome</w:t>
            </w:r>
          </w:p>
        </w:tc>
      </w:tr>
      <w:tr w:rsidR="00703F5C" w:rsidRPr="00BC6DF0" w14:paraId="6CB37B6B" w14:textId="77777777" w:rsidTr="00BC6DF0">
        <w:trPr>
          <w:trHeight w:val="36"/>
        </w:trPr>
        <w:tc>
          <w:tcPr>
            <w:tcW w:w="5078"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0A6408B8" w14:textId="77777777" w:rsidR="00703F5C" w:rsidRPr="00BC6DF0" w:rsidRDefault="00703F5C" w:rsidP="00B90A02">
            <w:pPr>
              <w:rPr>
                <w:rFonts w:ascii="Century Gothic" w:hAnsi="Century Gothic" w:cs="Times New Roman"/>
                <w:sz w:val="20"/>
                <w:szCs w:val="20"/>
              </w:rPr>
            </w:pPr>
            <w:r w:rsidRPr="00BC6DF0">
              <w:rPr>
                <w:rFonts w:ascii="Century Gothic" w:hAnsi="Century Gothic" w:cs="Times New Roman"/>
                <w:sz w:val="20"/>
                <w:szCs w:val="20"/>
              </w:rPr>
              <w:t>Continued to the next year</w:t>
            </w:r>
          </w:p>
        </w:tc>
        <w:tc>
          <w:tcPr>
            <w:tcW w:w="420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3AAF288D" w14:textId="77777777" w:rsidR="00703F5C" w:rsidRPr="00BC6DF0" w:rsidRDefault="00703F5C" w:rsidP="00B90A02">
            <w:pPr>
              <w:jc w:val="center"/>
              <w:rPr>
                <w:rFonts w:ascii="Century Gothic" w:hAnsi="Century Gothic" w:cs="Times New Roman"/>
                <w:i/>
                <w:sz w:val="20"/>
                <w:szCs w:val="20"/>
              </w:rPr>
            </w:pPr>
            <w:r w:rsidRPr="00BC6DF0">
              <w:rPr>
                <w:rFonts w:ascii="Century Gothic" w:hAnsi="Century Gothic" w:cs="Times New Roman"/>
                <w:i/>
                <w:sz w:val="20"/>
                <w:szCs w:val="20"/>
              </w:rPr>
              <w:t>Stable/Permanent Housing</w:t>
            </w:r>
          </w:p>
        </w:tc>
      </w:tr>
      <w:tr w:rsidR="00703F5C" w:rsidRPr="00BC6DF0" w14:paraId="29DB563B" w14:textId="77777777" w:rsidTr="00BC6DF0">
        <w:trPr>
          <w:trHeight w:val="36"/>
        </w:trPr>
        <w:tc>
          <w:tcPr>
            <w:tcW w:w="5078"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3C929BAD"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Private housing</w:t>
            </w:r>
          </w:p>
        </w:tc>
        <w:tc>
          <w:tcPr>
            <w:tcW w:w="4202" w:type="dxa"/>
            <w:vMerge/>
            <w:tcBorders>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5F6B1396" w14:textId="77777777" w:rsidR="00703F5C" w:rsidRPr="00BC6DF0" w:rsidRDefault="00703F5C" w:rsidP="00B90A02">
            <w:pPr>
              <w:jc w:val="center"/>
              <w:rPr>
                <w:rFonts w:ascii="Century Gothic" w:hAnsi="Century Gothic" w:cs="Times New Roman"/>
                <w:i/>
                <w:sz w:val="20"/>
                <w:szCs w:val="20"/>
              </w:rPr>
            </w:pPr>
          </w:p>
        </w:tc>
      </w:tr>
      <w:tr w:rsidR="00703F5C" w:rsidRPr="00BC6DF0" w14:paraId="70E3450D" w14:textId="77777777" w:rsidTr="00BC6DF0">
        <w:trPr>
          <w:trHeight w:val="36"/>
        </w:trPr>
        <w:tc>
          <w:tcPr>
            <w:tcW w:w="5078"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5E87EF1F"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Other HOPWA</w:t>
            </w:r>
          </w:p>
        </w:tc>
        <w:tc>
          <w:tcPr>
            <w:tcW w:w="4202" w:type="dxa"/>
            <w:vMerge/>
            <w:tcBorders>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1FED625D" w14:textId="77777777" w:rsidR="00703F5C" w:rsidRPr="00BC6DF0" w:rsidRDefault="00703F5C" w:rsidP="00B90A02">
            <w:pPr>
              <w:jc w:val="center"/>
              <w:rPr>
                <w:rFonts w:ascii="Century Gothic" w:hAnsi="Century Gothic" w:cs="Times New Roman"/>
                <w:i/>
                <w:sz w:val="20"/>
                <w:szCs w:val="20"/>
              </w:rPr>
            </w:pPr>
          </w:p>
        </w:tc>
      </w:tr>
      <w:tr w:rsidR="00703F5C" w:rsidRPr="00BC6DF0" w14:paraId="0BB91ABE" w14:textId="77777777" w:rsidTr="00BC6DF0">
        <w:trPr>
          <w:trHeight w:val="36"/>
        </w:trPr>
        <w:tc>
          <w:tcPr>
            <w:tcW w:w="5078"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59DCF790"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Other subsidy</w:t>
            </w:r>
          </w:p>
        </w:tc>
        <w:tc>
          <w:tcPr>
            <w:tcW w:w="4202" w:type="dxa"/>
            <w:vMerge/>
            <w:tcBorders>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0D122243" w14:textId="77777777" w:rsidR="00703F5C" w:rsidRPr="00BC6DF0" w:rsidRDefault="00703F5C" w:rsidP="00B90A02">
            <w:pPr>
              <w:jc w:val="center"/>
              <w:rPr>
                <w:rFonts w:ascii="Century Gothic" w:hAnsi="Century Gothic" w:cs="Times New Roman"/>
                <w:i/>
                <w:sz w:val="20"/>
                <w:szCs w:val="20"/>
              </w:rPr>
            </w:pPr>
          </w:p>
        </w:tc>
      </w:tr>
      <w:tr w:rsidR="00703F5C" w:rsidRPr="00BC6DF0" w14:paraId="19493298" w14:textId="77777777" w:rsidTr="00BC6DF0">
        <w:trPr>
          <w:trHeight w:val="36"/>
        </w:trPr>
        <w:tc>
          <w:tcPr>
            <w:tcW w:w="5078"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5743998E"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Institution</w:t>
            </w:r>
          </w:p>
        </w:tc>
        <w:tc>
          <w:tcPr>
            <w:tcW w:w="4202" w:type="dxa"/>
            <w:vMerge/>
            <w:tcBorders>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5766AEB5" w14:textId="77777777" w:rsidR="00703F5C" w:rsidRPr="00BC6DF0" w:rsidRDefault="00703F5C" w:rsidP="00B90A02">
            <w:pPr>
              <w:jc w:val="center"/>
              <w:rPr>
                <w:rFonts w:ascii="Century Gothic" w:hAnsi="Century Gothic" w:cs="Times New Roman"/>
                <w:i/>
                <w:sz w:val="20"/>
                <w:szCs w:val="20"/>
              </w:rPr>
            </w:pPr>
          </w:p>
        </w:tc>
      </w:tr>
      <w:tr w:rsidR="00703F5C" w:rsidRPr="00BC6DF0" w14:paraId="5FFE71AE" w14:textId="77777777" w:rsidTr="00BC6DF0">
        <w:trPr>
          <w:trHeight w:val="36"/>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2826A6B8"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Temporary housing</w:t>
            </w:r>
          </w:p>
        </w:tc>
        <w:tc>
          <w:tcPr>
            <w:tcW w:w="4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6DD6AED7" w14:textId="77777777" w:rsidR="00703F5C" w:rsidRPr="00BC6DF0" w:rsidRDefault="00703F5C" w:rsidP="00B90A02">
            <w:pPr>
              <w:jc w:val="center"/>
              <w:rPr>
                <w:rFonts w:ascii="Century Gothic" w:hAnsi="Century Gothic" w:cs="Times New Roman"/>
                <w:i/>
                <w:sz w:val="20"/>
                <w:szCs w:val="20"/>
              </w:rPr>
            </w:pPr>
            <w:r w:rsidRPr="00BC6DF0">
              <w:rPr>
                <w:rFonts w:ascii="Century Gothic" w:hAnsi="Century Gothic" w:cs="Times New Roman"/>
                <w:i/>
                <w:sz w:val="20"/>
                <w:szCs w:val="20"/>
              </w:rPr>
              <w:t>Temporarily Stable/Reduced Risk</w:t>
            </w:r>
          </w:p>
        </w:tc>
      </w:tr>
      <w:tr w:rsidR="00703F5C" w:rsidRPr="00BC6DF0" w14:paraId="2FDA3445" w14:textId="77777777" w:rsidTr="00BC6DF0">
        <w:trPr>
          <w:trHeight w:val="36"/>
        </w:trPr>
        <w:tc>
          <w:tcPr>
            <w:tcW w:w="5078" w:type="dxa"/>
            <w:tcBorders>
              <w:top w:val="single" w:sz="4" w:space="0" w:color="FFFFFF" w:themeColor="background1"/>
              <w:left w:val="single" w:sz="4" w:space="0" w:color="FFFFFF" w:themeColor="background1"/>
              <w:bottom w:val="nil"/>
              <w:right w:val="single" w:sz="4" w:space="0" w:color="FFFFFF" w:themeColor="background1"/>
            </w:tcBorders>
            <w:shd w:val="clear" w:color="auto" w:fill="DEEAF6" w:themeFill="accent1" w:themeFillTint="33"/>
          </w:tcPr>
          <w:p w14:paraId="3F5BF88D"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Emergency shelter/Streets</w:t>
            </w:r>
          </w:p>
        </w:tc>
        <w:tc>
          <w:tcPr>
            <w:tcW w:w="420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465B18FB" w14:textId="77777777" w:rsidR="00703F5C" w:rsidRPr="00BC6DF0" w:rsidRDefault="00703F5C" w:rsidP="00B90A02">
            <w:pPr>
              <w:jc w:val="center"/>
              <w:rPr>
                <w:rFonts w:ascii="Century Gothic" w:hAnsi="Century Gothic" w:cs="Times New Roman"/>
                <w:i/>
                <w:sz w:val="20"/>
                <w:szCs w:val="20"/>
              </w:rPr>
            </w:pPr>
            <w:r w:rsidRPr="00BC6DF0">
              <w:rPr>
                <w:rFonts w:ascii="Century Gothic" w:hAnsi="Century Gothic" w:cs="Times New Roman"/>
                <w:i/>
                <w:sz w:val="20"/>
                <w:szCs w:val="20"/>
              </w:rPr>
              <w:t>Unstable Arrangements</w:t>
            </w:r>
          </w:p>
        </w:tc>
      </w:tr>
      <w:tr w:rsidR="00703F5C" w:rsidRPr="00BC6DF0" w14:paraId="2AFCC4EA" w14:textId="77777777" w:rsidTr="00BC6DF0">
        <w:trPr>
          <w:trHeight w:val="36"/>
        </w:trPr>
        <w:tc>
          <w:tcPr>
            <w:tcW w:w="5078" w:type="dxa"/>
            <w:tcBorders>
              <w:top w:val="nil"/>
              <w:left w:val="single" w:sz="4" w:space="0" w:color="FFFFFF" w:themeColor="background1"/>
              <w:bottom w:val="nil"/>
              <w:right w:val="single" w:sz="4" w:space="0" w:color="FFFFFF" w:themeColor="background1"/>
            </w:tcBorders>
            <w:shd w:val="clear" w:color="auto" w:fill="DEEAF6" w:themeFill="accent1" w:themeFillTint="33"/>
          </w:tcPr>
          <w:p w14:paraId="611401CC"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Jail/Prison</w:t>
            </w:r>
          </w:p>
        </w:tc>
        <w:tc>
          <w:tcPr>
            <w:tcW w:w="4202"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5795DAEE" w14:textId="77777777" w:rsidR="00703F5C" w:rsidRPr="00BC6DF0" w:rsidRDefault="00703F5C" w:rsidP="00B90A02">
            <w:pPr>
              <w:jc w:val="center"/>
              <w:rPr>
                <w:rFonts w:ascii="Century Gothic" w:hAnsi="Century Gothic" w:cs="Times New Roman"/>
                <w:i/>
                <w:sz w:val="20"/>
                <w:szCs w:val="20"/>
              </w:rPr>
            </w:pPr>
          </w:p>
        </w:tc>
      </w:tr>
      <w:tr w:rsidR="00703F5C" w:rsidRPr="00BC6DF0" w14:paraId="7C210AA4" w14:textId="77777777" w:rsidTr="00BC6DF0">
        <w:trPr>
          <w:trHeight w:val="36"/>
        </w:trPr>
        <w:tc>
          <w:tcPr>
            <w:tcW w:w="5078" w:type="dxa"/>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3E1B006D"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Disconnected/Unknown</w:t>
            </w:r>
          </w:p>
        </w:tc>
        <w:tc>
          <w:tcPr>
            <w:tcW w:w="4202"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2CEC3103" w14:textId="77777777" w:rsidR="00703F5C" w:rsidRPr="00BC6DF0" w:rsidRDefault="00703F5C" w:rsidP="00B90A02">
            <w:pPr>
              <w:jc w:val="center"/>
              <w:rPr>
                <w:rFonts w:ascii="Century Gothic" w:hAnsi="Century Gothic" w:cs="Times New Roman"/>
                <w:i/>
                <w:sz w:val="20"/>
                <w:szCs w:val="20"/>
              </w:rPr>
            </w:pPr>
          </w:p>
        </w:tc>
      </w:tr>
      <w:tr w:rsidR="00703F5C" w:rsidRPr="00BC6DF0" w14:paraId="057483A1" w14:textId="77777777" w:rsidTr="00BC6DF0">
        <w:trPr>
          <w:trHeight w:val="36"/>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14:paraId="1AA22B85" w14:textId="77777777" w:rsidR="00703F5C" w:rsidRPr="00BC6DF0" w:rsidRDefault="00703F5C" w:rsidP="00B90A02">
            <w:pPr>
              <w:rPr>
                <w:rFonts w:ascii="Century Gothic" w:hAnsi="Century Gothic" w:cs="Times New Roman"/>
                <w:sz w:val="20"/>
                <w:szCs w:val="20"/>
              </w:rPr>
            </w:pPr>
            <w:r w:rsidRPr="00BC6DF0">
              <w:rPr>
                <w:rFonts w:ascii="Century Gothic" w:hAnsi="Century Gothic"/>
                <w:sz w:val="20"/>
                <w:szCs w:val="20"/>
              </w:rPr>
              <w:t>Death</w:t>
            </w:r>
          </w:p>
        </w:tc>
        <w:tc>
          <w:tcPr>
            <w:tcW w:w="4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vAlign w:val="center"/>
          </w:tcPr>
          <w:p w14:paraId="5A6C3D32" w14:textId="77777777" w:rsidR="00703F5C" w:rsidRPr="00BC6DF0" w:rsidRDefault="00703F5C" w:rsidP="00B90A02">
            <w:pPr>
              <w:jc w:val="center"/>
              <w:rPr>
                <w:rFonts w:ascii="Century Gothic" w:hAnsi="Century Gothic" w:cs="Times New Roman"/>
                <w:i/>
                <w:sz w:val="20"/>
                <w:szCs w:val="20"/>
              </w:rPr>
            </w:pPr>
            <w:r w:rsidRPr="00BC6DF0">
              <w:rPr>
                <w:rFonts w:ascii="Century Gothic" w:hAnsi="Century Gothic" w:cs="Times New Roman"/>
                <w:i/>
                <w:sz w:val="20"/>
                <w:szCs w:val="20"/>
              </w:rPr>
              <w:t>Life Event</w:t>
            </w:r>
          </w:p>
        </w:tc>
      </w:tr>
    </w:tbl>
    <w:p w14:paraId="6AC8AAB7" w14:textId="71E0A519" w:rsidR="00862119" w:rsidRPr="00A34D08" w:rsidRDefault="00862119" w:rsidP="00ED208F">
      <w:pPr>
        <w:pStyle w:val="NoSpacing"/>
        <w:ind w:left="720"/>
        <w:rPr>
          <w:rFonts w:ascii="Century Gothic" w:hAnsi="Century Gothic" w:cs="Times New Roman"/>
        </w:rPr>
      </w:pPr>
    </w:p>
    <w:p w14:paraId="522AB23B" w14:textId="1206ABAB" w:rsidR="00862119" w:rsidRPr="00A34D08" w:rsidRDefault="00862119" w:rsidP="00ED208F">
      <w:pPr>
        <w:pStyle w:val="NoSpacing"/>
        <w:ind w:left="720"/>
        <w:rPr>
          <w:rFonts w:ascii="Century Gothic" w:hAnsi="Century Gothic" w:cs="Times New Roman"/>
        </w:rPr>
      </w:pPr>
      <w:r w:rsidRPr="00A34D08">
        <w:rPr>
          <w:rFonts w:ascii="Century Gothic" w:hAnsi="Century Gothic" w:cs="Times New Roman"/>
        </w:rPr>
        <w:t xml:space="preserve">Additionally, Project Sponsors must report the number of households whose TSH tenure exceeded 24 cumulative months (with advance written approval from </w:t>
      </w:r>
      <w:r w:rsidR="00F042B5" w:rsidRPr="00A34D08">
        <w:rPr>
          <w:rFonts w:ascii="Century Gothic" w:hAnsi="Century Gothic" w:cs="Times New Roman"/>
        </w:rPr>
        <w:t>LDH</w:t>
      </w:r>
      <w:r w:rsidRPr="00A34D08">
        <w:rPr>
          <w:rFonts w:ascii="Century Gothic" w:hAnsi="Century Gothic" w:cs="Times New Roman"/>
        </w:rPr>
        <w:t>).</w:t>
      </w:r>
    </w:p>
    <w:p w14:paraId="36AC59D5" w14:textId="77777777" w:rsidR="004D040C" w:rsidRDefault="004D040C" w:rsidP="004D040C">
      <w:pPr>
        <w:pStyle w:val="NoSpacing"/>
        <w:rPr>
          <w:rFonts w:ascii="Century Gothic" w:hAnsi="Century Gothic"/>
        </w:rPr>
      </w:pPr>
    </w:p>
    <w:p w14:paraId="03D2CB6D" w14:textId="2226698F" w:rsidR="0082659C" w:rsidRPr="004D040C" w:rsidRDefault="00C00AC7" w:rsidP="004D040C">
      <w:pPr>
        <w:pStyle w:val="Heading3"/>
        <w:rPr>
          <w:rFonts w:ascii="Century Gothic" w:hAnsi="Century Gothic"/>
        </w:rPr>
      </w:pPr>
      <w:bookmarkStart w:id="18" w:name="_Toc528214013"/>
      <w:r w:rsidRPr="004D040C">
        <w:rPr>
          <w:rFonts w:ascii="Century Gothic" w:hAnsi="Century Gothic"/>
        </w:rPr>
        <w:t>Short-T</w:t>
      </w:r>
      <w:r w:rsidR="00A45632" w:rsidRPr="004D040C">
        <w:rPr>
          <w:rFonts w:ascii="Century Gothic" w:hAnsi="Century Gothic"/>
        </w:rPr>
        <w:t>erm Supportive Housing (STSH) Services</w:t>
      </w:r>
      <w:bookmarkEnd w:id="18"/>
    </w:p>
    <w:p w14:paraId="57411A01" w14:textId="77777777" w:rsidR="0034655E" w:rsidRPr="00A34D08" w:rsidRDefault="0034655E" w:rsidP="004D040C">
      <w:pPr>
        <w:pStyle w:val="NoSpacing"/>
        <w:numPr>
          <w:ilvl w:val="1"/>
          <w:numId w:val="93"/>
        </w:numPr>
        <w:ind w:left="360"/>
        <w:rPr>
          <w:rFonts w:ascii="Century Gothic" w:hAnsi="Century Gothic" w:cs="Times New Roman"/>
          <w:b/>
          <w:u w:val="single"/>
        </w:rPr>
      </w:pPr>
      <w:r w:rsidRPr="00A34D08">
        <w:rPr>
          <w:rFonts w:ascii="Century Gothic" w:hAnsi="Century Gothic" w:cs="Times New Roman"/>
          <w:b/>
          <w:u w:val="single"/>
        </w:rPr>
        <w:t>Purpose</w:t>
      </w:r>
    </w:p>
    <w:p w14:paraId="5C0F70E5" w14:textId="601F71E0" w:rsidR="00555AFB" w:rsidRPr="00A34D08" w:rsidRDefault="00555AFB" w:rsidP="004D040C">
      <w:pPr>
        <w:pStyle w:val="NoSpacing"/>
        <w:ind w:left="360"/>
        <w:rPr>
          <w:rFonts w:ascii="Century Gothic" w:hAnsi="Century Gothic" w:cs="Times New Roman"/>
        </w:rPr>
      </w:pPr>
      <w:r w:rsidRPr="00A34D08">
        <w:rPr>
          <w:rFonts w:ascii="Century Gothic" w:hAnsi="Century Gothic" w:cs="Times New Roman"/>
        </w:rPr>
        <w:t xml:space="preserve">STSH provides temporary shelters to households that are homeless </w:t>
      </w:r>
      <w:r w:rsidR="0055343E" w:rsidRPr="00A34D08">
        <w:rPr>
          <w:rFonts w:ascii="Century Gothic" w:hAnsi="Century Gothic" w:cs="Times New Roman"/>
        </w:rPr>
        <w:t xml:space="preserve">as a bridge </w:t>
      </w:r>
      <w:r w:rsidR="00896512" w:rsidRPr="00A34D08">
        <w:rPr>
          <w:rFonts w:ascii="Century Gothic" w:hAnsi="Century Gothic" w:cs="Times New Roman"/>
        </w:rPr>
        <w:t>to permanent housing</w:t>
      </w:r>
      <w:r w:rsidRPr="00A34D08">
        <w:rPr>
          <w:rFonts w:ascii="Century Gothic" w:hAnsi="Century Gothic" w:cs="Times New Roman"/>
        </w:rPr>
        <w:t xml:space="preserve">. </w:t>
      </w:r>
      <w:r w:rsidR="00AC7C9A" w:rsidRPr="00A34D08">
        <w:rPr>
          <w:rFonts w:ascii="Century Gothic" w:hAnsi="Century Gothic" w:cs="Times New Roman"/>
        </w:rPr>
        <w:t xml:space="preserve">Households that are homeless are more likely to experience positive long-term housing stability </w:t>
      </w:r>
      <w:r w:rsidR="001B233E" w:rsidRPr="00A34D08">
        <w:rPr>
          <w:rFonts w:ascii="Century Gothic" w:hAnsi="Century Gothic" w:cs="Times New Roman"/>
        </w:rPr>
        <w:t>when</w:t>
      </w:r>
      <w:r w:rsidR="00AC7C9A" w:rsidRPr="00A34D08">
        <w:rPr>
          <w:rFonts w:ascii="Century Gothic" w:hAnsi="Century Gothic" w:cs="Times New Roman"/>
        </w:rPr>
        <w:t xml:space="preserve"> short-term assistance </w:t>
      </w:r>
      <w:r w:rsidR="001B233E" w:rsidRPr="00A34D08">
        <w:rPr>
          <w:rFonts w:ascii="Century Gothic" w:hAnsi="Century Gothic" w:cs="Times New Roman"/>
        </w:rPr>
        <w:t xml:space="preserve">connects </w:t>
      </w:r>
      <w:r w:rsidR="00C22157" w:rsidRPr="00A34D08">
        <w:rPr>
          <w:rFonts w:ascii="Century Gothic" w:hAnsi="Century Gothic" w:cs="Times New Roman"/>
        </w:rPr>
        <w:t xml:space="preserve">them </w:t>
      </w:r>
      <w:r w:rsidR="001B233E" w:rsidRPr="00A34D08">
        <w:rPr>
          <w:rFonts w:ascii="Century Gothic" w:hAnsi="Century Gothic" w:cs="Times New Roman"/>
        </w:rPr>
        <w:t>to</w:t>
      </w:r>
      <w:r w:rsidR="00AC7C9A" w:rsidRPr="00A34D08">
        <w:rPr>
          <w:rFonts w:ascii="Century Gothic" w:hAnsi="Century Gothic" w:cs="Times New Roman"/>
        </w:rPr>
        <w:t xml:space="preserve"> long-term assistance</w:t>
      </w:r>
      <w:r w:rsidR="00C22157" w:rsidRPr="00A34D08">
        <w:rPr>
          <w:rFonts w:ascii="Century Gothic" w:hAnsi="Century Gothic" w:cs="Times New Roman"/>
        </w:rPr>
        <w:t xml:space="preserve">. </w:t>
      </w:r>
      <w:r w:rsidR="001B233E" w:rsidRPr="00A34D08">
        <w:rPr>
          <w:rFonts w:ascii="Century Gothic" w:hAnsi="Century Gothic" w:cs="Times New Roman"/>
        </w:rPr>
        <w:t>STSH allows households an opportunity to develop individualized housing plans that guide their linkage to permanent housing. In providing STSH, Project Sponsors should work with households to create housing plans that address both short-term and long-term needs.</w:t>
      </w:r>
    </w:p>
    <w:p w14:paraId="0A9909B7" w14:textId="77777777" w:rsidR="00DE292B" w:rsidRPr="00A34D08" w:rsidRDefault="00DE292B" w:rsidP="004D040C">
      <w:pPr>
        <w:pStyle w:val="NoSpacing"/>
        <w:ind w:left="360"/>
        <w:rPr>
          <w:rFonts w:ascii="Century Gothic" w:hAnsi="Century Gothic" w:cs="Times New Roman"/>
        </w:rPr>
      </w:pPr>
    </w:p>
    <w:p w14:paraId="2C1667F4" w14:textId="4F75D96B" w:rsidR="00DE292B" w:rsidRPr="00A34D08" w:rsidRDefault="00372329" w:rsidP="004D040C">
      <w:pPr>
        <w:pStyle w:val="NoSpacing"/>
        <w:ind w:left="360"/>
        <w:rPr>
          <w:rFonts w:ascii="Century Gothic" w:hAnsi="Century Gothic" w:cs="Times New Roman"/>
        </w:rPr>
      </w:pPr>
      <w:r w:rsidRPr="00A34D08">
        <w:rPr>
          <w:rFonts w:ascii="Century Gothic" w:hAnsi="Century Gothic" w:cs="Times New Roman"/>
        </w:rPr>
        <w:t>Per 24 CFR</w:t>
      </w:r>
      <w:r w:rsidRPr="00A34D08">
        <w:rPr>
          <w:rFonts w:ascii="Century Gothic" w:hAnsi="Century Gothic"/>
        </w:rPr>
        <w:t xml:space="preserve"> </w:t>
      </w:r>
      <w:r w:rsidRPr="00A34D08">
        <w:rPr>
          <w:rFonts w:ascii="Century Gothic" w:hAnsi="Century Gothic" w:cs="Times New Roman"/>
        </w:rPr>
        <w:t>§574.330</w:t>
      </w:r>
      <w:r w:rsidR="00632ECB" w:rsidRPr="00A34D08">
        <w:rPr>
          <w:rFonts w:ascii="Century Gothic" w:hAnsi="Century Gothic" w:cs="Times New Roman"/>
        </w:rPr>
        <w:t>(c)</w:t>
      </w:r>
      <w:r w:rsidRPr="00A34D08">
        <w:rPr>
          <w:rFonts w:ascii="Century Gothic" w:hAnsi="Century Gothic" w:cs="Times New Roman"/>
        </w:rPr>
        <w:t xml:space="preserve">, Project Sponsors must, to the maximum extent practicable, provide each household receiving STSH services an opportunity for placement in permanent housing or housing appropriate to their assessed needs. </w:t>
      </w:r>
      <w:r w:rsidR="005D12F7" w:rsidRPr="00A34D08">
        <w:rPr>
          <w:rFonts w:ascii="Century Gothic" w:hAnsi="Century Gothic" w:cs="Times New Roman"/>
        </w:rPr>
        <w:t xml:space="preserve">Project Sponsors should initiate assessments of each households’ supportive housing needs, begin development of an individualized housing and service plan, and consider the use of PHP and rental assistance or other affordable housing programs as needed to promote stable housing results. </w:t>
      </w:r>
      <w:r w:rsidR="00DE292B" w:rsidRPr="00A34D08">
        <w:rPr>
          <w:rFonts w:ascii="Century Gothic" w:hAnsi="Century Gothic" w:cs="Times New Roman"/>
        </w:rPr>
        <w:t xml:space="preserve">HUD and </w:t>
      </w:r>
      <w:r w:rsidR="00F042B5" w:rsidRPr="00A34D08">
        <w:rPr>
          <w:rFonts w:ascii="Century Gothic" w:hAnsi="Century Gothic" w:cs="Times New Roman"/>
        </w:rPr>
        <w:t>LDH</w:t>
      </w:r>
      <w:r w:rsidR="00DE292B" w:rsidRPr="00A34D08">
        <w:rPr>
          <w:rFonts w:ascii="Century Gothic" w:hAnsi="Century Gothic" w:cs="Times New Roman"/>
        </w:rPr>
        <w:t xml:space="preserve"> recognize</w:t>
      </w:r>
      <w:r w:rsidR="00A91D4F" w:rsidRPr="00A34D08">
        <w:rPr>
          <w:rFonts w:ascii="Century Gothic" w:hAnsi="Century Gothic" w:cs="Times New Roman"/>
        </w:rPr>
        <w:t xml:space="preserve"> that </w:t>
      </w:r>
      <w:r w:rsidR="00433064" w:rsidRPr="00A34D08">
        <w:rPr>
          <w:rFonts w:ascii="Century Gothic" w:hAnsi="Century Gothic" w:cs="Times New Roman"/>
        </w:rPr>
        <w:t xml:space="preserve">STSH services may not always lead directly to long-term </w:t>
      </w:r>
      <w:r w:rsidR="00A91D4F" w:rsidRPr="00A34D08">
        <w:rPr>
          <w:rFonts w:ascii="Century Gothic" w:hAnsi="Century Gothic" w:cs="Times New Roman"/>
        </w:rPr>
        <w:t xml:space="preserve">housing </w:t>
      </w:r>
      <w:r w:rsidR="00433064" w:rsidRPr="00A34D08">
        <w:rPr>
          <w:rFonts w:ascii="Century Gothic" w:hAnsi="Century Gothic" w:cs="Times New Roman"/>
        </w:rPr>
        <w:t xml:space="preserve">stability and </w:t>
      </w:r>
      <w:r w:rsidR="00DE292B" w:rsidRPr="00A34D08">
        <w:rPr>
          <w:rFonts w:ascii="Century Gothic" w:hAnsi="Century Gothic" w:cs="Times New Roman"/>
        </w:rPr>
        <w:t xml:space="preserve">that </w:t>
      </w:r>
      <w:r w:rsidR="00A91D4F" w:rsidRPr="00A34D08">
        <w:rPr>
          <w:rFonts w:ascii="Century Gothic" w:hAnsi="Century Gothic" w:cs="Times New Roman"/>
        </w:rPr>
        <w:t>service</w:t>
      </w:r>
      <w:r w:rsidR="00DE292B" w:rsidRPr="00A34D08">
        <w:rPr>
          <w:rFonts w:ascii="Century Gothic" w:hAnsi="Century Gothic" w:cs="Times New Roman"/>
        </w:rPr>
        <w:t xml:space="preserve"> outcomes may not eas</w:t>
      </w:r>
      <w:r w:rsidR="00433064" w:rsidRPr="00A34D08">
        <w:rPr>
          <w:rFonts w:ascii="Century Gothic" w:hAnsi="Century Gothic" w:cs="Times New Roman"/>
        </w:rPr>
        <w:t>ily fit into simple categories</w:t>
      </w:r>
      <w:r w:rsidR="00DE292B" w:rsidRPr="00A34D08">
        <w:rPr>
          <w:rFonts w:ascii="Century Gothic" w:hAnsi="Century Gothic" w:cs="Times New Roman"/>
        </w:rPr>
        <w:t xml:space="preserve">. While </w:t>
      </w:r>
      <w:r w:rsidR="007E6874" w:rsidRPr="00A34D08">
        <w:rPr>
          <w:rFonts w:ascii="Century Gothic" w:hAnsi="Century Gothic" w:cs="Times New Roman"/>
        </w:rPr>
        <w:t xml:space="preserve">households may not achieve </w:t>
      </w:r>
      <w:r w:rsidR="00DE292B" w:rsidRPr="00A34D08">
        <w:rPr>
          <w:rFonts w:ascii="Century Gothic" w:hAnsi="Century Gothic" w:cs="Times New Roman"/>
        </w:rPr>
        <w:t xml:space="preserve">full </w:t>
      </w:r>
      <w:r w:rsidR="00A91D4F" w:rsidRPr="00A34D08">
        <w:rPr>
          <w:rFonts w:ascii="Century Gothic" w:hAnsi="Century Gothic" w:cs="Times New Roman"/>
        </w:rPr>
        <w:t xml:space="preserve">housing </w:t>
      </w:r>
      <w:r w:rsidR="00DE292B" w:rsidRPr="00A34D08">
        <w:rPr>
          <w:rFonts w:ascii="Century Gothic" w:hAnsi="Century Gothic" w:cs="Times New Roman"/>
        </w:rPr>
        <w:t xml:space="preserve">stability and independence from future short-term assistance, </w:t>
      </w:r>
      <w:r w:rsidR="00433064" w:rsidRPr="00A34D08">
        <w:rPr>
          <w:rFonts w:ascii="Century Gothic" w:hAnsi="Century Gothic" w:cs="Times New Roman"/>
        </w:rPr>
        <w:t>STSH services</w:t>
      </w:r>
      <w:r w:rsidR="00DE292B" w:rsidRPr="00A34D08">
        <w:rPr>
          <w:rFonts w:ascii="Century Gothic" w:hAnsi="Century Gothic" w:cs="Times New Roman"/>
        </w:rPr>
        <w:t xml:space="preserve"> </w:t>
      </w:r>
      <w:r w:rsidR="00433064" w:rsidRPr="00A34D08">
        <w:rPr>
          <w:rFonts w:ascii="Century Gothic" w:hAnsi="Century Gothic" w:cs="Times New Roman"/>
        </w:rPr>
        <w:t xml:space="preserve">may temporarily </w:t>
      </w:r>
      <w:r w:rsidR="00A46689" w:rsidRPr="00A34D08">
        <w:rPr>
          <w:rFonts w:ascii="Century Gothic" w:hAnsi="Century Gothic" w:cs="Times New Roman"/>
        </w:rPr>
        <w:t>mitigate the effects of homelessness</w:t>
      </w:r>
      <w:r w:rsidR="007E6874" w:rsidRPr="00A34D08">
        <w:rPr>
          <w:rFonts w:ascii="Century Gothic" w:hAnsi="Century Gothic" w:cs="Times New Roman"/>
        </w:rPr>
        <w:t xml:space="preserve"> or reduce households’ risk for near-term homelessness</w:t>
      </w:r>
      <w:r w:rsidR="00A46689" w:rsidRPr="00A34D08">
        <w:rPr>
          <w:rFonts w:ascii="Century Gothic" w:hAnsi="Century Gothic" w:cs="Times New Roman"/>
        </w:rPr>
        <w:t>.</w:t>
      </w:r>
    </w:p>
    <w:p w14:paraId="4AF72967" w14:textId="047FFC9D" w:rsidR="00E605C2" w:rsidRPr="00A34D08" w:rsidRDefault="00E605C2" w:rsidP="004D040C">
      <w:pPr>
        <w:pStyle w:val="NoSpacing"/>
        <w:rPr>
          <w:rFonts w:ascii="Century Gothic" w:hAnsi="Century Gothic"/>
        </w:rPr>
      </w:pPr>
    </w:p>
    <w:p w14:paraId="221E7F65" w14:textId="77777777" w:rsidR="0034655E" w:rsidRPr="00A34D08" w:rsidRDefault="0034655E" w:rsidP="004D040C">
      <w:pPr>
        <w:pStyle w:val="NoSpacing"/>
        <w:numPr>
          <w:ilvl w:val="1"/>
          <w:numId w:val="93"/>
        </w:numPr>
        <w:ind w:left="360"/>
        <w:rPr>
          <w:rFonts w:ascii="Century Gothic" w:hAnsi="Century Gothic" w:cs="Times New Roman"/>
          <w:b/>
          <w:u w:val="single"/>
        </w:rPr>
      </w:pPr>
      <w:r w:rsidRPr="00A34D08">
        <w:rPr>
          <w:rFonts w:ascii="Century Gothic" w:hAnsi="Century Gothic" w:cs="Times New Roman"/>
          <w:b/>
          <w:u w:val="single"/>
        </w:rPr>
        <w:t>Eligible Costs</w:t>
      </w:r>
    </w:p>
    <w:p w14:paraId="070A0B87" w14:textId="6208F5EF" w:rsidR="0034655E" w:rsidRPr="00A34D08" w:rsidRDefault="0055343E" w:rsidP="004D040C">
      <w:pPr>
        <w:pStyle w:val="NoSpacing"/>
        <w:ind w:left="360"/>
        <w:rPr>
          <w:rFonts w:ascii="Century Gothic" w:hAnsi="Century Gothic" w:cs="Times New Roman"/>
        </w:rPr>
      </w:pPr>
      <w:r w:rsidRPr="00A34D08">
        <w:rPr>
          <w:rFonts w:ascii="Century Gothic" w:hAnsi="Century Gothic" w:cs="Times New Roman"/>
        </w:rPr>
        <w:t>STSH</w:t>
      </w:r>
      <w:r w:rsidR="0034655E" w:rsidRPr="00A34D08">
        <w:rPr>
          <w:rFonts w:ascii="Century Gothic" w:hAnsi="Century Gothic" w:cs="Times New Roman"/>
        </w:rPr>
        <w:t xml:space="preserve"> pays</w:t>
      </w:r>
      <w:r w:rsidR="00F804AB" w:rsidRPr="00A34D08">
        <w:rPr>
          <w:rFonts w:ascii="Century Gothic" w:hAnsi="Century Gothic" w:cs="Times New Roman"/>
        </w:rPr>
        <w:t xml:space="preserve"> necessary </w:t>
      </w:r>
      <w:r w:rsidR="00282E15" w:rsidRPr="00A34D08">
        <w:rPr>
          <w:rFonts w:ascii="Century Gothic" w:hAnsi="Century Gothic" w:cs="Times New Roman"/>
        </w:rPr>
        <w:t xml:space="preserve">minimum </w:t>
      </w:r>
      <w:r w:rsidR="00F804AB" w:rsidRPr="00A34D08">
        <w:rPr>
          <w:rFonts w:ascii="Century Gothic" w:hAnsi="Century Gothic" w:cs="Times New Roman"/>
        </w:rPr>
        <w:t>costs</w:t>
      </w:r>
      <w:r w:rsidRPr="00A34D08">
        <w:rPr>
          <w:rFonts w:ascii="Century Gothic" w:hAnsi="Century Gothic" w:cs="Times New Roman"/>
        </w:rPr>
        <w:t xml:space="preserve"> for </w:t>
      </w:r>
      <w:r w:rsidR="004C315F" w:rsidRPr="00A34D08">
        <w:rPr>
          <w:rFonts w:ascii="Century Gothic" w:hAnsi="Century Gothic" w:cs="Times New Roman"/>
        </w:rPr>
        <w:t>temporary shelters</w:t>
      </w:r>
      <w:r w:rsidRPr="00A34D08">
        <w:rPr>
          <w:rFonts w:ascii="Century Gothic" w:hAnsi="Century Gothic" w:cs="Times New Roman"/>
        </w:rPr>
        <w:t xml:space="preserve">, </w:t>
      </w:r>
      <w:r w:rsidR="001E4079" w:rsidRPr="00A34D08">
        <w:rPr>
          <w:rFonts w:ascii="Century Gothic" w:hAnsi="Century Gothic" w:cs="Times New Roman"/>
        </w:rPr>
        <w:t xml:space="preserve">including post-incarceration re-entry facilities, </w:t>
      </w:r>
      <w:r w:rsidRPr="00A34D08">
        <w:rPr>
          <w:rFonts w:ascii="Century Gothic" w:hAnsi="Century Gothic" w:cs="Times New Roman"/>
        </w:rPr>
        <w:t xml:space="preserve">recovery </w:t>
      </w:r>
      <w:r w:rsidR="001E4079" w:rsidRPr="00A34D08">
        <w:rPr>
          <w:rFonts w:ascii="Century Gothic" w:hAnsi="Century Gothic" w:cs="Times New Roman"/>
        </w:rPr>
        <w:t>or</w:t>
      </w:r>
      <w:r w:rsidRPr="00A34D08">
        <w:rPr>
          <w:rFonts w:ascii="Century Gothic" w:hAnsi="Century Gothic" w:cs="Times New Roman"/>
        </w:rPr>
        <w:t xml:space="preserve"> respite</w:t>
      </w:r>
      <w:r w:rsidR="001E4079" w:rsidRPr="00A34D08">
        <w:rPr>
          <w:rFonts w:ascii="Century Gothic" w:hAnsi="Century Gothic" w:cs="Times New Roman"/>
        </w:rPr>
        <w:t xml:space="preserve"> facilities,</w:t>
      </w:r>
      <w:r w:rsidRPr="00A34D08">
        <w:rPr>
          <w:rFonts w:ascii="Century Gothic" w:hAnsi="Century Gothic" w:cs="Times New Roman"/>
        </w:rPr>
        <w:t xml:space="preserve"> </w:t>
      </w:r>
      <w:r w:rsidR="00896512" w:rsidRPr="00A34D08">
        <w:rPr>
          <w:rFonts w:ascii="Century Gothic" w:hAnsi="Century Gothic" w:cs="Times New Roman"/>
        </w:rPr>
        <w:t xml:space="preserve">sober </w:t>
      </w:r>
      <w:r w:rsidR="001E4079" w:rsidRPr="00A34D08">
        <w:rPr>
          <w:rFonts w:ascii="Century Gothic" w:hAnsi="Century Gothic" w:cs="Times New Roman"/>
        </w:rPr>
        <w:t>or detoxification facilities</w:t>
      </w:r>
      <w:r w:rsidR="00A529E6" w:rsidRPr="00A34D08">
        <w:rPr>
          <w:rFonts w:ascii="Century Gothic" w:hAnsi="Century Gothic" w:cs="Times New Roman"/>
        </w:rPr>
        <w:t>, and other non-traditional housing arrangements</w:t>
      </w:r>
      <w:r w:rsidRPr="00A34D08">
        <w:rPr>
          <w:rFonts w:ascii="Century Gothic" w:hAnsi="Century Gothic" w:cs="Times New Roman"/>
        </w:rPr>
        <w:t xml:space="preserve"> on a</w:t>
      </w:r>
      <w:r w:rsidR="00BC43EB" w:rsidRPr="00A34D08">
        <w:rPr>
          <w:rFonts w:ascii="Century Gothic" w:hAnsi="Century Gothic" w:cs="Times New Roman"/>
        </w:rPr>
        <w:t xml:space="preserve"> nightly</w:t>
      </w:r>
      <w:r w:rsidRPr="00A34D08">
        <w:rPr>
          <w:rFonts w:ascii="Century Gothic" w:hAnsi="Century Gothic" w:cs="Times New Roman"/>
        </w:rPr>
        <w:t xml:space="preserve"> </w:t>
      </w:r>
      <w:r w:rsidR="001E4079" w:rsidRPr="00A34D08">
        <w:rPr>
          <w:rFonts w:ascii="Century Gothic" w:hAnsi="Century Gothic" w:cs="Times New Roman"/>
        </w:rPr>
        <w:t xml:space="preserve">and/or </w:t>
      </w:r>
      <w:r w:rsidRPr="00A34D08">
        <w:rPr>
          <w:rFonts w:ascii="Century Gothic" w:hAnsi="Century Gothic" w:cs="Times New Roman"/>
        </w:rPr>
        <w:t xml:space="preserve">bed-rate basis. </w:t>
      </w:r>
      <w:r w:rsidR="006C0D71" w:rsidRPr="00A34D08">
        <w:rPr>
          <w:rFonts w:ascii="Century Gothic" w:hAnsi="Century Gothic" w:cs="Times New Roman"/>
        </w:rPr>
        <w:t xml:space="preserve">Alternatively, </w:t>
      </w:r>
      <w:r w:rsidR="00896512" w:rsidRPr="00A34D08">
        <w:rPr>
          <w:rFonts w:ascii="Century Gothic" w:hAnsi="Century Gothic" w:cs="Times New Roman"/>
        </w:rPr>
        <w:t xml:space="preserve">STSH also pays for the </w:t>
      </w:r>
      <w:r w:rsidR="00F804AB" w:rsidRPr="00A34D08">
        <w:rPr>
          <w:rFonts w:ascii="Century Gothic" w:hAnsi="Century Gothic" w:cs="Times New Roman"/>
        </w:rPr>
        <w:t xml:space="preserve">necessary </w:t>
      </w:r>
      <w:r w:rsidR="00282E15" w:rsidRPr="00A34D08">
        <w:rPr>
          <w:rFonts w:ascii="Century Gothic" w:hAnsi="Century Gothic" w:cs="Times New Roman"/>
        </w:rPr>
        <w:t xml:space="preserve">minimum </w:t>
      </w:r>
      <w:r w:rsidR="001E4079" w:rsidRPr="00A34D08">
        <w:rPr>
          <w:rFonts w:ascii="Century Gothic" w:hAnsi="Century Gothic" w:cs="Times New Roman"/>
        </w:rPr>
        <w:t>cost</w:t>
      </w:r>
      <w:r w:rsidR="00F804AB" w:rsidRPr="00A34D08">
        <w:rPr>
          <w:rFonts w:ascii="Century Gothic" w:hAnsi="Century Gothic" w:cs="Times New Roman"/>
        </w:rPr>
        <w:t>s</w:t>
      </w:r>
      <w:r w:rsidR="001E4079" w:rsidRPr="00A34D08">
        <w:rPr>
          <w:rFonts w:ascii="Century Gothic" w:hAnsi="Century Gothic" w:cs="Times New Roman"/>
        </w:rPr>
        <w:t xml:space="preserve"> of hotel or motel stays if no appropriate </w:t>
      </w:r>
      <w:r w:rsidR="009D39DB" w:rsidRPr="00A34D08">
        <w:rPr>
          <w:rFonts w:ascii="Century Gothic" w:hAnsi="Century Gothic" w:cs="Times New Roman"/>
        </w:rPr>
        <w:t>temporary</w:t>
      </w:r>
      <w:r w:rsidR="001E4079" w:rsidRPr="00A34D08">
        <w:rPr>
          <w:rFonts w:ascii="Century Gothic" w:hAnsi="Century Gothic" w:cs="Times New Roman"/>
        </w:rPr>
        <w:t xml:space="preserve"> shelter </w:t>
      </w:r>
      <w:r w:rsidR="00A529E6" w:rsidRPr="00A34D08">
        <w:rPr>
          <w:rFonts w:ascii="Century Gothic" w:hAnsi="Century Gothic" w:cs="Times New Roman"/>
        </w:rPr>
        <w:t>is</w:t>
      </w:r>
      <w:r w:rsidR="001E4079" w:rsidRPr="00A34D08">
        <w:rPr>
          <w:rFonts w:ascii="Century Gothic" w:hAnsi="Century Gothic" w:cs="Times New Roman"/>
        </w:rPr>
        <w:t xml:space="preserve"> available and </w:t>
      </w:r>
      <w:r w:rsidR="00282E15" w:rsidRPr="00A34D08">
        <w:rPr>
          <w:rFonts w:ascii="Century Gothic" w:hAnsi="Century Gothic" w:cs="Times New Roman"/>
        </w:rPr>
        <w:t xml:space="preserve">a household has identified </w:t>
      </w:r>
      <w:r w:rsidR="001E4079" w:rsidRPr="00A34D08">
        <w:rPr>
          <w:rFonts w:ascii="Century Gothic" w:hAnsi="Century Gothic" w:cs="Times New Roman"/>
        </w:rPr>
        <w:t>subsequent rental housing, but</w:t>
      </w:r>
      <w:r w:rsidR="00282E15" w:rsidRPr="00A34D08">
        <w:rPr>
          <w:rFonts w:ascii="Century Gothic" w:hAnsi="Century Gothic" w:cs="Times New Roman"/>
        </w:rPr>
        <w:t xml:space="preserve"> it</w:t>
      </w:r>
      <w:r w:rsidR="001E4079" w:rsidRPr="00A34D08">
        <w:rPr>
          <w:rFonts w:ascii="Century Gothic" w:hAnsi="Century Gothic" w:cs="Times New Roman"/>
        </w:rPr>
        <w:t xml:space="preserve"> is not immediately available for move-in.</w:t>
      </w:r>
      <w:r w:rsidR="00BC43EB" w:rsidRPr="00A34D08">
        <w:rPr>
          <w:rFonts w:ascii="Century Gothic" w:hAnsi="Century Gothic" w:cs="Times New Roman"/>
        </w:rPr>
        <w:t xml:space="preserve"> </w:t>
      </w:r>
      <w:r w:rsidR="00CB3AAD" w:rsidRPr="00A34D08">
        <w:rPr>
          <w:rFonts w:ascii="Century Gothic" w:hAnsi="Century Gothic" w:cs="Times New Roman"/>
        </w:rPr>
        <w:t xml:space="preserve">In this context, necessary </w:t>
      </w:r>
      <w:r w:rsidR="00282E15" w:rsidRPr="00A34D08">
        <w:rPr>
          <w:rFonts w:ascii="Century Gothic" w:hAnsi="Century Gothic" w:cs="Times New Roman"/>
        </w:rPr>
        <w:t xml:space="preserve">minimum </w:t>
      </w:r>
      <w:r w:rsidR="00CB3AAD" w:rsidRPr="00A34D08">
        <w:rPr>
          <w:rFonts w:ascii="Century Gothic" w:hAnsi="Century Gothic" w:cs="Times New Roman"/>
        </w:rPr>
        <w:t xml:space="preserve">costs are limited to those that must be paid for a household to access and occupy a temporary </w:t>
      </w:r>
      <w:r w:rsidR="00282E15" w:rsidRPr="00A34D08">
        <w:rPr>
          <w:rFonts w:ascii="Century Gothic" w:hAnsi="Century Gothic" w:cs="Times New Roman"/>
        </w:rPr>
        <w:t>shelter</w:t>
      </w:r>
      <w:r w:rsidR="00CB3AAD" w:rsidRPr="00A34D08">
        <w:rPr>
          <w:rFonts w:ascii="Century Gothic" w:hAnsi="Century Gothic" w:cs="Times New Roman"/>
        </w:rPr>
        <w:t>.</w:t>
      </w:r>
      <w:r w:rsidR="00900482" w:rsidRPr="00A34D08">
        <w:rPr>
          <w:rFonts w:ascii="Century Gothic" w:hAnsi="Century Gothic" w:cs="Times New Roman"/>
        </w:rPr>
        <w:t xml:space="preserve"> </w:t>
      </w:r>
      <w:r w:rsidR="0034655E" w:rsidRPr="00A34D08">
        <w:rPr>
          <w:rFonts w:ascii="Century Gothic" w:hAnsi="Century Gothic" w:cs="Times New Roman"/>
        </w:rPr>
        <w:t xml:space="preserve">Unlike TBRA and TSH services, the amount of assistance provided is not limited to the lower of the rent standard or reasonable rent for the unit and households are not required to pay a portion of their income toward the </w:t>
      </w:r>
      <w:r w:rsidR="00BC43EB" w:rsidRPr="00A34D08">
        <w:rPr>
          <w:rFonts w:ascii="Century Gothic" w:hAnsi="Century Gothic" w:cs="Times New Roman"/>
        </w:rPr>
        <w:t>use of the facility</w:t>
      </w:r>
      <w:r w:rsidR="0034655E" w:rsidRPr="00A34D08">
        <w:rPr>
          <w:rFonts w:ascii="Century Gothic" w:hAnsi="Century Gothic" w:cs="Times New Roman"/>
        </w:rPr>
        <w:t xml:space="preserve">. However, if they are able, households </w:t>
      </w:r>
      <w:r w:rsidR="006C0D71" w:rsidRPr="00A34D08">
        <w:rPr>
          <w:rFonts w:ascii="Century Gothic" w:hAnsi="Century Gothic" w:cs="Times New Roman"/>
        </w:rPr>
        <w:t>may</w:t>
      </w:r>
      <w:r w:rsidR="0034655E" w:rsidRPr="00A34D08">
        <w:rPr>
          <w:rFonts w:ascii="Century Gothic" w:hAnsi="Century Gothic" w:cs="Times New Roman"/>
        </w:rPr>
        <w:t xml:space="preserve"> pay a portion of their </w:t>
      </w:r>
      <w:r w:rsidR="00191625" w:rsidRPr="00A34D08">
        <w:rPr>
          <w:rFonts w:ascii="Century Gothic" w:hAnsi="Century Gothic" w:cs="Times New Roman"/>
        </w:rPr>
        <w:t>necessary minimum</w:t>
      </w:r>
      <w:r w:rsidR="0034655E" w:rsidRPr="00A34D08">
        <w:rPr>
          <w:rFonts w:ascii="Century Gothic" w:hAnsi="Century Gothic" w:cs="Times New Roman"/>
        </w:rPr>
        <w:t xml:space="preserve"> costs as any portion paid by the </w:t>
      </w:r>
      <w:r w:rsidR="00F804AB" w:rsidRPr="00A34D08">
        <w:rPr>
          <w:rFonts w:ascii="Century Gothic" w:hAnsi="Century Gothic" w:cs="Times New Roman"/>
        </w:rPr>
        <w:t>household</w:t>
      </w:r>
      <w:r w:rsidR="0034655E" w:rsidRPr="00A34D08">
        <w:rPr>
          <w:rFonts w:ascii="Century Gothic" w:hAnsi="Century Gothic" w:cs="Times New Roman"/>
        </w:rPr>
        <w:t xml:space="preserve"> does not count against the </w:t>
      </w:r>
      <w:r w:rsidR="00A529E6" w:rsidRPr="00A34D08">
        <w:rPr>
          <w:rFonts w:ascii="Century Gothic" w:hAnsi="Century Gothic" w:cs="Times New Roman"/>
        </w:rPr>
        <w:t>60</w:t>
      </w:r>
      <w:r w:rsidR="0034655E" w:rsidRPr="00A34D08">
        <w:rPr>
          <w:rFonts w:ascii="Century Gothic" w:hAnsi="Century Gothic" w:cs="Times New Roman"/>
        </w:rPr>
        <w:t>-</w:t>
      </w:r>
      <w:r w:rsidR="00A529E6" w:rsidRPr="00A34D08">
        <w:rPr>
          <w:rFonts w:ascii="Century Gothic" w:hAnsi="Century Gothic" w:cs="Times New Roman"/>
        </w:rPr>
        <w:t>night</w:t>
      </w:r>
      <w:r w:rsidR="0034655E" w:rsidRPr="00A34D08">
        <w:rPr>
          <w:rFonts w:ascii="Century Gothic" w:hAnsi="Century Gothic" w:cs="Times New Roman"/>
        </w:rPr>
        <w:t xml:space="preserve"> </w:t>
      </w:r>
      <w:r w:rsidR="00A529E6" w:rsidRPr="00A34D08">
        <w:rPr>
          <w:rFonts w:ascii="Century Gothic" w:hAnsi="Century Gothic" w:cs="Times New Roman"/>
        </w:rPr>
        <w:t>STSH</w:t>
      </w:r>
      <w:r w:rsidR="0034655E" w:rsidRPr="00A34D08">
        <w:rPr>
          <w:rFonts w:ascii="Century Gothic" w:hAnsi="Century Gothic" w:cs="Times New Roman"/>
        </w:rPr>
        <w:t xml:space="preserve"> benefit ceiling.</w:t>
      </w:r>
      <w:r w:rsidR="00B47B7E" w:rsidRPr="00A34D08">
        <w:rPr>
          <w:rFonts w:ascii="Century Gothic" w:hAnsi="Century Gothic" w:cs="Times New Roman"/>
        </w:rPr>
        <w:t xml:space="preserve"> </w:t>
      </w:r>
      <w:r w:rsidR="00956116" w:rsidRPr="00A34D08">
        <w:rPr>
          <w:rFonts w:ascii="Century Gothic" w:hAnsi="Century Gothic" w:cs="Times New Roman"/>
        </w:rPr>
        <w:t>STSH pays operating or leasing costs, including</w:t>
      </w:r>
      <w:r w:rsidR="00B47B7E" w:rsidRPr="00A34D08">
        <w:rPr>
          <w:rFonts w:ascii="Century Gothic" w:hAnsi="Century Gothic" w:cs="Times New Roman"/>
        </w:rPr>
        <w:t xml:space="preserve"> payments to independent temporary shelter vendors.</w:t>
      </w:r>
    </w:p>
    <w:p w14:paraId="43ADBCBD" w14:textId="77777777" w:rsidR="004E5D5F" w:rsidRPr="00A34D08" w:rsidRDefault="004E5D5F" w:rsidP="004D040C">
      <w:pPr>
        <w:pStyle w:val="NoSpacing"/>
        <w:ind w:left="360"/>
        <w:rPr>
          <w:rFonts w:ascii="Century Gothic" w:hAnsi="Century Gothic" w:cs="Times New Roman"/>
        </w:rPr>
      </w:pPr>
    </w:p>
    <w:p w14:paraId="598A8641" w14:textId="77777777" w:rsidR="00E9219E" w:rsidRPr="00A34D08" w:rsidRDefault="00E9219E" w:rsidP="008819C8">
      <w:pPr>
        <w:pStyle w:val="NoSpacing"/>
        <w:numPr>
          <w:ilvl w:val="2"/>
          <w:numId w:val="87"/>
        </w:numPr>
        <w:ind w:left="1080"/>
        <w:rPr>
          <w:rFonts w:ascii="Century Gothic" w:hAnsi="Century Gothic" w:cs="Times New Roman"/>
          <w:b/>
        </w:rPr>
      </w:pPr>
      <w:r w:rsidRPr="00A34D08">
        <w:rPr>
          <w:rFonts w:ascii="Century Gothic" w:hAnsi="Century Gothic" w:cs="Times New Roman"/>
          <w:b/>
        </w:rPr>
        <w:t>Operating Costs</w:t>
      </w:r>
    </w:p>
    <w:p w14:paraId="324D4288" w14:textId="20F211F9" w:rsidR="00E9219E" w:rsidRPr="00A34D08" w:rsidRDefault="00E9219E" w:rsidP="008819C8">
      <w:pPr>
        <w:pStyle w:val="NoSpacing"/>
        <w:ind w:left="1080"/>
        <w:rPr>
          <w:rFonts w:ascii="Century Gothic" w:hAnsi="Century Gothic" w:cs="Times New Roman"/>
        </w:rPr>
      </w:pPr>
      <w:r w:rsidRPr="00A34D08">
        <w:rPr>
          <w:rFonts w:ascii="Century Gothic" w:hAnsi="Century Gothic" w:cs="Times New Roman"/>
        </w:rPr>
        <w:t xml:space="preserve">If a Project Sponsor owns single-site or scattered-site facilities and will provide </w:t>
      </w:r>
      <w:r w:rsidR="009A0FC7" w:rsidRPr="00A34D08">
        <w:rPr>
          <w:rFonts w:ascii="Century Gothic" w:hAnsi="Century Gothic" w:cs="Times New Roman"/>
        </w:rPr>
        <w:t>STSH services</w:t>
      </w:r>
      <w:r w:rsidRPr="00A34D08">
        <w:rPr>
          <w:rFonts w:ascii="Century Gothic" w:hAnsi="Century Gothic" w:cs="Times New Roman"/>
        </w:rPr>
        <w:t xml:space="preserve"> to households, </w:t>
      </w:r>
      <w:r w:rsidR="009A0FC7" w:rsidRPr="00A34D08">
        <w:rPr>
          <w:rFonts w:ascii="Century Gothic" w:hAnsi="Century Gothic" w:cs="Times New Roman"/>
        </w:rPr>
        <w:t>STSH pay</w:t>
      </w:r>
      <w:r w:rsidR="00970CEA" w:rsidRPr="00A34D08">
        <w:rPr>
          <w:rFonts w:ascii="Century Gothic" w:hAnsi="Century Gothic" w:cs="Times New Roman"/>
        </w:rPr>
        <w:t>s</w:t>
      </w:r>
      <w:r w:rsidRPr="00A34D08">
        <w:rPr>
          <w:rFonts w:ascii="Century Gothic" w:hAnsi="Century Gothic" w:cs="Times New Roman"/>
        </w:rPr>
        <w:t xml:space="preserve"> facility operating costs. Project </w:t>
      </w:r>
      <w:r w:rsidRPr="00A34D08">
        <w:rPr>
          <w:rFonts w:ascii="Century Gothic" w:hAnsi="Century Gothic" w:cs="Times New Roman"/>
        </w:rPr>
        <w:lastRenderedPageBreak/>
        <w:t xml:space="preserve">Sponsors may own individual units or all or part of structures. </w:t>
      </w:r>
      <w:r w:rsidR="00AC10C5" w:rsidRPr="00A34D08">
        <w:rPr>
          <w:rFonts w:ascii="Century Gothic" w:hAnsi="Century Gothic" w:cs="Times New Roman"/>
        </w:rPr>
        <w:t xml:space="preserve">The Project Sponsor provides residence to a household through an occupancy agreement. </w:t>
      </w:r>
      <w:r w:rsidR="009A0FC7" w:rsidRPr="00A34D08">
        <w:rPr>
          <w:rFonts w:ascii="Century Gothic" w:hAnsi="Century Gothic" w:cs="Times New Roman"/>
        </w:rPr>
        <w:t xml:space="preserve">Project Sponsors may, but are not required to, charge the household an occupancy charge and collect any household payments (program income). </w:t>
      </w:r>
      <w:r w:rsidRPr="00A34D08">
        <w:rPr>
          <w:rFonts w:ascii="Century Gothic" w:hAnsi="Century Gothic" w:cs="Times New Roman"/>
        </w:rPr>
        <w:t>Operating costs include maintenance, security, operation, insurance, utilities, furnishings, equipment, supplies, other incidental costs, and salary for staff costs d</w:t>
      </w:r>
      <w:r w:rsidR="00BB47A2" w:rsidRPr="00A34D08">
        <w:rPr>
          <w:rFonts w:ascii="Century Gothic" w:hAnsi="Century Gothic" w:cs="Times New Roman"/>
        </w:rPr>
        <w:t>irectly related to the facility</w:t>
      </w:r>
      <w:r w:rsidRPr="00A34D08">
        <w:rPr>
          <w:rFonts w:ascii="Century Gothic" w:hAnsi="Century Gothic" w:cs="Times New Roman"/>
        </w:rPr>
        <w:t xml:space="preserve">. </w:t>
      </w:r>
      <w:hyperlink r:id="rId45" w:history="1">
        <w:r w:rsidRPr="00A34D08">
          <w:rPr>
            <w:rStyle w:val="Hyperlink"/>
            <w:rFonts w:ascii="Century Gothic" w:hAnsi="Century Gothic" w:cs="Times New Roman"/>
          </w:rPr>
          <w:t>Maintenance</w:t>
        </w:r>
      </w:hyperlink>
      <w:r w:rsidRPr="00A34D08">
        <w:rPr>
          <w:rFonts w:ascii="Century Gothic" w:hAnsi="Century Gothic" w:cs="Times New Roman"/>
        </w:rPr>
        <w:t xml:space="preserve"> costs are limited to protective or preventative measures to keep a facility, its systems, and its grounds in working order; or repair or replacement of appliances or objects that are not fixtures or part of the building.</w:t>
      </w:r>
    </w:p>
    <w:p w14:paraId="58FE29DB" w14:textId="77777777" w:rsidR="00E9219E" w:rsidRPr="00A34D08" w:rsidRDefault="00E9219E" w:rsidP="008819C8">
      <w:pPr>
        <w:pStyle w:val="NoSpacing"/>
        <w:ind w:left="1080"/>
        <w:rPr>
          <w:rFonts w:ascii="Century Gothic" w:hAnsi="Century Gothic" w:cs="Times New Roman"/>
        </w:rPr>
      </w:pPr>
    </w:p>
    <w:p w14:paraId="29989738" w14:textId="77777777" w:rsidR="00E9219E" w:rsidRPr="00A34D08" w:rsidRDefault="00E9219E" w:rsidP="008819C8">
      <w:pPr>
        <w:pStyle w:val="NoSpacing"/>
        <w:numPr>
          <w:ilvl w:val="2"/>
          <w:numId w:val="87"/>
        </w:numPr>
        <w:ind w:left="1080"/>
        <w:rPr>
          <w:rFonts w:ascii="Century Gothic" w:hAnsi="Century Gothic" w:cs="Times New Roman"/>
          <w:b/>
        </w:rPr>
      </w:pPr>
      <w:r w:rsidRPr="00A34D08">
        <w:rPr>
          <w:rFonts w:ascii="Century Gothic" w:hAnsi="Century Gothic" w:cs="Times New Roman"/>
          <w:b/>
        </w:rPr>
        <w:t>Leasing Costs</w:t>
      </w:r>
    </w:p>
    <w:p w14:paraId="5DEDFEF5" w14:textId="43748469" w:rsidR="00E9219E" w:rsidRPr="00A34D08" w:rsidRDefault="00E9219E" w:rsidP="008819C8">
      <w:pPr>
        <w:pStyle w:val="NoSpacing"/>
        <w:ind w:left="1080"/>
        <w:rPr>
          <w:rFonts w:ascii="Century Gothic" w:hAnsi="Century Gothic" w:cs="Times New Roman"/>
        </w:rPr>
      </w:pPr>
      <w:r w:rsidRPr="00A34D08">
        <w:rPr>
          <w:rFonts w:ascii="Century Gothic" w:hAnsi="Century Gothic" w:cs="Times New Roman"/>
        </w:rPr>
        <w:t xml:space="preserve">If a Project Sponsor leases single-site or scattered-site facilities from an owner and will provide </w:t>
      </w:r>
      <w:r w:rsidR="009A0FC7" w:rsidRPr="00A34D08">
        <w:rPr>
          <w:rFonts w:ascii="Century Gothic" w:hAnsi="Century Gothic" w:cs="Times New Roman"/>
        </w:rPr>
        <w:t>STSH services to</w:t>
      </w:r>
      <w:r w:rsidRPr="00A34D08">
        <w:rPr>
          <w:rFonts w:ascii="Century Gothic" w:hAnsi="Century Gothic" w:cs="Times New Roman"/>
        </w:rPr>
        <w:t xml:space="preserve"> households, </w:t>
      </w:r>
      <w:r w:rsidR="009A0FC7" w:rsidRPr="00A34D08">
        <w:rPr>
          <w:rFonts w:ascii="Century Gothic" w:hAnsi="Century Gothic" w:cs="Times New Roman"/>
        </w:rPr>
        <w:t>STSH pay</w:t>
      </w:r>
      <w:r w:rsidR="00970CEA" w:rsidRPr="00A34D08">
        <w:rPr>
          <w:rFonts w:ascii="Century Gothic" w:hAnsi="Century Gothic" w:cs="Times New Roman"/>
        </w:rPr>
        <w:t>s</w:t>
      </w:r>
      <w:r w:rsidRPr="00A34D08">
        <w:rPr>
          <w:rFonts w:ascii="Century Gothic" w:hAnsi="Century Gothic" w:cs="Times New Roman"/>
        </w:rPr>
        <w:t xml:space="preserve"> facility leasing costs. Project Sponsors may lease individual units or all or part of structures. </w:t>
      </w:r>
      <w:r w:rsidR="00AC10C5" w:rsidRPr="00A34D08">
        <w:rPr>
          <w:rFonts w:ascii="Century Gothic" w:hAnsi="Century Gothic" w:cs="Times New Roman"/>
        </w:rPr>
        <w:t xml:space="preserve">In this arrangement, the Project Sponsor is the tenant and pays the total monthly rent for the facility. The Project Sponsor provides residence to a household through an occupancy agreement. </w:t>
      </w:r>
      <w:r w:rsidR="009A0FC7" w:rsidRPr="00A34D08">
        <w:rPr>
          <w:rFonts w:ascii="Century Gothic" w:hAnsi="Century Gothic" w:cs="Times New Roman"/>
        </w:rPr>
        <w:t>Project</w:t>
      </w:r>
      <w:r w:rsidRPr="00A34D08">
        <w:rPr>
          <w:rFonts w:ascii="Century Gothic" w:hAnsi="Century Gothic" w:cs="Times New Roman"/>
        </w:rPr>
        <w:t xml:space="preserve"> Sponsors may, but are not required to, charge the household an occupancy charge and collect any household payments (program income). Project Sponsors may not use leasing funds for facilities owned by the Project Sponsor, their parent organization(s), any other related organization(s), or organizations that are members of a partnership where the partnership owns the structure without a HUD-authorized exception.</w:t>
      </w:r>
    </w:p>
    <w:p w14:paraId="0E5ADF03" w14:textId="68CD7596" w:rsidR="00E9219E" w:rsidRPr="00A34D08" w:rsidRDefault="00E9219E" w:rsidP="008819C8">
      <w:pPr>
        <w:pStyle w:val="NoSpacing"/>
        <w:ind w:left="108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w:t>
      </w:r>
      <w:r w:rsidR="00B47B7E" w:rsidRPr="00A34D08">
        <w:rPr>
          <w:rFonts w:ascii="Century Gothic" w:hAnsi="Century Gothic" w:cs="Times New Roman"/>
          <w:color w:val="C00000"/>
        </w:rPr>
        <w:t>STSH p</w:t>
      </w:r>
      <w:r w:rsidRPr="00A34D08">
        <w:rPr>
          <w:rFonts w:ascii="Century Gothic" w:hAnsi="Century Gothic" w:cs="Times New Roman"/>
          <w:color w:val="C00000"/>
        </w:rPr>
        <w:t xml:space="preserve">ayments </w:t>
      </w:r>
      <w:r w:rsidR="00B47B7E" w:rsidRPr="00A34D08">
        <w:rPr>
          <w:rFonts w:ascii="Century Gothic" w:hAnsi="Century Gothic" w:cs="Times New Roman"/>
          <w:color w:val="C00000"/>
        </w:rPr>
        <w:t>to independent</w:t>
      </w:r>
      <w:r w:rsidRPr="00A34D08">
        <w:rPr>
          <w:rFonts w:ascii="Century Gothic" w:hAnsi="Century Gothic" w:cs="Times New Roman"/>
          <w:color w:val="C00000"/>
        </w:rPr>
        <w:t xml:space="preserve"> temporary shelter</w:t>
      </w:r>
      <w:r w:rsidR="00B47B7E" w:rsidRPr="00A34D08">
        <w:rPr>
          <w:rFonts w:ascii="Century Gothic" w:hAnsi="Century Gothic" w:cs="Times New Roman"/>
          <w:color w:val="C00000"/>
        </w:rPr>
        <w:t xml:space="preserve"> vendors</w:t>
      </w:r>
      <w:r w:rsidRPr="00A34D08">
        <w:rPr>
          <w:rFonts w:ascii="Century Gothic" w:hAnsi="Century Gothic" w:cs="Times New Roman"/>
          <w:color w:val="C00000"/>
        </w:rPr>
        <w:t xml:space="preserve"> </w:t>
      </w:r>
      <w:r w:rsidR="00B47B7E" w:rsidRPr="00A34D08">
        <w:rPr>
          <w:rFonts w:ascii="Century Gothic" w:hAnsi="Century Gothic" w:cs="Times New Roman"/>
          <w:color w:val="C00000"/>
        </w:rPr>
        <w:t>(i.e., payments to facilities a Project</w:t>
      </w:r>
      <w:r w:rsidRPr="00A34D08">
        <w:rPr>
          <w:rFonts w:ascii="Century Gothic" w:hAnsi="Century Gothic" w:cs="Times New Roman"/>
          <w:color w:val="C00000"/>
        </w:rPr>
        <w:t xml:space="preserve"> Sponsor </w:t>
      </w:r>
      <w:r w:rsidR="00B47B7E" w:rsidRPr="00A34D08">
        <w:rPr>
          <w:rFonts w:ascii="Century Gothic" w:hAnsi="Century Gothic" w:cs="Times New Roman"/>
          <w:color w:val="C00000"/>
        </w:rPr>
        <w:t xml:space="preserve">does not own or lease) </w:t>
      </w:r>
      <w:r w:rsidRPr="00A34D08">
        <w:rPr>
          <w:rFonts w:ascii="Century Gothic" w:hAnsi="Century Gothic" w:cs="Times New Roman"/>
          <w:color w:val="C00000"/>
        </w:rPr>
        <w:t>are considered leasing costs.</w:t>
      </w:r>
    </w:p>
    <w:p w14:paraId="643373DA" w14:textId="77777777" w:rsidR="004E5D5F" w:rsidRPr="00A34D08" w:rsidRDefault="004E5D5F" w:rsidP="004D040C">
      <w:pPr>
        <w:pStyle w:val="NoSpacing"/>
        <w:ind w:left="1080"/>
        <w:rPr>
          <w:rFonts w:ascii="Century Gothic" w:hAnsi="Century Gothic" w:cs="Times New Roman"/>
          <w:color w:val="C00000"/>
        </w:rPr>
      </w:pPr>
    </w:p>
    <w:p w14:paraId="12A6E977" w14:textId="77777777" w:rsidR="004E5D5F" w:rsidRPr="00A34D08" w:rsidRDefault="004E5D5F" w:rsidP="004D040C">
      <w:pPr>
        <w:pStyle w:val="NoSpacing"/>
        <w:rPr>
          <w:rFonts w:ascii="Century Gothic" w:hAnsi="Century Gothic"/>
          <w:sz w:val="8"/>
        </w:rPr>
      </w:pPr>
    </w:p>
    <w:p w14:paraId="2768F89C" w14:textId="40337F49" w:rsidR="0034655E" w:rsidRPr="00A34D08" w:rsidRDefault="0034655E" w:rsidP="004D040C">
      <w:pPr>
        <w:pStyle w:val="NoSpacing"/>
        <w:numPr>
          <w:ilvl w:val="1"/>
          <w:numId w:val="93"/>
        </w:numPr>
        <w:ind w:left="360"/>
        <w:rPr>
          <w:rFonts w:ascii="Century Gothic" w:hAnsi="Century Gothic" w:cs="Times New Roman"/>
          <w:b/>
          <w:u w:val="single"/>
        </w:rPr>
      </w:pPr>
      <w:r w:rsidRPr="00A34D08">
        <w:rPr>
          <w:rFonts w:ascii="Century Gothic" w:hAnsi="Century Gothic" w:cs="Times New Roman"/>
          <w:b/>
          <w:u w:val="single"/>
        </w:rPr>
        <w:t>Ineligible Costs</w:t>
      </w:r>
    </w:p>
    <w:p w14:paraId="64039C1B" w14:textId="1A280436" w:rsidR="0034655E" w:rsidRPr="00A34D08" w:rsidRDefault="00C22157" w:rsidP="004D040C">
      <w:pPr>
        <w:pStyle w:val="NoSpacing"/>
        <w:ind w:left="360"/>
        <w:rPr>
          <w:rFonts w:ascii="Century Gothic" w:hAnsi="Century Gothic" w:cs="Times New Roman"/>
        </w:rPr>
      </w:pPr>
      <w:r w:rsidRPr="00A34D08">
        <w:rPr>
          <w:rFonts w:ascii="Century Gothic" w:hAnsi="Century Gothic" w:cs="Times New Roman"/>
        </w:rPr>
        <w:t xml:space="preserve">STSH is not intended to provide long-term or continuous assistance in temporary shelters as there are other housing assistance programs intended to meet temporary or emergency shelter needs. </w:t>
      </w:r>
      <w:r w:rsidR="00BC43EB" w:rsidRPr="00A34D08">
        <w:rPr>
          <w:rFonts w:ascii="Century Gothic" w:hAnsi="Century Gothic" w:cs="Times New Roman"/>
        </w:rPr>
        <w:t>STSH</w:t>
      </w:r>
      <w:r w:rsidR="0034655E" w:rsidRPr="00A34D08">
        <w:rPr>
          <w:rFonts w:ascii="Century Gothic" w:hAnsi="Century Gothic" w:cs="Times New Roman"/>
        </w:rPr>
        <w:t xml:space="preserve"> cannot </w:t>
      </w:r>
      <w:r w:rsidR="00BC43EB" w:rsidRPr="00A34D08">
        <w:rPr>
          <w:rFonts w:ascii="Century Gothic" w:hAnsi="Century Gothic" w:cs="Times New Roman"/>
        </w:rPr>
        <w:t xml:space="preserve">pay rental, mortgage, or utility debts and dues. </w:t>
      </w:r>
      <w:r w:rsidR="00E232FE" w:rsidRPr="00A34D08">
        <w:rPr>
          <w:rFonts w:ascii="Century Gothic" w:hAnsi="Century Gothic" w:cs="Times New Roman"/>
        </w:rPr>
        <w:t xml:space="preserve">STSH cannot pay late or reconnect fees. </w:t>
      </w:r>
      <w:r w:rsidR="00BC43EB" w:rsidRPr="00A34D08">
        <w:rPr>
          <w:rFonts w:ascii="Century Gothic" w:hAnsi="Century Gothic" w:cs="Times New Roman"/>
        </w:rPr>
        <w:t>STSH cannot pay initial move-in costs</w:t>
      </w:r>
      <w:r w:rsidR="00E232FE" w:rsidRPr="00A34D08">
        <w:rPr>
          <w:rFonts w:ascii="Century Gothic" w:hAnsi="Century Gothic" w:cs="Times New Roman"/>
        </w:rPr>
        <w:t xml:space="preserve"> to establish permanent residence in which continued occupancy is expected</w:t>
      </w:r>
      <w:r w:rsidR="00163DA5" w:rsidRPr="00A34D08">
        <w:rPr>
          <w:rFonts w:ascii="Century Gothic" w:hAnsi="Century Gothic" w:cs="Times New Roman"/>
        </w:rPr>
        <w:t>, although initial move-in costs can be paid using PHP services.</w:t>
      </w:r>
      <w:r w:rsidR="00B904D2" w:rsidRPr="00A34D08">
        <w:rPr>
          <w:rFonts w:ascii="Century Gothic" w:hAnsi="Century Gothic" w:cs="Times New Roman"/>
        </w:rPr>
        <w:t xml:space="preserve"> </w:t>
      </w:r>
      <w:r w:rsidR="00E232FE" w:rsidRPr="00A34D08">
        <w:rPr>
          <w:rFonts w:ascii="Century Gothic" w:hAnsi="Century Gothic" w:cs="Times New Roman"/>
        </w:rPr>
        <w:t xml:space="preserve">STSH cannot pay for any cost that would </w:t>
      </w:r>
      <w:r w:rsidRPr="00A34D08">
        <w:rPr>
          <w:rFonts w:ascii="Century Gothic" w:hAnsi="Century Gothic" w:cs="Times New Roman"/>
        </w:rPr>
        <w:t>be unnecessary</w:t>
      </w:r>
      <w:r w:rsidR="00E232FE" w:rsidRPr="00A34D08">
        <w:rPr>
          <w:rFonts w:ascii="Century Gothic" w:hAnsi="Century Gothic" w:cs="Times New Roman"/>
        </w:rPr>
        <w:t xml:space="preserve"> for a household to access and occupy a temporary shelter (e.g., hotel room service).</w:t>
      </w:r>
    </w:p>
    <w:p w14:paraId="2178274C" w14:textId="77777777" w:rsidR="00601141" w:rsidRPr="00A34D08" w:rsidRDefault="00601141" w:rsidP="000C6D2A">
      <w:pPr>
        <w:pStyle w:val="NoSpacing"/>
        <w:rPr>
          <w:rFonts w:ascii="Century Gothic" w:hAnsi="Century Gothic" w:cs="Times New Roman"/>
          <w:b/>
        </w:rPr>
      </w:pPr>
    </w:p>
    <w:p w14:paraId="3C15A170" w14:textId="77777777" w:rsidR="0034655E" w:rsidRPr="00A34D08" w:rsidRDefault="0034655E" w:rsidP="004D040C">
      <w:pPr>
        <w:pStyle w:val="NoSpacing"/>
        <w:numPr>
          <w:ilvl w:val="1"/>
          <w:numId w:val="93"/>
        </w:numPr>
        <w:ind w:left="360"/>
        <w:rPr>
          <w:rFonts w:ascii="Century Gothic" w:hAnsi="Century Gothic" w:cs="Times New Roman"/>
          <w:b/>
          <w:u w:val="single"/>
        </w:rPr>
      </w:pPr>
      <w:r w:rsidRPr="00A34D08">
        <w:rPr>
          <w:rFonts w:ascii="Century Gothic" w:hAnsi="Century Gothic" w:cs="Times New Roman"/>
          <w:b/>
          <w:u w:val="single"/>
        </w:rPr>
        <w:t>Housing Status</w:t>
      </w:r>
    </w:p>
    <w:p w14:paraId="24DF1D0E" w14:textId="02625CCE" w:rsidR="0034655E" w:rsidRPr="00A34D08" w:rsidRDefault="001568AD" w:rsidP="004D040C">
      <w:pPr>
        <w:pStyle w:val="NoSpacing"/>
        <w:ind w:left="360"/>
        <w:rPr>
          <w:rFonts w:ascii="Century Gothic" w:hAnsi="Century Gothic" w:cs="Times New Roman"/>
        </w:rPr>
      </w:pPr>
      <w:r w:rsidRPr="00A34D08">
        <w:rPr>
          <w:rFonts w:ascii="Century Gothic" w:hAnsi="Century Gothic" w:cs="Times New Roman"/>
        </w:rPr>
        <w:t xml:space="preserve">Households must be </w:t>
      </w:r>
      <w:hyperlink r:id="rId46" w:history="1">
        <w:r w:rsidRPr="00A34D08">
          <w:rPr>
            <w:rStyle w:val="Hyperlink"/>
            <w:rFonts w:ascii="Century Gothic" w:hAnsi="Century Gothic" w:cs="Times New Roman"/>
          </w:rPr>
          <w:t>homeless</w:t>
        </w:r>
      </w:hyperlink>
      <w:r w:rsidRPr="00A34D08">
        <w:rPr>
          <w:rFonts w:ascii="Century Gothic" w:hAnsi="Century Gothic" w:cs="Times New Roman"/>
        </w:rPr>
        <w:t xml:space="preserve"> as defined by HUD. </w:t>
      </w:r>
      <w:r w:rsidR="004F63F0" w:rsidRPr="00A34D08">
        <w:rPr>
          <w:rFonts w:ascii="Century Gothic" w:hAnsi="Century Gothic" w:cs="Times New Roman"/>
        </w:rPr>
        <w:t xml:space="preserve">If </w:t>
      </w:r>
      <w:r w:rsidR="00F64899" w:rsidRPr="00A34D08">
        <w:rPr>
          <w:rFonts w:ascii="Century Gothic" w:hAnsi="Century Gothic" w:cs="Times New Roman"/>
        </w:rPr>
        <w:t>a household</w:t>
      </w:r>
      <w:r w:rsidR="004F63F0" w:rsidRPr="00A34D08">
        <w:rPr>
          <w:rFonts w:ascii="Century Gothic" w:hAnsi="Century Gothic" w:cs="Times New Roman"/>
        </w:rPr>
        <w:t xml:space="preserve"> informs a Project Sponsor they are </w:t>
      </w:r>
      <w:r w:rsidR="00F64899" w:rsidRPr="00A34D08">
        <w:rPr>
          <w:rFonts w:ascii="Century Gothic" w:hAnsi="Century Gothic" w:cs="Times New Roman"/>
        </w:rPr>
        <w:t>homeless</w:t>
      </w:r>
      <w:r w:rsidR="004F63F0" w:rsidRPr="00A34D08">
        <w:rPr>
          <w:rFonts w:ascii="Century Gothic" w:hAnsi="Century Gothic" w:cs="Times New Roman"/>
        </w:rPr>
        <w:t>,</w:t>
      </w:r>
      <w:r w:rsidR="00A9464D" w:rsidRPr="00A34D08">
        <w:rPr>
          <w:rFonts w:ascii="Century Gothic" w:hAnsi="Century Gothic" w:cs="Times New Roman"/>
        </w:rPr>
        <w:t xml:space="preserve"> a household member 18 years of age or older must complete and sign </w:t>
      </w:r>
      <w:r w:rsidR="00A9464D" w:rsidRPr="00A34D08">
        <w:rPr>
          <w:rFonts w:ascii="Century Gothic" w:hAnsi="Century Gothic" w:cs="Times New Roman"/>
          <w:b/>
          <w:color w:val="5B9BD5" w:themeColor="accent1"/>
        </w:rPr>
        <w:t>Form B: Self-Declaration of Residency</w:t>
      </w:r>
      <w:r w:rsidR="004F63F0" w:rsidRPr="00A34D08">
        <w:rPr>
          <w:rFonts w:ascii="Century Gothic" w:hAnsi="Century Gothic" w:cs="Times New Roman"/>
        </w:rPr>
        <w:t xml:space="preserve"> </w:t>
      </w:r>
      <w:r w:rsidR="00A9464D" w:rsidRPr="00A34D08">
        <w:rPr>
          <w:rFonts w:ascii="Century Gothic" w:hAnsi="Century Gothic" w:cs="Times New Roman"/>
        </w:rPr>
        <w:t xml:space="preserve">and select their homeless category. </w:t>
      </w:r>
      <w:r w:rsidRPr="00A34D08">
        <w:rPr>
          <w:rFonts w:ascii="Century Gothic" w:hAnsi="Century Gothic" w:cs="Times New Roman"/>
        </w:rPr>
        <w:t>STSH is designed to provide temporary shelters to households that are homeless as a bridge to permanent housing.</w:t>
      </w:r>
      <w:r w:rsidR="0034655E" w:rsidRPr="00A34D08">
        <w:rPr>
          <w:rFonts w:ascii="Century Gothic" w:hAnsi="Century Gothic" w:cs="Times New Roman"/>
        </w:rPr>
        <w:t xml:space="preserve"> As such, </w:t>
      </w:r>
      <w:r w:rsidRPr="00A34D08">
        <w:rPr>
          <w:rFonts w:ascii="Century Gothic" w:hAnsi="Century Gothic" w:cs="Times New Roman"/>
        </w:rPr>
        <w:t>STSH</w:t>
      </w:r>
      <w:r w:rsidR="0034655E" w:rsidRPr="00A34D08">
        <w:rPr>
          <w:rFonts w:ascii="Century Gothic" w:hAnsi="Century Gothic" w:cs="Times New Roman"/>
        </w:rPr>
        <w:t xml:space="preserve"> may not be provided to assist </w:t>
      </w:r>
      <w:r w:rsidR="004F63F0" w:rsidRPr="00A34D08">
        <w:rPr>
          <w:rFonts w:ascii="Century Gothic" w:hAnsi="Century Gothic" w:cs="Times New Roman"/>
        </w:rPr>
        <w:t>household</w:t>
      </w:r>
      <w:r w:rsidR="00E26C31" w:rsidRPr="00A34D08">
        <w:rPr>
          <w:rFonts w:ascii="Century Gothic" w:hAnsi="Century Gothic" w:cs="Times New Roman"/>
        </w:rPr>
        <w:t>s</w:t>
      </w:r>
      <w:r w:rsidR="004F63F0" w:rsidRPr="00A34D08">
        <w:rPr>
          <w:rFonts w:ascii="Century Gothic" w:hAnsi="Century Gothic" w:cs="Times New Roman"/>
        </w:rPr>
        <w:t xml:space="preserve"> that </w:t>
      </w:r>
      <w:r w:rsidR="00E26C31" w:rsidRPr="00A34D08">
        <w:rPr>
          <w:rFonts w:ascii="Century Gothic" w:hAnsi="Century Gothic" w:cs="Times New Roman"/>
        </w:rPr>
        <w:t>are</w:t>
      </w:r>
      <w:r w:rsidR="004F63F0" w:rsidRPr="00A34D08">
        <w:rPr>
          <w:rFonts w:ascii="Century Gothic" w:hAnsi="Century Gothic" w:cs="Times New Roman"/>
        </w:rPr>
        <w:t xml:space="preserve"> already housed</w:t>
      </w:r>
      <w:r w:rsidR="00163DA5" w:rsidRPr="00A34D08">
        <w:rPr>
          <w:rFonts w:ascii="Century Gothic" w:hAnsi="Century Gothic" w:cs="Times New Roman"/>
        </w:rPr>
        <w:t>.</w:t>
      </w:r>
    </w:p>
    <w:p w14:paraId="4F17CE9E" w14:textId="77777777" w:rsidR="00FD70DB" w:rsidRPr="00A34D08" w:rsidRDefault="00FD70DB" w:rsidP="004D040C">
      <w:pPr>
        <w:pStyle w:val="NoSpacing"/>
        <w:ind w:left="360"/>
        <w:rPr>
          <w:rFonts w:ascii="Century Gothic" w:hAnsi="Century Gothic" w:cs="Times New Roman"/>
        </w:rPr>
      </w:pPr>
    </w:p>
    <w:p w14:paraId="56D4AB67" w14:textId="1877E4C8" w:rsidR="0034655E" w:rsidRPr="00A34D08" w:rsidRDefault="00E45104" w:rsidP="004D040C">
      <w:pPr>
        <w:pStyle w:val="NoSpacing"/>
        <w:numPr>
          <w:ilvl w:val="1"/>
          <w:numId w:val="93"/>
        </w:numPr>
        <w:ind w:left="360"/>
        <w:rPr>
          <w:rFonts w:ascii="Century Gothic" w:hAnsi="Century Gothic" w:cs="Times New Roman"/>
          <w:b/>
          <w:u w:val="single"/>
        </w:rPr>
      </w:pPr>
      <w:r w:rsidRPr="00A34D08">
        <w:rPr>
          <w:rFonts w:ascii="Century Gothic" w:hAnsi="Century Gothic" w:cs="Times New Roman"/>
          <w:b/>
          <w:u w:val="single"/>
        </w:rPr>
        <w:t>Facility Requirements</w:t>
      </w:r>
    </w:p>
    <w:p w14:paraId="4C5FF598" w14:textId="316088E6" w:rsidR="00063667" w:rsidRDefault="00803EA2" w:rsidP="000C6D2A">
      <w:pPr>
        <w:pStyle w:val="NoSpacing"/>
        <w:ind w:left="360"/>
        <w:rPr>
          <w:rFonts w:ascii="Century Gothic" w:hAnsi="Century Gothic" w:cs="Times New Roman"/>
        </w:rPr>
      </w:pPr>
      <w:r w:rsidRPr="00A34D08">
        <w:rPr>
          <w:rFonts w:ascii="Century Gothic" w:hAnsi="Century Gothic" w:cs="Times New Roman"/>
        </w:rPr>
        <w:lastRenderedPageBreak/>
        <w:t>Per 24 CFR §574.330(b</w:t>
      </w:r>
      <w:proofErr w:type="gramStart"/>
      <w:r w:rsidRPr="00A34D08">
        <w:rPr>
          <w:rFonts w:ascii="Century Gothic" w:hAnsi="Century Gothic" w:cs="Times New Roman"/>
        </w:rPr>
        <w:t>)(</w:t>
      </w:r>
      <w:proofErr w:type="gramEnd"/>
      <w:r w:rsidRPr="00A34D08">
        <w:rPr>
          <w:rFonts w:ascii="Century Gothic" w:hAnsi="Century Gothic" w:cs="Times New Roman"/>
        </w:rPr>
        <w:t>1), STSH facilities may not provide shelter or housing at any single ti</w:t>
      </w:r>
      <w:r w:rsidR="00BC77EB" w:rsidRPr="00A34D08">
        <w:rPr>
          <w:rFonts w:ascii="Century Gothic" w:hAnsi="Century Gothic" w:cs="Times New Roman"/>
        </w:rPr>
        <w:t>me for more than 50 households.</w:t>
      </w:r>
    </w:p>
    <w:p w14:paraId="5F70BBCA" w14:textId="77777777" w:rsidR="000C6D2A" w:rsidRPr="00A34D08" w:rsidRDefault="000C6D2A" w:rsidP="000C6D2A">
      <w:pPr>
        <w:pStyle w:val="NoSpacing"/>
        <w:ind w:left="360"/>
        <w:rPr>
          <w:rFonts w:ascii="Century Gothic" w:hAnsi="Century Gothic" w:cs="Times New Roman"/>
        </w:rPr>
      </w:pPr>
    </w:p>
    <w:p w14:paraId="5202691C" w14:textId="6CCDF151" w:rsidR="0034655E" w:rsidRPr="00A34D08" w:rsidRDefault="008C3534" w:rsidP="004D040C">
      <w:pPr>
        <w:pStyle w:val="NoSpacing"/>
        <w:numPr>
          <w:ilvl w:val="1"/>
          <w:numId w:val="93"/>
        </w:numPr>
        <w:ind w:left="360"/>
        <w:rPr>
          <w:rFonts w:ascii="Century Gothic" w:hAnsi="Century Gothic" w:cs="Times New Roman"/>
          <w:b/>
          <w:u w:val="single"/>
        </w:rPr>
      </w:pPr>
      <w:r w:rsidRPr="00A34D08">
        <w:rPr>
          <w:rFonts w:ascii="Century Gothic" w:hAnsi="Century Gothic" w:cs="Times New Roman"/>
          <w:b/>
          <w:u w:val="single"/>
        </w:rPr>
        <w:t>STSH</w:t>
      </w:r>
      <w:r w:rsidR="0034655E" w:rsidRPr="00A34D08">
        <w:rPr>
          <w:rFonts w:ascii="Century Gothic" w:hAnsi="Century Gothic" w:cs="Times New Roman"/>
          <w:b/>
          <w:u w:val="single"/>
        </w:rPr>
        <w:t xml:space="preserve"> </w:t>
      </w:r>
      <w:r w:rsidRPr="00A34D08">
        <w:rPr>
          <w:rFonts w:ascii="Century Gothic" w:hAnsi="Century Gothic" w:cs="Times New Roman"/>
          <w:b/>
          <w:u w:val="single"/>
        </w:rPr>
        <w:t>Six</w:t>
      </w:r>
      <w:r w:rsidR="0034655E" w:rsidRPr="00A34D08">
        <w:rPr>
          <w:rFonts w:ascii="Century Gothic" w:hAnsi="Century Gothic" w:cs="Times New Roman"/>
          <w:b/>
          <w:u w:val="single"/>
        </w:rPr>
        <w:t>-</w:t>
      </w:r>
      <w:r w:rsidRPr="00A34D08">
        <w:rPr>
          <w:rFonts w:ascii="Century Gothic" w:hAnsi="Century Gothic" w:cs="Times New Roman"/>
          <w:b/>
          <w:u w:val="single"/>
        </w:rPr>
        <w:t>Month</w:t>
      </w:r>
      <w:r w:rsidR="0034655E" w:rsidRPr="00A34D08">
        <w:rPr>
          <w:rFonts w:ascii="Century Gothic" w:hAnsi="Century Gothic" w:cs="Times New Roman"/>
          <w:b/>
          <w:u w:val="single"/>
        </w:rPr>
        <w:t xml:space="preserve"> Period</w:t>
      </w:r>
    </w:p>
    <w:p w14:paraId="41873475" w14:textId="2F8D74A8"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Per 24 CFR §574.330</w:t>
      </w:r>
      <w:r w:rsidR="000418F7" w:rsidRPr="00A34D08">
        <w:rPr>
          <w:rFonts w:ascii="Century Gothic" w:hAnsi="Century Gothic" w:cs="Times New Roman"/>
        </w:rPr>
        <w:t>(a)(1)</w:t>
      </w:r>
      <w:r w:rsidRPr="00A34D08">
        <w:rPr>
          <w:rFonts w:ascii="Century Gothic" w:hAnsi="Century Gothic" w:cs="Times New Roman"/>
        </w:rPr>
        <w:t xml:space="preserve">, </w:t>
      </w:r>
      <w:r w:rsidR="003133DA" w:rsidRPr="00A34D08">
        <w:rPr>
          <w:rFonts w:ascii="Century Gothic" w:hAnsi="Century Gothic" w:cs="Times New Roman"/>
        </w:rPr>
        <w:t>STSH</w:t>
      </w:r>
      <w:r w:rsidRPr="00A34D08">
        <w:rPr>
          <w:rFonts w:ascii="Century Gothic" w:hAnsi="Century Gothic"/>
        </w:rPr>
        <w:t xml:space="preserve"> </w:t>
      </w:r>
      <w:r w:rsidR="003133DA" w:rsidRPr="00A34D08">
        <w:rPr>
          <w:rFonts w:ascii="Century Gothic" w:hAnsi="Century Gothic" w:cs="Times New Roman"/>
        </w:rPr>
        <w:t xml:space="preserve">may not provide residence to any household for more than 60 days during any six month period (i.e., </w:t>
      </w:r>
      <w:r w:rsidR="004C315F" w:rsidRPr="00A34D08">
        <w:rPr>
          <w:rFonts w:ascii="Century Gothic" w:hAnsi="Century Gothic"/>
        </w:rPr>
        <w:t>temporary shelter payments</w:t>
      </w:r>
      <w:r w:rsidR="003133DA" w:rsidRPr="00A34D08">
        <w:rPr>
          <w:rFonts w:ascii="Century Gothic" w:hAnsi="Century Gothic" w:cs="Times New Roman"/>
        </w:rPr>
        <w:t xml:space="preserve"> may not be provided for costs accruing over a period of more than 60 nights in any six-month period).</w:t>
      </w:r>
      <w:r w:rsidRPr="00A34D08">
        <w:rPr>
          <w:rFonts w:ascii="Century Gothic" w:hAnsi="Century Gothic" w:cs="Times New Roman"/>
        </w:rPr>
        <w:t xml:space="preserve"> </w:t>
      </w:r>
      <w:r w:rsidR="003133DA" w:rsidRPr="00A34D08">
        <w:rPr>
          <w:rFonts w:ascii="Century Gothic" w:hAnsi="Century Gothic" w:cs="Times New Roman"/>
        </w:rPr>
        <w:t>STSH</w:t>
      </w:r>
      <w:r w:rsidRPr="00A34D08">
        <w:rPr>
          <w:rFonts w:ascii="Century Gothic" w:hAnsi="Century Gothic" w:cs="Times New Roman"/>
        </w:rPr>
        <w:t xml:space="preserve"> providers are, therefore, required to examine the periods of time covered by </w:t>
      </w:r>
      <w:r w:rsidR="003133DA" w:rsidRPr="00A34D08">
        <w:rPr>
          <w:rFonts w:ascii="Century Gothic" w:hAnsi="Century Gothic" w:cs="Times New Roman"/>
        </w:rPr>
        <w:t>temporary shelter</w:t>
      </w:r>
      <w:r w:rsidRPr="00A34D08">
        <w:rPr>
          <w:rFonts w:ascii="Century Gothic" w:hAnsi="Century Gothic" w:cs="Times New Roman"/>
        </w:rPr>
        <w:t xml:space="preserve"> costs to assure that assistance is not provided in excess of the eligible </w:t>
      </w:r>
      <w:r w:rsidR="003133DA" w:rsidRPr="00A34D08">
        <w:rPr>
          <w:rFonts w:ascii="Century Gothic" w:hAnsi="Century Gothic" w:cs="Times New Roman"/>
        </w:rPr>
        <w:t>STSH</w:t>
      </w:r>
      <w:r w:rsidRPr="00A34D08">
        <w:rPr>
          <w:rFonts w:ascii="Century Gothic" w:hAnsi="Century Gothic" w:cs="Times New Roman"/>
        </w:rPr>
        <w:t xml:space="preserve"> period.</w:t>
      </w:r>
    </w:p>
    <w:p w14:paraId="7AF44BCF" w14:textId="77777777" w:rsidR="0034655E" w:rsidRPr="00A34D08" w:rsidRDefault="0034655E" w:rsidP="004D040C">
      <w:pPr>
        <w:pStyle w:val="NoSpacing"/>
        <w:ind w:left="360"/>
        <w:rPr>
          <w:rFonts w:ascii="Century Gothic" w:hAnsi="Century Gothic" w:cs="Times New Roman"/>
          <w:highlight w:val="yellow"/>
        </w:rPr>
      </w:pPr>
    </w:p>
    <w:p w14:paraId="090D4634" w14:textId="0231F6C2"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 xml:space="preserve">The </w:t>
      </w:r>
      <w:r w:rsidR="00F042B5" w:rsidRPr="00A34D08">
        <w:rPr>
          <w:rFonts w:ascii="Century Gothic" w:hAnsi="Century Gothic" w:cs="Times New Roman"/>
        </w:rPr>
        <w:t>LDH</w:t>
      </w:r>
      <w:r w:rsidRPr="00A34D08">
        <w:rPr>
          <w:rFonts w:ascii="Century Gothic" w:hAnsi="Century Gothic" w:cs="Times New Roman"/>
        </w:rPr>
        <w:t xml:space="preserve"> HOPWA Program defines the </w:t>
      </w:r>
      <w:r w:rsidR="003133DA" w:rsidRPr="00A34D08">
        <w:rPr>
          <w:rFonts w:ascii="Century Gothic" w:hAnsi="Century Gothic" w:cs="Times New Roman"/>
        </w:rPr>
        <w:t>six</w:t>
      </w:r>
      <w:r w:rsidRPr="00A34D08">
        <w:rPr>
          <w:rFonts w:ascii="Century Gothic" w:hAnsi="Century Gothic" w:cs="Times New Roman"/>
        </w:rPr>
        <w:t>-</w:t>
      </w:r>
      <w:r w:rsidR="003133DA" w:rsidRPr="00A34D08">
        <w:rPr>
          <w:rFonts w:ascii="Century Gothic" w:hAnsi="Century Gothic" w:cs="Times New Roman"/>
        </w:rPr>
        <w:t>month</w:t>
      </w:r>
      <w:r w:rsidRPr="00A34D08">
        <w:rPr>
          <w:rFonts w:ascii="Century Gothic" w:hAnsi="Century Gothic" w:cs="Times New Roman"/>
        </w:rPr>
        <w:t xml:space="preserve"> period as being household-specific. Project Sponsors must use </w:t>
      </w:r>
      <w:r w:rsidR="003133DA" w:rsidRPr="00A34D08">
        <w:rPr>
          <w:rFonts w:ascii="Century Gothic" w:hAnsi="Century Gothic" w:cs="Times New Roman"/>
          <w:b/>
          <w:color w:val="5B9BD5" w:themeColor="accent1"/>
        </w:rPr>
        <w:t>Form K2</w:t>
      </w:r>
      <w:r w:rsidRPr="00A34D08">
        <w:rPr>
          <w:rFonts w:ascii="Century Gothic" w:hAnsi="Century Gothic" w:cs="Times New Roman"/>
          <w:b/>
          <w:color w:val="5B9BD5" w:themeColor="accent1"/>
        </w:rPr>
        <w:t>: ST</w:t>
      </w:r>
      <w:r w:rsidR="003133DA" w:rsidRPr="00A34D08">
        <w:rPr>
          <w:rFonts w:ascii="Century Gothic" w:hAnsi="Century Gothic" w:cs="Times New Roman"/>
          <w:b/>
          <w:color w:val="5B9BD5" w:themeColor="accent1"/>
        </w:rPr>
        <w:t>SH</w:t>
      </w:r>
      <w:r w:rsidRPr="00A34D08">
        <w:rPr>
          <w:rFonts w:ascii="Century Gothic" w:hAnsi="Century Gothic" w:cs="Times New Roman"/>
          <w:b/>
          <w:color w:val="5B9BD5" w:themeColor="accent1"/>
        </w:rPr>
        <w:t xml:space="preserve"> Tracking Worksheet</w:t>
      </w:r>
      <w:r w:rsidRPr="00A34D08">
        <w:rPr>
          <w:rFonts w:ascii="Century Gothic" w:hAnsi="Century Gothic" w:cs="Times New Roman"/>
        </w:rPr>
        <w:t xml:space="preserve"> to comply with </w:t>
      </w:r>
      <w:r w:rsidR="003133DA" w:rsidRPr="00A34D08">
        <w:rPr>
          <w:rFonts w:ascii="Century Gothic" w:hAnsi="Century Gothic" w:cs="Times New Roman"/>
        </w:rPr>
        <w:t>this definition. Form K2</w:t>
      </w:r>
      <w:r w:rsidRPr="00A34D08">
        <w:rPr>
          <w:rFonts w:ascii="Century Gothic" w:hAnsi="Century Gothic" w:cs="Times New Roman"/>
        </w:rPr>
        <w:t xml:space="preserve"> establishes a unique eligible </w:t>
      </w:r>
      <w:r w:rsidR="003133DA" w:rsidRPr="00A34D08">
        <w:rPr>
          <w:rFonts w:ascii="Century Gothic" w:hAnsi="Century Gothic" w:cs="Times New Roman"/>
        </w:rPr>
        <w:t>STSH</w:t>
      </w:r>
      <w:r w:rsidRPr="00A34D08">
        <w:rPr>
          <w:rFonts w:ascii="Century Gothic" w:hAnsi="Century Gothic" w:cs="Times New Roman"/>
        </w:rPr>
        <w:t xml:space="preserve"> period for each household based on the time period paid by the </w:t>
      </w:r>
      <w:r w:rsidR="003133DA" w:rsidRPr="00A34D08">
        <w:rPr>
          <w:rFonts w:ascii="Century Gothic" w:hAnsi="Century Gothic" w:cs="Times New Roman"/>
        </w:rPr>
        <w:t>STSH</w:t>
      </w:r>
      <w:r w:rsidRPr="00A34D08">
        <w:rPr>
          <w:rFonts w:ascii="Century Gothic" w:hAnsi="Century Gothic" w:cs="Times New Roman"/>
        </w:rPr>
        <w:t xml:space="preserve"> assistance. Using this method, the eligible </w:t>
      </w:r>
      <w:r w:rsidR="003133DA" w:rsidRPr="00A34D08">
        <w:rPr>
          <w:rFonts w:ascii="Century Gothic" w:hAnsi="Century Gothic" w:cs="Times New Roman"/>
        </w:rPr>
        <w:t>STSH</w:t>
      </w:r>
      <w:r w:rsidRPr="00A34D08">
        <w:rPr>
          <w:rFonts w:ascii="Century Gothic" w:hAnsi="Century Gothic" w:cs="Times New Roman"/>
        </w:rPr>
        <w:t xml:space="preserve"> period begins on the date that the </w:t>
      </w:r>
      <w:r w:rsidR="003133DA" w:rsidRPr="00A34D08">
        <w:rPr>
          <w:rFonts w:ascii="Century Gothic" w:hAnsi="Century Gothic" w:cs="Times New Roman"/>
        </w:rPr>
        <w:t>STSH</w:t>
      </w:r>
      <w:r w:rsidRPr="00A34D08">
        <w:rPr>
          <w:rFonts w:ascii="Century Gothic" w:hAnsi="Century Gothic" w:cs="Times New Roman"/>
        </w:rPr>
        <w:t xml:space="preserve"> assistance is first provided. The eligible </w:t>
      </w:r>
      <w:r w:rsidR="003133DA" w:rsidRPr="00A34D08">
        <w:rPr>
          <w:rFonts w:ascii="Century Gothic" w:hAnsi="Century Gothic" w:cs="Times New Roman"/>
        </w:rPr>
        <w:t>STSH</w:t>
      </w:r>
      <w:r w:rsidRPr="00A34D08">
        <w:rPr>
          <w:rFonts w:ascii="Century Gothic" w:hAnsi="Century Gothic" w:cs="Times New Roman"/>
        </w:rPr>
        <w:t xml:space="preserve"> period for a household would end </w:t>
      </w:r>
      <w:r w:rsidR="003133DA" w:rsidRPr="00A34D08">
        <w:rPr>
          <w:rFonts w:ascii="Century Gothic" w:hAnsi="Century Gothic" w:cs="Times New Roman"/>
        </w:rPr>
        <w:t>six</w:t>
      </w:r>
      <w:r w:rsidRPr="00A34D08">
        <w:rPr>
          <w:rFonts w:ascii="Century Gothic" w:hAnsi="Century Gothic" w:cs="Times New Roman"/>
        </w:rPr>
        <w:t xml:space="preserve"> </w:t>
      </w:r>
      <w:r w:rsidR="003133DA" w:rsidRPr="00A34D08">
        <w:rPr>
          <w:rFonts w:ascii="Century Gothic" w:hAnsi="Century Gothic" w:cs="Times New Roman"/>
        </w:rPr>
        <w:t>months</w:t>
      </w:r>
      <w:r w:rsidRPr="00A34D08">
        <w:rPr>
          <w:rFonts w:ascii="Century Gothic" w:hAnsi="Century Gothic" w:cs="Times New Roman"/>
        </w:rPr>
        <w:t xml:space="preserve"> after the first </w:t>
      </w:r>
      <w:r w:rsidR="003133DA" w:rsidRPr="00A34D08">
        <w:rPr>
          <w:rFonts w:ascii="Century Gothic" w:hAnsi="Century Gothic" w:cs="Times New Roman"/>
        </w:rPr>
        <w:t>STSH</w:t>
      </w:r>
      <w:r w:rsidRPr="00A34D08">
        <w:rPr>
          <w:rFonts w:ascii="Century Gothic" w:hAnsi="Century Gothic" w:cs="Times New Roman"/>
        </w:rPr>
        <w:t xml:space="preserve"> benefit started accruing. At the end of this </w:t>
      </w:r>
      <w:r w:rsidR="003133DA" w:rsidRPr="00A34D08">
        <w:rPr>
          <w:rFonts w:ascii="Century Gothic" w:hAnsi="Century Gothic" w:cs="Times New Roman"/>
        </w:rPr>
        <w:t>six</w:t>
      </w:r>
      <w:r w:rsidRPr="00A34D08">
        <w:rPr>
          <w:rFonts w:ascii="Century Gothic" w:hAnsi="Century Gothic" w:cs="Times New Roman"/>
        </w:rPr>
        <w:t>-</w:t>
      </w:r>
      <w:r w:rsidR="003133DA" w:rsidRPr="00A34D08">
        <w:rPr>
          <w:rFonts w:ascii="Century Gothic" w:hAnsi="Century Gothic" w:cs="Times New Roman"/>
        </w:rPr>
        <w:t>month period, the next eligible STSH</w:t>
      </w:r>
      <w:r w:rsidRPr="00A34D08">
        <w:rPr>
          <w:rFonts w:ascii="Century Gothic" w:hAnsi="Century Gothic" w:cs="Times New Roman"/>
        </w:rPr>
        <w:t xml:space="preserve"> period would begin for that household. For example, the eligible </w:t>
      </w:r>
      <w:r w:rsidR="00097AD1" w:rsidRPr="00A34D08">
        <w:rPr>
          <w:rFonts w:ascii="Century Gothic" w:hAnsi="Century Gothic" w:cs="Times New Roman"/>
        </w:rPr>
        <w:t>STSH</w:t>
      </w:r>
      <w:r w:rsidRPr="00A34D08">
        <w:rPr>
          <w:rFonts w:ascii="Century Gothic" w:hAnsi="Century Gothic" w:cs="Times New Roman"/>
        </w:rPr>
        <w:t xml:space="preserve"> period for a household</w:t>
      </w:r>
      <w:r w:rsidR="00097AD1" w:rsidRPr="00A34D08">
        <w:rPr>
          <w:rFonts w:ascii="Century Gothic" w:hAnsi="Century Gothic" w:cs="Times New Roman"/>
        </w:rPr>
        <w:t xml:space="preserve"> that received</w:t>
      </w:r>
      <w:r w:rsidRPr="00A34D08">
        <w:rPr>
          <w:rFonts w:ascii="Century Gothic" w:hAnsi="Century Gothic" w:cs="Times New Roman"/>
        </w:rPr>
        <w:t xml:space="preserve"> </w:t>
      </w:r>
      <w:r w:rsidR="00097AD1" w:rsidRPr="00A34D08">
        <w:rPr>
          <w:rFonts w:ascii="Century Gothic" w:hAnsi="Century Gothic" w:cs="Times New Roman"/>
        </w:rPr>
        <w:t>STSH</w:t>
      </w:r>
      <w:r w:rsidRPr="00A34D08">
        <w:rPr>
          <w:rFonts w:ascii="Century Gothic" w:hAnsi="Century Gothic" w:cs="Times New Roman"/>
        </w:rPr>
        <w:t xml:space="preserve"> assistance for the full </w:t>
      </w:r>
      <w:r w:rsidR="00097AD1" w:rsidRPr="00A34D08">
        <w:rPr>
          <w:rFonts w:ascii="Century Gothic" w:hAnsi="Century Gothic" w:cs="Times New Roman"/>
        </w:rPr>
        <w:t>cost of a stay that began on November 9</w:t>
      </w:r>
      <w:r w:rsidRPr="00A34D08">
        <w:rPr>
          <w:rFonts w:ascii="Century Gothic" w:hAnsi="Century Gothic" w:cs="Times New Roman"/>
        </w:rPr>
        <w:t xml:space="preserve"> </w:t>
      </w:r>
      <w:r w:rsidR="00097AD1" w:rsidRPr="00A34D08">
        <w:rPr>
          <w:rFonts w:ascii="Century Gothic" w:hAnsi="Century Gothic" w:cs="Times New Roman"/>
        </w:rPr>
        <w:t>would begin on November 9</w:t>
      </w:r>
      <w:r w:rsidRPr="00A34D08">
        <w:rPr>
          <w:rFonts w:ascii="Century Gothic" w:hAnsi="Century Gothic" w:cs="Times New Roman"/>
        </w:rPr>
        <w:t xml:space="preserve"> and end on </w:t>
      </w:r>
      <w:r w:rsidR="00097AD1" w:rsidRPr="00A34D08">
        <w:rPr>
          <w:rFonts w:ascii="Century Gothic" w:hAnsi="Century Gothic" w:cs="Times New Roman"/>
        </w:rPr>
        <w:t>May</w:t>
      </w:r>
      <w:r w:rsidRPr="00A34D08">
        <w:rPr>
          <w:rFonts w:ascii="Century Gothic" w:hAnsi="Century Gothic" w:cs="Times New Roman"/>
        </w:rPr>
        <w:t xml:space="preserve"> </w:t>
      </w:r>
      <w:r w:rsidR="00097AD1" w:rsidRPr="00A34D08">
        <w:rPr>
          <w:rFonts w:ascii="Century Gothic" w:hAnsi="Century Gothic" w:cs="Times New Roman"/>
        </w:rPr>
        <w:t>8</w:t>
      </w:r>
      <w:r w:rsidR="004C315F" w:rsidRPr="00A34D08">
        <w:rPr>
          <w:rFonts w:ascii="Century Gothic" w:hAnsi="Century Gothic" w:cs="Times New Roman"/>
        </w:rPr>
        <w:t>.</w:t>
      </w:r>
    </w:p>
    <w:p w14:paraId="55CA4904" w14:textId="77777777" w:rsidR="00063667" w:rsidRPr="00A34D08" w:rsidRDefault="00063667" w:rsidP="004D040C">
      <w:pPr>
        <w:pStyle w:val="NoSpacing"/>
        <w:ind w:left="360"/>
        <w:rPr>
          <w:rFonts w:ascii="Century Gothic" w:hAnsi="Century Gothic" w:cs="Times New Roman"/>
        </w:rPr>
      </w:pPr>
    </w:p>
    <w:p w14:paraId="1F3519FE" w14:textId="10885C03" w:rsidR="0034655E" w:rsidRPr="00A34D08" w:rsidRDefault="008C3534" w:rsidP="004D040C">
      <w:pPr>
        <w:pStyle w:val="NoSpacing"/>
        <w:numPr>
          <w:ilvl w:val="1"/>
          <w:numId w:val="93"/>
        </w:numPr>
        <w:ind w:left="360"/>
        <w:rPr>
          <w:rFonts w:ascii="Century Gothic" w:hAnsi="Century Gothic" w:cs="Times New Roman"/>
          <w:b/>
          <w:u w:val="single"/>
        </w:rPr>
      </w:pPr>
      <w:r w:rsidRPr="00A34D08">
        <w:rPr>
          <w:rFonts w:ascii="Century Gothic" w:hAnsi="Century Gothic" w:cs="Times New Roman"/>
          <w:b/>
          <w:u w:val="single"/>
        </w:rPr>
        <w:t>STSH</w:t>
      </w:r>
      <w:r w:rsidR="0034655E" w:rsidRPr="00A34D08">
        <w:rPr>
          <w:rFonts w:ascii="Century Gothic" w:hAnsi="Century Gothic" w:cs="Times New Roman"/>
          <w:b/>
          <w:u w:val="single"/>
        </w:rPr>
        <w:t xml:space="preserve"> </w:t>
      </w:r>
      <w:r w:rsidRPr="00A34D08">
        <w:rPr>
          <w:rFonts w:ascii="Century Gothic" w:hAnsi="Century Gothic" w:cs="Times New Roman"/>
          <w:b/>
          <w:u w:val="single"/>
        </w:rPr>
        <w:t>60</w:t>
      </w:r>
      <w:r w:rsidR="0034655E" w:rsidRPr="00A34D08">
        <w:rPr>
          <w:rFonts w:ascii="Century Gothic" w:hAnsi="Century Gothic" w:cs="Times New Roman"/>
          <w:b/>
          <w:u w:val="single"/>
        </w:rPr>
        <w:t>-</w:t>
      </w:r>
      <w:r w:rsidRPr="00A34D08">
        <w:rPr>
          <w:rFonts w:ascii="Century Gothic" w:hAnsi="Century Gothic" w:cs="Times New Roman"/>
          <w:b/>
          <w:u w:val="single"/>
        </w:rPr>
        <w:t>Night</w:t>
      </w:r>
      <w:r w:rsidR="0034655E" w:rsidRPr="00A34D08">
        <w:rPr>
          <w:rFonts w:ascii="Century Gothic" w:hAnsi="Century Gothic" w:cs="Times New Roman"/>
          <w:b/>
          <w:u w:val="single"/>
        </w:rPr>
        <w:t xml:space="preserve"> Tracking</w:t>
      </w:r>
    </w:p>
    <w:p w14:paraId="5332F85E" w14:textId="520C9DF8"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T</w:t>
      </w:r>
      <w:r w:rsidR="00097AD1" w:rsidRPr="00A34D08">
        <w:rPr>
          <w:rFonts w:ascii="Century Gothic" w:hAnsi="Century Gothic" w:cs="Times New Roman"/>
        </w:rPr>
        <w:t xml:space="preserve">he </w:t>
      </w:r>
      <w:r w:rsidR="00F042B5" w:rsidRPr="00A34D08">
        <w:rPr>
          <w:rFonts w:ascii="Century Gothic" w:hAnsi="Century Gothic" w:cs="Times New Roman"/>
        </w:rPr>
        <w:t>LDH</w:t>
      </w:r>
      <w:r w:rsidR="00097AD1" w:rsidRPr="00A34D08">
        <w:rPr>
          <w:rFonts w:ascii="Century Gothic" w:hAnsi="Century Gothic" w:cs="Times New Roman"/>
        </w:rPr>
        <w:t xml:space="preserve"> HOPWA Program uses a 60</w:t>
      </w:r>
      <w:r w:rsidRPr="00A34D08">
        <w:rPr>
          <w:rFonts w:ascii="Century Gothic" w:hAnsi="Century Gothic" w:cs="Times New Roman"/>
        </w:rPr>
        <w:t>-</w:t>
      </w:r>
      <w:r w:rsidR="00097AD1" w:rsidRPr="00A34D08">
        <w:rPr>
          <w:rFonts w:ascii="Century Gothic" w:hAnsi="Century Gothic" w:cs="Times New Roman"/>
        </w:rPr>
        <w:t>Night</w:t>
      </w:r>
      <w:r w:rsidRPr="00A34D08">
        <w:rPr>
          <w:rFonts w:ascii="Century Gothic" w:hAnsi="Century Gothic" w:cs="Times New Roman"/>
        </w:rPr>
        <w:t xml:space="preserve"> </w:t>
      </w:r>
      <w:r w:rsidR="00E45104" w:rsidRPr="00A34D08">
        <w:rPr>
          <w:rFonts w:ascii="Century Gothic" w:hAnsi="Century Gothic" w:cs="Times New Roman"/>
        </w:rPr>
        <w:t>Check-In/</w:t>
      </w:r>
      <w:r w:rsidR="0016424A" w:rsidRPr="00A34D08">
        <w:rPr>
          <w:rFonts w:ascii="Century Gothic" w:hAnsi="Century Gothic" w:cs="Times New Roman"/>
        </w:rPr>
        <w:t xml:space="preserve">Check-Out </w:t>
      </w:r>
      <w:r w:rsidRPr="00A34D08">
        <w:rPr>
          <w:rFonts w:ascii="Century Gothic" w:hAnsi="Century Gothic" w:cs="Times New Roman"/>
        </w:rPr>
        <w:t xml:space="preserve">Methodology. This method is based on counting the actual </w:t>
      </w:r>
      <w:r w:rsidR="004C315F" w:rsidRPr="00A34D08">
        <w:rPr>
          <w:rFonts w:ascii="Century Gothic" w:hAnsi="Century Gothic" w:cs="Times New Roman"/>
        </w:rPr>
        <w:t>nights</w:t>
      </w:r>
      <w:r w:rsidRPr="00A34D08">
        <w:rPr>
          <w:rFonts w:ascii="Century Gothic" w:hAnsi="Century Gothic" w:cs="Times New Roman"/>
        </w:rPr>
        <w:t xml:space="preserve"> for which </w:t>
      </w:r>
      <w:r w:rsidR="004C315F" w:rsidRPr="00A34D08">
        <w:rPr>
          <w:rFonts w:ascii="Century Gothic" w:hAnsi="Century Gothic" w:cs="Times New Roman"/>
        </w:rPr>
        <w:t>temporary shelter payments</w:t>
      </w:r>
      <w:r w:rsidRPr="00A34D08">
        <w:rPr>
          <w:rFonts w:ascii="Century Gothic" w:hAnsi="Century Gothic" w:cs="Times New Roman"/>
        </w:rPr>
        <w:t xml:space="preserve"> are made on behalf of the </w:t>
      </w:r>
      <w:r w:rsidR="00097AD1" w:rsidRPr="00A34D08">
        <w:rPr>
          <w:rFonts w:ascii="Century Gothic" w:hAnsi="Century Gothic" w:cs="Times New Roman"/>
        </w:rPr>
        <w:t>STSH</w:t>
      </w:r>
      <w:r w:rsidRPr="00A34D08">
        <w:rPr>
          <w:rFonts w:ascii="Century Gothic" w:hAnsi="Century Gothic" w:cs="Times New Roman"/>
        </w:rPr>
        <w:t xml:space="preserve">-assisted household. Project Sponsors must use </w:t>
      </w:r>
      <w:r w:rsidRPr="00A34D08">
        <w:rPr>
          <w:rFonts w:ascii="Century Gothic" w:hAnsi="Century Gothic" w:cs="Times New Roman"/>
          <w:b/>
          <w:color w:val="5B9BD5" w:themeColor="accent1"/>
        </w:rPr>
        <w:t>Form K</w:t>
      </w:r>
      <w:r w:rsidR="004C315F" w:rsidRPr="00A34D08">
        <w:rPr>
          <w:rFonts w:ascii="Century Gothic" w:hAnsi="Century Gothic" w:cs="Times New Roman"/>
          <w:b/>
          <w:color w:val="5B9BD5" w:themeColor="accent1"/>
        </w:rPr>
        <w:t>2</w:t>
      </w:r>
      <w:r w:rsidRPr="00A34D08">
        <w:rPr>
          <w:rFonts w:ascii="Century Gothic" w:hAnsi="Century Gothic" w:cs="Times New Roman"/>
          <w:b/>
          <w:color w:val="5B9BD5" w:themeColor="accent1"/>
        </w:rPr>
        <w:t>: ST</w:t>
      </w:r>
      <w:r w:rsidR="004C315F" w:rsidRPr="00A34D08">
        <w:rPr>
          <w:rFonts w:ascii="Century Gothic" w:hAnsi="Century Gothic" w:cs="Times New Roman"/>
          <w:b/>
          <w:color w:val="5B9BD5" w:themeColor="accent1"/>
        </w:rPr>
        <w:t>SH</w:t>
      </w:r>
      <w:r w:rsidRPr="00A34D08">
        <w:rPr>
          <w:rFonts w:ascii="Century Gothic" w:hAnsi="Century Gothic" w:cs="Times New Roman"/>
          <w:b/>
          <w:color w:val="5B9BD5" w:themeColor="accent1"/>
        </w:rPr>
        <w:t xml:space="preserve"> Tracking Worksheet</w:t>
      </w:r>
      <w:r w:rsidRPr="00A34D08">
        <w:rPr>
          <w:rFonts w:ascii="Century Gothic" w:hAnsi="Century Gothic" w:cs="Times New Roman"/>
        </w:rPr>
        <w:t xml:space="preserve"> to comply with this methodology. </w:t>
      </w:r>
      <w:r w:rsidR="004C315F" w:rsidRPr="00A34D08">
        <w:rPr>
          <w:rFonts w:ascii="Century Gothic" w:hAnsi="Century Gothic" w:cs="Times New Roman"/>
        </w:rPr>
        <w:t>STSH</w:t>
      </w:r>
      <w:r w:rsidRPr="00A34D08">
        <w:rPr>
          <w:rFonts w:ascii="Century Gothic" w:hAnsi="Century Gothic" w:cs="Times New Roman"/>
        </w:rPr>
        <w:t xml:space="preserve"> may not be provided for costs accrued in excess of </w:t>
      </w:r>
      <w:r w:rsidR="004C315F" w:rsidRPr="00A34D08">
        <w:rPr>
          <w:rFonts w:ascii="Century Gothic" w:hAnsi="Century Gothic" w:cs="Times New Roman"/>
        </w:rPr>
        <w:t>60</w:t>
      </w:r>
      <w:r w:rsidRPr="00A34D08">
        <w:rPr>
          <w:rFonts w:ascii="Century Gothic" w:hAnsi="Century Gothic" w:cs="Times New Roman"/>
        </w:rPr>
        <w:t xml:space="preserve"> </w:t>
      </w:r>
      <w:r w:rsidR="004C315F" w:rsidRPr="00A34D08">
        <w:rPr>
          <w:rFonts w:ascii="Century Gothic" w:hAnsi="Century Gothic" w:cs="Times New Roman"/>
        </w:rPr>
        <w:t>nights</w:t>
      </w:r>
      <w:r w:rsidRPr="00A34D08">
        <w:rPr>
          <w:rFonts w:ascii="Century Gothic" w:hAnsi="Century Gothic" w:cs="Times New Roman"/>
        </w:rPr>
        <w:t xml:space="preserve">. If a Project Sponsor establishes </w:t>
      </w:r>
      <w:r w:rsidR="004C315F" w:rsidRPr="00A34D08">
        <w:rPr>
          <w:rFonts w:ascii="Century Gothic" w:hAnsi="Century Gothic" w:cs="Times New Roman"/>
        </w:rPr>
        <w:t>a six-month STSH</w:t>
      </w:r>
      <w:r w:rsidRPr="00A34D08">
        <w:rPr>
          <w:rFonts w:ascii="Century Gothic" w:hAnsi="Century Gothic" w:cs="Times New Roman"/>
        </w:rPr>
        <w:t xml:space="preserve"> or Alternate Time Cap, the total </w:t>
      </w:r>
      <w:r w:rsidR="004C315F" w:rsidRPr="00A34D08">
        <w:rPr>
          <w:rFonts w:ascii="Century Gothic" w:hAnsi="Century Gothic" w:cs="Times New Roman"/>
        </w:rPr>
        <w:t>STSH</w:t>
      </w:r>
      <w:r w:rsidRPr="00A34D08">
        <w:rPr>
          <w:rFonts w:ascii="Century Gothic" w:hAnsi="Century Gothic" w:cs="Times New Roman"/>
        </w:rPr>
        <w:t xml:space="preserve"> assistance provided to a household cannot exceed the Cap. If a household reaches a Cap, the assistance is attributable to the entire </w:t>
      </w:r>
      <w:r w:rsidR="004C315F" w:rsidRPr="00A34D08">
        <w:rPr>
          <w:rFonts w:ascii="Century Gothic" w:hAnsi="Century Gothic" w:cs="Times New Roman"/>
        </w:rPr>
        <w:t>60</w:t>
      </w:r>
      <w:r w:rsidRPr="00A34D08">
        <w:rPr>
          <w:rFonts w:ascii="Century Gothic" w:hAnsi="Century Gothic" w:cs="Times New Roman"/>
        </w:rPr>
        <w:t>-</w:t>
      </w:r>
      <w:r w:rsidR="004C315F" w:rsidRPr="00A34D08">
        <w:rPr>
          <w:rFonts w:ascii="Century Gothic" w:hAnsi="Century Gothic" w:cs="Times New Roman"/>
        </w:rPr>
        <w:t>night</w:t>
      </w:r>
      <w:r w:rsidRPr="00A34D08">
        <w:rPr>
          <w:rFonts w:ascii="Century Gothic" w:hAnsi="Century Gothic" w:cs="Times New Roman"/>
        </w:rPr>
        <w:t xml:space="preserve"> period. The </w:t>
      </w:r>
      <w:r w:rsidR="004C315F" w:rsidRPr="00A34D08">
        <w:rPr>
          <w:rFonts w:ascii="Century Gothic" w:hAnsi="Century Gothic" w:cs="Times New Roman"/>
        </w:rPr>
        <w:t>60</w:t>
      </w:r>
      <w:r w:rsidRPr="00A34D08">
        <w:rPr>
          <w:rFonts w:ascii="Century Gothic" w:hAnsi="Century Gothic" w:cs="Times New Roman"/>
        </w:rPr>
        <w:t>-</w:t>
      </w:r>
      <w:r w:rsidR="004C315F" w:rsidRPr="00A34D08">
        <w:rPr>
          <w:rFonts w:ascii="Century Gothic" w:hAnsi="Century Gothic" w:cs="Times New Roman"/>
        </w:rPr>
        <w:t>night</w:t>
      </w:r>
      <w:r w:rsidRPr="00A34D08">
        <w:rPr>
          <w:rFonts w:ascii="Century Gothic" w:hAnsi="Century Gothic" w:cs="Times New Roman"/>
        </w:rPr>
        <w:t xml:space="preserve"> limit </w:t>
      </w:r>
      <w:r w:rsidRPr="00A34D08">
        <w:rPr>
          <w:rFonts w:ascii="Century Gothic" w:hAnsi="Century Gothic" w:cs="Times New Roman"/>
          <w:i/>
        </w:rPr>
        <w:t>always</w:t>
      </w:r>
      <w:r w:rsidRPr="00A34D08">
        <w:rPr>
          <w:rFonts w:ascii="Century Gothic" w:hAnsi="Century Gothic" w:cs="Times New Roman"/>
        </w:rPr>
        <w:t xml:space="preserve"> supersedes an established Cap.</w:t>
      </w:r>
    </w:p>
    <w:p w14:paraId="656F18D8" w14:textId="77777777" w:rsidR="0034655E" w:rsidRPr="00A34D08" w:rsidRDefault="0034655E" w:rsidP="004D040C">
      <w:pPr>
        <w:pStyle w:val="NoSpacing"/>
        <w:numPr>
          <w:ilvl w:val="2"/>
          <w:numId w:val="93"/>
        </w:numPr>
        <w:ind w:left="1080"/>
        <w:rPr>
          <w:rFonts w:ascii="Century Gothic" w:hAnsi="Century Gothic" w:cs="Times New Roman"/>
          <w:b/>
        </w:rPr>
      </w:pPr>
      <w:r w:rsidRPr="00A34D08">
        <w:rPr>
          <w:rFonts w:ascii="Century Gothic" w:hAnsi="Century Gothic" w:cs="Times New Roman"/>
          <w:b/>
        </w:rPr>
        <w:t>Example 1</w:t>
      </w:r>
    </w:p>
    <w:p w14:paraId="7219097B" w14:textId="616B1DEF" w:rsidR="0034655E" w:rsidRPr="00A34D08" w:rsidRDefault="0034655E" w:rsidP="004D040C">
      <w:pPr>
        <w:pStyle w:val="NoSpacing"/>
        <w:ind w:left="1080"/>
        <w:rPr>
          <w:rFonts w:ascii="Century Gothic" w:hAnsi="Century Gothic" w:cs="Times New Roman"/>
        </w:rPr>
      </w:pPr>
      <w:r w:rsidRPr="00A34D08">
        <w:rPr>
          <w:rFonts w:ascii="Century Gothic" w:hAnsi="Century Gothic" w:cs="Times New Roman"/>
        </w:rPr>
        <w:t xml:space="preserve">If a </w:t>
      </w:r>
      <w:r w:rsidR="0016424A" w:rsidRPr="00A34D08">
        <w:rPr>
          <w:rFonts w:ascii="Century Gothic" w:hAnsi="Century Gothic" w:cs="Times New Roman"/>
        </w:rPr>
        <w:t xml:space="preserve">Project Sponsor paid for the </w:t>
      </w:r>
      <w:r w:rsidRPr="00A34D08">
        <w:rPr>
          <w:rFonts w:ascii="Century Gothic" w:hAnsi="Century Gothic" w:cs="Times New Roman"/>
        </w:rPr>
        <w:t>total</w:t>
      </w:r>
      <w:r w:rsidR="0016424A" w:rsidRPr="00A34D08">
        <w:rPr>
          <w:rFonts w:ascii="Century Gothic" w:hAnsi="Century Gothic" w:cs="Times New Roman"/>
        </w:rPr>
        <w:t xml:space="preserve"> cost of a motel stay</w:t>
      </w:r>
      <w:r w:rsidRPr="00A34D08">
        <w:rPr>
          <w:rFonts w:ascii="Century Gothic" w:hAnsi="Century Gothic" w:cs="Times New Roman"/>
        </w:rPr>
        <w:t xml:space="preserve"> </w:t>
      </w:r>
      <w:r w:rsidR="0016424A" w:rsidRPr="00A34D08">
        <w:rPr>
          <w:rFonts w:ascii="Century Gothic" w:hAnsi="Century Gothic" w:cs="Times New Roman"/>
        </w:rPr>
        <w:t>a</w:t>
      </w:r>
      <w:r w:rsidRPr="00A34D08">
        <w:rPr>
          <w:rFonts w:ascii="Century Gothic" w:hAnsi="Century Gothic" w:cs="Times New Roman"/>
        </w:rPr>
        <w:t xml:space="preserve">nd the </w:t>
      </w:r>
      <w:r w:rsidR="0016424A" w:rsidRPr="00A34D08">
        <w:rPr>
          <w:rFonts w:ascii="Century Gothic" w:hAnsi="Century Gothic" w:cs="Times New Roman"/>
        </w:rPr>
        <w:t>check-in/check-out dates ranged</w:t>
      </w:r>
      <w:r w:rsidRPr="00A34D08">
        <w:rPr>
          <w:rFonts w:ascii="Century Gothic" w:hAnsi="Century Gothic" w:cs="Times New Roman"/>
        </w:rPr>
        <w:t xml:space="preserve"> </w:t>
      </w:r>
      <w:r w:rsidR="0016424A" w:rsidRPr="00A34D08">
        <w:rPr>
          <w:rFonts w:ascii="Century Gothic" w:hAnsi="Century Gothic" w:cs="Times New Roman"/>
        </w:rPr>
        <w:t>from September 3 to October 14,</w:t>
      </w:r>
      <w:r w:rsidRPr="00A34D08">
        <w:rPr>
          <w:rFonts w:ascii="Century Gothic" w:hAnsi="Century Gothic" w:cs="Times New Roman"/>
        </w:rPr>
        <w:t xml:space="preserve"> the Project Sponsor would count this as </w:t>
      </w:r>
      <w:r w:rsidR="0016424A" w:rsidRPr="00A34D08">
        <w:rPr>
          <w:rFonts w:ascii="Century Gothic" w:hAnsi="Century Gothic" w:cs="Times New Roman"/>
        </w:rPr>
        <w:t>41</w:t>
      </w:r>
      <w:r w:rsidRPr="00A34D08">
        <w:rPr>
          <w:rFonts w:ascii="Century Gothic" w:hAnsi="Century Gothic" w:cs="Times New Roman"/>
        </w:rPr>
        <w:t xml:space="preserve"> </w:t>
      </w:r>
      <w:r w:rsidR="0016424A" w:rsidRPr="00A34D08">
        <w:rPr>
          <w:rFonts w:ascii="Century Gothic" w:hAnsi="Century Gothic" w:cs="Times New Roman"/>
        </w:rPr>
        <w:t>nights</w:t>
      </w:r>
      <w:r w:rsidRPr="00A34D08">
        <w:rPr>
          <w:rFonts w:ascii="Century Gothic" w:hAnsi="Century Gothic" w:cs="Times New Roman"/>
        </w:rPr>
        <w:t xml:space="preserve"> of assistance.</w:t>
      </w:r>
    </w:p>
    <w:p w14:paraId="0F96EF97" w14:textId="77777777" w:rsidR="00A06610" w:rsidRPr="00A34D08" w:rsidRDefault="00A06610" w:rsidP="004D040C">
      <w:pPr>
        <w:pStyle w:val="NoSpacing"/>
        <w:ind w:left="1080"/>
        <w:rPr>
          <w:rFonts w:ascii="Century Gothic" w:hAnsi="Century Gothic" w:cs="Times New Roman"/>
        </w:rPr>
      </w:pPr>
    </w:p>
    <w:p w14:paraId="458DACEB" w14:textId="77777777" w:rsidR="0034655E" w:rsidRPr="00A34D08" w:rsidRDefault="0034655E" w:rsidP="004D040C">
      <w:pPr>
        <w:pStyle w:val="NoSpacing"/>
        <w:numPr>
          <w:ilvl w:val="2"/>
          <w:numId w:val="93"/>
        </w:numPr>
        <w:ind w:left="1080"/>
        <w:rPr>
          <w:rFonts w:ascii="Century Gothic" w:hAnsi="Century Gothic" w:cs="Times New Roman"/>
          <w:b/>
        </w:rPr>
      </w:pPr>
      <w:r w:rsidRPr="00A34D08">
        <w:rPr>
          <w:rFonts w:ascii="Century Gothic" w:hAnsi="Century Gothic" w:cs="Times New Roman"/>
          <w:b/>
        </w:rPr>
        <w:t>Example 2</w:t>
      </w:r>
    </w:p>
    <w:p w14:paraId="672F8950" w14:textId="2EA6B865" w:rsidR="0034655E" w:rsidRPr="00A34D08" w:rsidRDefault="0034655E" w:rsidP="004D040C">
      <w:pPr>
        <w:pStyle w:val="NoSpacing"/>
        <w:ind w:left="1080"/>
        <w:rPr>
          <w:rFonts w:ascii="Century Gothic" w:hAnsi="Century Gothic" w:cs="Times New Roman"/>
        </w:rPr>
      </w:pPr>
      <w:r w:rsidRPr="00A34D08">
        <w:rPr>
          <w:rFonts w:ascii="Century Gothic" w:hAnsi="Century Gothic" w:cs="Times New Roman"/>
        </w:rPr>
        <w:t xml:space="preserve">If a </w:t>
      </w:r>
      <w:r w:rsidR="0016424A" w:rsidRPr="00A34D08">
        <w:rPr>
          <w:rFonts w:ascii="Century Gothic" w:hAnsi="Century Gothic" w:cs="Times New Roman"/>
        </w:rPr>
        <w:t>Project Sponsor paid for a portion of the total cost of a motel stay</w:t>
      </w:r>
      <w:r w:rsidRPr="00A34D08">
        <w:rPr>
          <w:rFonts w:ascii="Century Gothic" w:hAnsi="Century Gothic" w:cs="Times New Roman"/>
        </w:rPr>
        <w:t xml:space="preserve">, the </w:t>
      </w:r>
      <w:r w:rsidR="0016424A" w:rsidRPr="00A34D08">
        <w:rPr>
          <w:rFonts w:ascii="Century Gothic" w:hAnsi="Century Gothic" w:cs="Times New Roman"/>
        </w:rPr>
        <w:t>nights</w:t>
      </w:r>
      <w:r w:rsidRPr="00A34D08">
        <w:rPr>
          <w:rFonts w:ascii="Century Gothic" w:hAnsi="Century Gothic" w:cs="Times New Roman"/>
        </w:rPr>
        <w:t xml:space="preserve"> would be counted based on the amount that was paid by </w:t>
      </w:r>
      <w:r w:rsidR="0016424A" w:rsidRPr="00A34D08">
        <w:rPr>
          <w:rFonts w:ascii="Century Gothic" w:hAnsi="Century Gothic" w:cs="Times New Roman"/>
        </w:rPr>
        <w:t>STSH</w:t>
      </w:r>
      <w:r w:rsidRPr="00A34D08">
        <w:rPr>
          <w:rFonts w:ascii="Century Gothic" w:hAnsi="Century Gothic" w:cs="Times New Roman"/>
        </w:rPr>
        <w:t xml:space="preserve">. For example, the total </w:t>
      </w:r>
      <w:r w:rsidR="00F15A50" w:rsidRPr="00A34D08">
        <w:rPr>
          <w:rFonts w:ascii="Century Gothic" w:hAnsi="Century Gothic" w:cs="Times New Roman"/>
        </w:rPr>
        <w:t>cost</w:t>
      </w:r>
      <w:r w:rsidRPr="00A34D08">
        <w:rPr>
          <w:rFonts w:ascii="Century Gothic" w:hAnsi="Century Gothic" w:cs="Times New Roman"/>
        </w:rPr>
        <w:t xml:space="preserve"> </w:t>
      </w:r>
      <w:r w:rsidR="00F15A50" w:rsidRPr="00A34D08">
        <w:rPr>
          <w:rFonts w:ascii="Century Gothic" w:hAnsi="Century Gothic" w:cs="Times New Roman"/>
        </w:rPr>
        <w:t>of a motel stay</w:t>
      </w:r>
      <w:r w:rsidRPr="00A34D08">
        <w:rPr>
          <w:rFonts w:ascii="Century Gothic" w:hAnsi="Century Gothic" w:cs="Times New Roman"/>
        </w:rPr>
        <w:t xml:space="preserve"> (</w:t>
      </w:r>
      <w:r w:rsidR="00F15A50" w:rsidRPr="00A34D08">
        <w:rPr>
          <w:rFonts w:ascii="Century Gothic" w:hAnsi="Century Gothic" w:cs="Times New Roman"/>
        </w:rPr>
        <w:t>41</w:t>
      </w:r>
      <w:r w:rsidRPr="00A34D08">
        <w:rPr>
          <w:rFonts w:ascii="Century Gothic" w:hAnsi="Century Gothic" w:cs="Times New Roman"/>
        </w:rPr>
        <w:t xml:space="preserve"> </w:t>
      </w:r>
      <w:r w:rsidR="00F15A50" w:rsidRPr="00A34D08">
        <w:rPr>
          <w:rFonts w:ascii="Century Gothic" w:hAnsi="Century Gothic" w:cs="Times New Roman"/>
        </w:rPr>
        <w:t>nights</w:t>
      </w:r>
      <w:r w:rsidRPr="00A34D08">
        <w:rPr>
          <w:rFonts w:ascii="Century Gothic" w:hAnsi="Century Gothic" w:cs="Times New Roman"/>
        </w:rPr>
        <w:t>) is $</w:t>
      </w:r>
      <w:r w:rsidR="00F15A50" w:rsidRPr="00A34D08">
        <w:rPr>
          <w:rFonts w:ascii="Century Gothic" w:hAnsi="Century Gothic" w:cs="Times New Roman"/>
        </w:rPr>
        <w:t>2,583</w:t>
      </w:r>
      <w:r w:rsidRPr="00A34D08">
        <w:rPr>
          <w:rFonts w:ascii="Century Gothic" w:hAnsi="Century Gothic" w:cs="Times New Roman"/>
        </w:rPr>
        <w:t>.</w:t>
      </w:r>
      <w:r w:rsidR="00F15A50" w:rsidRPr="00A34D08">
        <w:rPr>
          <w:rFonts w:ascii="Century Gothic" w:hAnsi="Century Gothic" w:cs="Times New Roman"/>
        </w:rPr>
        <w:t>65</w:t>
      </w:r>
      <w:r w:rsidRPr="00A34D08">
        <w:rPr>
          <w:rFonts w:ascii="Century Gothic" w:hAnsi="Century Gothic" w:cs="Times New Roman"/>
        </w:rPr>
        <w:t xml:space="preserve"> and the Project Sponsor pays $1</w:t>
      </w:r>
      <w:r w:rsidR="00F15A50" w:rsidRPr="00A34D08">
        <w:rPr>
          <w:rFonts w:ascii="Century Gothic" w:hAnsi="Century Gothic" w:cs="Times New Roman"/>
        </w:rPr>
        <w:t>,975.00</w:t>
      </w:r>
      <w:r w:rsidRPr="00A34D08">
        <w:rPr>
          <w:rFonts w:ascii="Century Gothic" w:hAnsi="Century Gothic" w:cs="Times New Roman"/>
        </w:rPr>
        <w:t xml:space="preserve"> of </w:t>
      </w:r>
      <w:r w:rsidR="00F15A50" w:rsidRPr="00A34D08">
        <w:rPr>
          <w:rFonts w:ascii="Century Gothic" w:hAnsi="Century Gothic" w:cs="Times New Roman"/>
        </w:rPr>
        <w:t>STSH</w:t>
      </w:r>
      <w:r w:rsidRPr="00A34D08">
        <w:rPr>
          <w:rFonts w:ascii="Century Gothic" w:hAnsi="Century Gothic" w:cs="Times New Roman"/>
        </w:rPr>
        <w:t xml:space="preserve"> assistance. To calculate the </w:t>
      </w:r>
      <w:r w:rsidR="000A7695" w:rsidRPr="00A34D08">
        <w:rPr>
          <w:rFonts w:ascii="Century Gothic" w:hAnsi="Century Gothic" w:cs="Times New Roman"/>
        </w:rPr>
        <w:t>nights</w:t>
      </w:r>
      <w:r w:rsidRPr="00A34D08">
        <w:rPr>
          <w:rFonts w:ascii="Century Gothic" w:hAnsi="Century Gothic" w:cs="Times New Roman"/>
        </w:rPr>
        <w:t xml:space="preserve"> of assistance, divide </w:t>
      </w:r>
      <w:r w:rsidR="00F15A50" w:rsidRPr="00A34D08">
        <w:rPr>
          <w:rFonts w:ascii="Century Gothic" w:hAnsi="Century Gothic" w:cs="Times New Roman"/>
        </w:rPr>
        <w:t>$2,583.65</w:t>
      </w:r>
      <w:r w:rsidRPr="00A34D08">
        <w:rPr>
          <w:rFonts w:ascii="Century Gothic" w:hAnsi="Century Gothic" w:cs="Times New Roman"/>
        </w:rPr>
        <w:t xml:space="preserve"> by </w:t>
      </w:r>
      <w:r w:rsidR="00F15A50" w:rsidRPr="00A34D08">
        <w:rPr>
          <w:rFonts w:ascii="Century Gothic" w:hAnsi="Century Gothic" w:cs="Times New Roman"/>
        </w:rPr>
        <w:t>41</w:t>
      </w:r>
      <w:r w:rsidRPr="00A34D08">
        <w:rPr>
          <w:rFonts w:ascii="Century Gothic" w:hAnsi="Century Gothic" w:cs="Times New Roman"/>
        </w:rPr>
        <w:t xml:space="preserve"> </w:t>
      </w:r>
      <w:r w:rsidR="00F15A50" w:rsidRPr="00A34D08">
        <w:rPr>
          <w:rFonts w:ascii="Century Gothic" w:hAnsi="Century Gothic" w:cs="Times New Roman"/>
        </w:rPr>
        <w:t>nights</w:t>
      </w:r>
      <w:r w:rsidRPr="00A34D08">
        <w:rPr>
          <w:rFonts w:ascii="Century Gothic" w:hAnsi="Century Gothic" w:cs="Times New Roman"/>
        </w:rPr>
        <w:t>, which equals $</w:t>
      </w:r>
      <w:r w:rsidR="00F15A50" w:rsidRPr="00A34D08">
        <w:rPr>
          <w:rFonts w:ascii="Century Gothic" w:hAnsi="Century Gothic" w:cs="Times New Roman"/>
        </w:rPr>
        <w:t>63</w:t>
      </w:r>
      <w:r w:rsidRPr="00A34D08">
        <w:rPr>
          <w:rFonts w:ascii="Century Gothic" w:hAnsi="Century Gothic" w:cs="Times New Roman"/>
        </w:rPr>
        <w:t>.</w:t>
      </w:r>
      <w:r w:rsidR="00F15A50" w:rsidRPr="00A34D08">
        <w:rPr>
          <w:rFonts w:ascii="Century Gothic" w:hAnsi="Century Gothic" w:cs="Times New Roman"/>
        </w:rPr>
        <w:t>01</w:t>
      </w:r>
      <w:r w:rsidRPr="00A34D08">
        <w:rPr>
          <w:rFonts w:ascii="Century Gothic" w:hAnsi="Century Gothic" w:cs="Times New Roman"/>
        </w:rPr>
        <w:t xml:space="preserve"> per </w:t>
      </w:r>
      <w:r w:rsidR="000A7695" w:rsidRPr="00A34D08">
        <w:rPr>
          <w:rFonts w:ascii="Century Gothic" w:hAnsi="Century Gothic" w:cs="Times New Roman"/>
        </w:rPr>
        <w:t>night</w:t>
      </w:r>
      <w:r w:rsidRPr="00A34D08">
        <w:rPr>
          <w:rFonts w:ascii="Century Gothic" w:hAnsi="Century Gothic" w:cs="Times New Roman"/>
        </w:rPr>
        <w:t xml:space="preserve">. Then, divide the </w:t>
      </w:r>
      <w:r w:rsidR="00F15A50" w:rsidRPr="00A34D08">
        <w:rPr>
          <w:rFonts w:ascii="Century Gothic" w:hAnsi="Century Gothic" w:cs="Times New Roman"/>
        </w:rPr>
        <w:t>$1,975.00</w:t>
      </w:r>
      <w:r w:rsidRPr="00A34D08">
        <w:rPr>
          <w:rFonts w:ascii="Century Gothic" w:hAnsi="Century Gothic" w:cs="Times New Roman"/>
        </w:rPr>
        <w:t xml:space="preserve"> payment by </w:t>
      </w:r>
      <w:r w:rsidR="00F15A50" w:rsidRPr="00A34D08">
        <w:rPr>
          <w:rFonts w:ascii="Century Gothic" w:hAnsi="Century Gothic" w:cs="Times New Roman"/>
        </w:rPr>
        <w:t>$63.01</w:t>
      </w:r>
      <w:r w:rsidRPr="00A34D08">
        <w:rPr>
          <w:rFonts w:ascii="Century Gothic" w:hAnsi="Century Gothic" w:cs="Times New Roman"/>
        </w:rPr>
        <w:t xml:space="preserve"> per </w:t>
      </w:r>
      <w:r w:rsidR="000A7695" w:rsidRPr="00A34D08">
        <w:rPr>
          <w:rFonts w:ascii="Century Gothic" w:hAnsi="Century Gothic" w:cs="Times New Roman"/>
        </w:rPr>
        <w:t>night</w:t>
      </w:r>
      <w:r w:rsidRPr="00A34D08">
        <w:rPr>
          <w:rFonts w:ascii="Century Gothic" w:hAnsi="Century Gothic" w:cs="Times New Roman"/>
        </w:rPr>
        <w:t xml:space="preserve">, which equals </w:t>
      </w:r>
      <w:r w:rsidR="00F15A50" w:rsidRPr="00A34D08">
        <w:rPr>
          <w:rFonts w:ascii="Century Gothic" w:hAnsi="Century Gothic" w:cs="Times New Roman"/>
        </w:rPr>
        <w:t>31</w:t>
      </w:r>
      <w:r w:rsidRPr="00A34D08">
        <w:rPr>
          <w:rFonts w:ascii="Century Gothic" w:hAnsi="Century Gothic" w:cs="Times New Roman"/>
        </w:rPr>
        <w:t xml:space="preserve">.3 </w:t>
      </w:r>
      <w:r w:rsidR="000A7695" w:rsidRPr="00A34D08">
        <w:rPr>
          <w:rFonts w:ascii="Century Gothic" w:hAnsi="Century Gothic" w:cs="Times New Roman"/>
        </w:rPr>
        <w:t>nights</w:t>
      </w:r>
      <w:r w:rsidRPr="00A34D08">
        <w:rPr>
          <w:rFonts w:ascii="Century Gothic" w:hAnsi="Century Gothic" w:cs="Times New Roman"/>
        </w:rPr>
        <w:t xml:space="preserve">. With rounding, this </w:t>
      </w:r>
      <w:r w:rsidR="00EF6F7B" w:rsidRPr="00A34D08">
        <w:rPr>
          <w:rFonts w:ascii="Century Gothic" w:hAnsi="Century Gothic" w:cs="Times New Roman"/>
        </w:rPr>
        <w:t>temporary shelter</w:t>
      </w:r>
      <w:r w:rsidRPr="00A34D08">
        <w:rPr>
          <w:rFonts w:ascii="Century Gothic" w:hAnsi="Century Gothic" w:cs="Times New Roman"/>
        </w:rPr>
        <w:t xml:space="preserve"> assistance counts as </w:t>
      </w:r>
      <w:r w:rsidR="00F15A50" w:rsidRPr="00A34D08">
        <w:rPr>
          <w:rFonts w:ascii="Century Gothic" w:hAnsi="Century Gothic" w:cs="Times New Roman"/>
        </w:rPr>
        <w:t>32</w:t>
      </w:r>
      <w:r w:rsidRPr="00A34D08">
        <w:rPr>
          <w:rFonts w:ascii="Century Gothic" w:hAnsi="Century Gothic" w:cs="Times New Roman"/>
        </w:rPr>
        <w:t xml:space="preserve"> </w:t>
      </w:r>
      <w:r w:rsidR="000A7695" w:rsidRPr="00A34D08">
        <w:rPr>
          <w:rFonts w:ascii="Century Gothic" w:hAnsi="Century Gothic" w:cs="Times New Roman"/>
        </w:rPr>
        <w:t>nights</w:t>
      </w:r>
      <w:r w:rsidRPr="00A34D08">
        <w:rPr>
          <w:rFonts w:ascii="Century Gothic" w:hAnsi="Century Gothic" w:cs="Times New Roman"/>
        </w:rPr>
        <w:t>.</w:t>
      </w:r>
    </w:p>
    <w:p w14:paraId="25B3A904" w14:textId="7D9A45C3" w:rsidR="0034655E" w:rsidRPr="00A34D08" w:rsidRDefault="0034655E" w:rsidP="004D040C">
      <w:pPr>
        <w:pStyle w:val="NoSpacing"/>
        <w:ind w:left="1080"/>
        <w:rPr>
          <w:rFonts w:ascii="Century Gothic" w:hAnsi="Century Gothic" w:cs="Times New Roman"/>
          <w:color w:val="C00000"/>
        </w:rPr>
      </w:pPr>
      <w:r w:rsidRPr="00A34D08">
        <w:rPr>
          <w:rFonts w:ascii="Century Gothic" w:hAnsi="Century Gothic" w:cs="Times New Roman"/>
          <w:b/>
          <w:color w:val="C00000"/>
        </w:rPr>
        <w:t>NOTE:</w:t>
      </w:r>
      <w:r w:rsidR="00E45104" w:rsidRPr="00A34D08">
        <w:rPr>
          <w:rFonts w:ascii="Century Gothic" w:hAnsi="Century Gothic" w:cs="Times New Roman"/>
          <w:color w:val="C00000"/>
        </w:rPr>
        <w:t xml:space="preserve"> Project Sponsors are not required to calculate temporary shelter payments</w:t>
      </w:r>
      <w:r w:rsidR="00EF6F7B" w:rsidRPr="00A34D08">
        <w:rPr>
          <w:rFonts w:ascii="Century Gothic" w:hAnsi="Century Gothic" w:cs="Times New Roman"/>
          <w:color w:val="C00000"/>
        </w:rPr>
        <w:t xml:space="preserve"> for</w:t>
      </w:r>
      <w:r w:rsidR="00E45104" w:rsidRPr="00A34D08">
        <w:rPr>
          <w:rFonts w:ascii="Century Gothic" w:hAnsi="Century Gothic" w:cs="Times New Roman"/>
          <w:color w:val="C00000"/>
        </w:rPr>
        <w:t xml:space="preserve"> and/or </w:t>
      </w:r>
      <w:r w:rsidR="00EF6F7B" w:rsidRPr="00A34D08">
        <w:rPr>
          <w:rFonts w:ascii="Century Gothic" w:hAnsi="Century Gothic" w:cs="Times New Roman"/>
          <w:color w:val="C00000"/>
        </w:rPr>
        <w:t xml:space="preserve">assess </w:t>
      </w:r>
      <w:r w:rsidR="00E45104" w:rsidRPr="00A34D08">
        <w:rPr>
          <w:rFonts w:ascii="Century Gothic" w:hAnsi="Century Gothic" w:cs="Times New Roman"/>
          <w:color w:val="C00000"/>
        </w:rPr>
        <w:t xml:space="preserve">charges </w:t>
      </w:r>
      <w:r w:rsidR="00EF6F7B" w:rsidRPr="00A34D08">
        <w:rPr>
          <w:rFonts w:ascii="Century Gothic" w:hAnsi="Century Gothic" w:cs="Times New Roman"/>
          <w:color w:val="C00000"/>
        </w:rPr>
        <w:t>to</w:t>
      </w:r>
      <w:r w:rsidR="00E45104" w:rsidRPr="00A34D08">
        <w:rPr>
          <w:rFonts w:ascii="Century Gothic" w:hAnsi="Century Gothic" w:cs="Times New Roman"/>
          <w:color w:val="C00000"/>
        </w:rPr>
        <w:t xml:space="preserve"> households receiving STSH services.</w:t>
      </w:r>
    </w:p>
    <w:p w14:paraId="5C8BFAB2" w14:textId="77777777" w:rsidR="00063667" w:rsidRPr="00A34D08" w:rsidRDefault="00063667" w:rsidP="004D040C">
      <w:pPr>
        <w:pStyle w:val="NoSpacing"/>
        <w:ind w:left="1080"/>
        <w:rPr>
          <w:rFonts w:ascii="Century Gothic" w:hAnsi="Century Gothic" w:cs="Times New Roman"/>
        </w:rPr>
      </w:pPr>
    </w:p>
    <w:p w14:paraId="7867C7F4" w14:textId="77777777" w:rsidR="0034655E" w:rsidRPr="00A34D08" w:rsidRDefault="0034655E" w:rsidP="004D040C">
      <w:pPr>
        <w:pStyle w:val="NoSpacing"/>
        <w:numPr>
          <w:ilvl w:val="1"/>
          <w:numId w:val="93"/>
        </w:numPr>
        <w:ind w:left="360"/>
        <w:rPr>
          <w:rFonts w:ascii="Century Gothic" w:hAnsi="Century Gothic" w:cs="Times New Roman"/>
          <w:b/>
          <w:u w:val="single"/>
        </w:rPr>
      </w:pPr>
      <w:r w:rsidRPr="00A34D08">
        <w:rPr>
          <w:rFonts w:ascii="Century Gothic" w:hAnsi="Century Gothic" w:cs="Times New Roman"/>
          <w:b/>
          <w:u w:val="single"/>
        </w:rPr>
        <w:lastRenderedPageBreak/>
        <w:t>Amount of Assistance</w:t>
      </w:r>
    </w:p>
    <w:p w14:paraId="406EE31C" w14:textId="18ECF541" w:rsidR="0034655E" w:rsidRPr="00A34D08" w:rsidRDefault="00063667" w:rsidP="004D040C">
      <w:pPr>
        <w:pStyle w:val="NoSpacing"/>
        <w:ind w:left="360"/>
        <w:rPr>
          <w:rFonts w:ascii="Century Gothic" w:hAnsi="Century Gothic" w:cs="Times New Roman"/>
        </w:rPr>
      </w:pPr>
      <w:r w:rsidRPr="00A34D08">
        <w:rPr>
          <w:rFonts w:ascii="Century Gothic" w:hAnsi="Century Gothic" w:cs="Times New Roman"/>
        </w:rPr>
        <w:t>STSH</w:t>
      </w:r>
      <w:r w:rsidR="0034655E" w:rsidRPr="00A34D08">
        <w:rPr>
          <w:rFonts w:ascii="Century Gothic" w:hAnsi="Century Gothic" w:cs="Times New Roman"/>
        </w:rPr>
        <w:t xml:space="preserve"> does not require household</w:t>
      </w:r>
      <w:r w:rsidRPr="00A34D08">
        <w:rPr>
          <w:rFonts w:ascii="Century Gothic" w:hAnsi="Century Gothic" w:cs="Times New Roman"/>
        </w:rPr>
        <w:t>s</w:t>
      </w:r>
      <w:r w:rsidR="0034655E" w:rsidRPr="00A34D08">
        <w:rPr>
          <w:rFonts w:ascii="Century Gothic" w:hAnsi="Century Gothic" w:cs="Times New Roman"/>
        </w:rPr>
        <w:t xml:space="preserve"> to pay a portion of their </w:t>
      </w:r>
      <w:r w:rsidRPr="00A34D08">
        <w:rPr>
          <w:rFonts w:ascii="Century Gothic" w:hAnsi="Century Gothic" w:cs="Times New Roman"/>
        </w:rPr>
        <w:t>temporary shelter</w:t>
      </w:r>
      <w:r w:rsidR="0034655E" w:rsidRPr="00A34D08">
        <w:rPr>
          <w:rFonts w:ascii="Century Gothic" w:hAnsi="Century Gothic" w:cs="Times New Roman"/>
        </w:rPr>
        <w:t xml:space="preserve"> costs</w:t>
      </w:r>
      <w:r w:rsidRPr="00A34D08">
        <w:rPr>
          <w:rFonts w:ascii="Century Gothic" w:hAnsi="Century Gothic" w:cs="Times New Roman"/>
        </w:rPr>
        <w:t>.</w:t>
      </w:r>
      <w:r w:rsidR="0034655E" w:rsidRPr="00A34D08">
        <w:rPr>
          <w:rFonts w:ascii="Century Gothic" w:hAnsi="Century Gothic" w:cs="Times New Roman"/>
        </w:rPr>
        <w:t xml:space="preserve"> </w:t>
      </w:r>
      <w:r w:rsidRPr="00A34D08">
        <w:rPr>
          <w:rFonts w:ascii="Century Gothic" w:hAnsi="Century Gothic" w:cs="Times New Roman"/>
        </w:rPr>
        <w:t>I</w:t>
      </w:r>
      <w:r w:rsidR="0034655E" w:rsidRPr="00A34D08">
        <w:rPr>
          <w:rFonts w:ascii="Century Gothic" w:hAnsi="Century Gothic" w:cs="Times New Roman"/>
        </w:rPr>
        <w:t xml:space="preserve">f a household is capable of paying some of their </w:t>
      </w:r>
      <w:r w:rsidRPr="00A34D08">
        <w:rPr>
          <w:rFonts w:ascii="Century Gothic" w:hAnsi="Century Gothic" w:cs="Times New Roman"/>
        </w:rPr>
        <w:t>temporary shelter costs</w:t>
      </w:r>
      <w:r w:rsidR="0034655E" w:rsidRPr="00A34D08">
        <w:rPr>
          <w:rFonts w:ascii="Century Gothic" w:hAnsi="Century Gothic" w:cs="Times New Roman"/>
        </w:rPr>
        <w:t xml:space="preserve">, Project Sponsors may negotiate an appropriate household contribution amount. Such determinations limit </w:t>
      </w:r>
      <w:r w:rsidR="00EF6F7B" w:rsidRPr="00A34D08">
        <w:rPr>
          <w:rFonts w:ascii="Century Gothic" w:hAnsi="Century Gothic" w:cs="Times New Roman"/>
        </w:rPr>
        <w:t>STSH</w:t>
      </w:r>
      <w:r w:rsidR="0034655E" w:rsidRPr="00A34D08">
        <w:rPr>
          <w:rFonts w:ascii="Century Gothic" w:hAnsi="Century Gothic" w:cs="Times New Roman"/>
        </w:rPr>
        <w:t xml:space="preserve"> assistance to the difference between the </w:t>
      </w:r>
      <w:r w:rsidR="00EF6F7B" w:rsidRPr="00A34D08">
        <w:rPr>
          <w:rFonts w:ascii="Century Gothic" w:hAnsi="Century Gothic" w:cs="Times New Roman"/>
        </w:rPr>
        <w:t>c</w:t>
      </w:r>
      <w:r w:rsidR="004F45E0" w:rsidRPr="00A34D08">
        <w:rPr>
          <w:rFonts w:ascii="Century Gothic" w:hAnsi="Century Gothic" w:cs="Times New Roman"/>
        </w:rPr>
        <w:t>ost</w:t>
      </w:r>
      <w:r w:rsidR="00EF6F7B" w:rsidRPr="00A34D08">
        <w:rPr>
          <w:rFonts w:ascii="Century Gothic" w:hAnsi="Century Gothic" w:cs="Times New Roman"/>
        </w:rPr>
        <w:t xml:space="preserve"> </w:t>
      </w:r>
      <w:r w:rsidR="004F45E0" w:rsidRPr="00A34D08">
        <w:rPr>
          <w:rFonts w:ascii="Century Gothic" w:hAnsi="Century Gothic" w:cs="Times New Roman"/>
        </w:rPr>
        <w:t>of</w:t>
      </w:r>
      <w:r w:rsidR="00EF6F7B" w:rsidRPr="00A34D08">
        <w:rPr>
          <w:rFonts w:ascii="Century Gothic" w:hAnsi="Century Gothic" w:cs="Times New Roman"/>
        </w:rPr>
        <w:t xml:space="preserve"> temporary shelter</w:t>
      </w:r>
      <w:r w:rsidR="0034655E" w:rsidRPr="00A34D08">
        <w:rPr>
          <w:rFonts w:ascii="Century Gothic" w:hAnsi="Century Gothic" w:cs="Times New Roman"/>
        </w:rPr>
        <w:t xml:space="preserve"> and the amount the household is able to pay. Project Sponsors should document any payments or contributions made by a household towards their </w:t>
      </w:r>
      <w:r w:rsidR="00EF6F7B" w:rsidRPr="00A34D08">
        <w:rPr>
          <w:rFonts w:ascii="Century Gothic" w:hAnsi="Century Gothic" w:cs="Times New Roman"/>
        </w:rPr>
        <w:t xml:space="preserve">temporary shelter </w:t>
      </w:r>
      <w:r w:rsidR="0034655E" w:rsidRPr="00A34D08">
        <w:rPr>
          <w:rFonts w:ascii="Century Gothic" w:hAnsi="Century Gothic" w:cs="Times New Roman"/>
        </w:rPr>
        <w:t xml:space="preserve">costs. This ensures that the </w:t>
      </w:r>
      <w:r w:rsidR="00EF6F7B" w:rsidRPr="00A34D08">
        <w:rPr>
          <w:rFonts w:ascii="Century Gothic" w:hAnsi="Century Gothic" w:cs="Times New Roman"/>
        </w:rPr>
        <w:t>total cost</w:t>
      </w:r>
      <w:r w:rsidR="0034655E" w:rsidRPr="00A34D08">
        <w:rPr>
          <w:rFonts w:ascii="Century Gothic" w:hAnsi="Century Gothic" w:cs="Times New Roman"/>
        </w:rPr>
        <w:t xml:space="preserve"> is paid and </w:t>
      </w:r>
      <w:r w:rsidR="00AA4CC8" w:rsidRPr="00A34D08">
        <w:rPr>
          <w:rFonts w:ascii="Century Gothic" w:hAnsi="Century Gothic" w:cs="Times New Roman"/>
        </w:rPr>
        <w:t>maintains</w:t>
      </w:r>
      <w:r w:rsidR="00EF6F7B" w:rsidRPr="00A34D08">
        <w:rPr>
          <w:rFonts w:ascii="Century Gothic" w:hAnsi="Century Gothic" w:cs="Times New Roman"/>
        </w:rPr>
        <w:t xml:space="preserve"> the </w:t>
      </w:r>
      <w:r w:rsidR="00AA4CC8" w:rsidRPr="00A34D08">
        <w:rPr>
          <w:rFonts w:ascii="Century Gothic" w:hAnsi="Century Gothic" w:cs="Times New Roman"/>
        </w:rPr>
        <w:t>household’s good standing</w:t>
      </w:r>
      <w:r w:rsidR="00EF6F7B" w:rsidRPr="00A34D08">
        <w:rPr>
          <w:rFonts w:ascii="Century Gothic" w:hAnsi="Century Gothic" w:cs="Times New Roman"/>
        </w:rPr>
        <w:t xml:space="preserve"> with the </w:t>
      </w:r>
      <w:r w:rsidR="00876AD1" w:rsidRPr="00A34D08">
        <w:rPr>
          <w:rFonts w:ascii="Century Gothic" w:hAnsi="Century Gothic" w:cs="Times New Roman"/>
        </w:rPr>
        <w:t>Project Sponsor</w:t>
      </w:r>
      <w:r w:rsidR="00EF6F7B" w:rsidRPr="00A34D08">
        <w:rPr>
          <w:rFonts w:ascii="Century Gothic" w:hAnsi="Century Gothic" w:cs="Times New Roman"/>
        </w:rPr>
        <w:t xml:space="preserve"> or </w:t>
      </w:r>
      <w:r w:rsidR="001B7FAB" w:rsidRPr="00A34D08">
        <w:rPr>
          <w:rFonts w:ascii="Century Gothic" w:hAnsi="Century Gothic" w:cs="Times New Roman"/>
        </w:rPr>
        <w:t>independent temporary shelter vendor</w:t>
      </w:r>
      <w:r w:rsidR="00EF6F7B" w:rsidRPr="00A34D08">
        <w:rPr>
          <w:rFonts w:ascii="Century Gothic" w:hAnsi="Century Gothic" w:cs="Times New Roman"/>
        </w:rPr>
        <w:t>.</w:t>
      </w:r>
    </w:p>
    <w:p w14:paraId="790B9298" w14:textId="77777777" w:rsidR="0034655E" w:rsidRPr="00A34D08" w:rsidRDefault="0034655E" w:rsidP="004D040C">
      <w:pPr>
        <w:pStyle w:val="NoSpacing"/>
        <w:ind w:left="360"/>
        <w:rPr>
          <w:rFonts w:ascii="Century Gothic" w:hAnsi="Century Gothic" w:cs="Times New Roman"/>
          <w:highlight w:val="yellow"/>
        </w:rPr>
      </w:pPr>
    </w:p>
    <w:p w14:paraId="4C03C0DD" w14:textId="4121FBEB"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For example, through an assessment process, a Project Sponsor might determine that a household will be</w:t>
      </w:r>
      <w:r w:rsidR="00AA4CC8" w:rsidRPr="00A34D08">
        <w:rPr>
          <w:rFonts w:ascii="Century Gothic" w:hAnsi="Century Gothic" w:cs="Times New Roman"/>
        </w:rPr>
        <w:t xml:space="preserve"> able to pay $90</w:t>
      </w:r>
      <w:r w:rsidRPr="00A34D08">
        <w:rPr>
          <w:rFonts w:ascii="Century Gothic" w:hAnsi="Century Gothic" w:cs="Times New Roman"/>
        </w:rPr>
        <w:t>.00 of their $</w:t>
      </w:r>
      <w:r w:rsidR="00AA4CC8" w:rsidRPr="00A34D08">
        <w:rPr>
          <w:rFonts w:ascii="Century Gothic" w:hAnsi="Century Gothic" w:cs="Times New Roman"/>
        </w:rPr>
        <w:t>511</w:t>
      </w:r>
      <w:r w:rsidRPr="00A34D08">
        <w:rPr>
          <w:rFonts w:ascii="Century Gothic" w:hAnsi="Century Gothic" w:cs="Times New Roman"/>
        </w:rPr>
        <w:t>.</w:t>
      </w:r>
      <w:r w:rsidR="00AA4CC8" w:rsidRPr="00A34D08">
        <w:rPr>
          <w:rFonts w:ascii="Century Gothic" w:hAnsi="Century Gothic" w:cs="Times New Roman"/>
        </w:rPr>
        <w:t>68</w:t>
      </w:r>
      <w:r w:rsidRPr="00A34D08">
        <w:rPr>
          <w:rFonts w:ascii="Century Gothic" w:hAnsi="Century Gothic" w:cs="Times New Roman"/>
        </w:rPr>
        <w:t xml:space="preserve"> </w:t>
      </w:r>
      <w:r w:rsidR="00AA4CC8" w:rsidRPr="00A34D08">
        <w:rPr>
          <w:rFonts w:ascii="Century Gothic" w:hAnsi="Century Gothic" w:cs="Times New Roman"/>
        </w:rPr>
        <w:t>motel stay</w:t>
      </w:r>
      <w:r w:rsidRPr="00A34D08">
        <w:rPr>
          <w:rFonts w:ascii="Century Gothic" w:hAnsi="Century Gothic" w:cs="Times New Roman"/>
        </w:rPr>
        <w:t xml:space="preserve"> (</w:t>
      </w:r>
      <w:r w:rsidR="00AA4CC8" w:rsidRPr="00A34D08">
        <w:rPr>
          <w:rFonts w:ascii="Century Gothic" w:hAnsi="Century Gothic" w:cs="Times New Roman"/>
        </w:rPr>
        <w:t>7</w:t>
      </w:r>
      <w:r w:rsidRPr="00A34D08">
        <w:rPr>
          <w:rFonts w:ascii="Century Gothic" w:hAnsi="Century Gothic" w:cs="Times New Roman"/>
        </w:rPr>
        <w:t xml:space="preserve"> </w:t>
      </w:r>
      <w:r w:rsidR="00AA4CC8" w:rsidRPr="00A34D08">
        <w:rPr>
          <w:rFonts w:ascii="Century Gothic" w:hAnsi="Century Gothic" w:cs="Times New Roman"/>
        </w:rPr>
        <w:t>nights</w:t>
      </w:r>
      <w:r w:rsidRPr="00A34D08">
        <w:rPr>
          <w:rFonts w:ascii="Century Gothic" w:hAnsi="Century Gothic" w:cs="Times New Roman"/>
        </w:rPr>
        <w:t>); the Project Sponsor will pay the remaining $</w:t>
      </w:r>
      <w:r w:rsidR="00AA4CC8" w:rsidRPr="00A34D08">
        <w:rPr>
          <w:rFonts w:ascii="Century Gothic" w:hAnsi="Century Gothic" w:cs="Times New Roman"/>
        </w:rPr>
        <w:t>421</w:t>
      </w:r>
      <w:r w:rsidRPr="00A34D08">
        <w:rPr>
          <w:rFonts w:ascii="Century Gothic" w:hAnsi="Century Gothic" w:cs="Times New Roman"/>
        </w:rPr>
        <w:t>.</w:t>
      </w:r>
      <w:r w:rsidR="004F45E0" w:rsidRPr="00A34D08">
        <w:rPr>
          <w:rFonts w:ascii="Century Gothic" w:hAnsi="Century Gothic" w:cs="Times New Roman"/>
        </w:rPr>
        <w:t>68</w:t>
      </w:r>
      <w:r w:rsidRPr="00A34D08">
        <w:rPr>
          <w:rFonts w:ascii="Century Gothic" w:hAnsi="Century Gothic" w:cs="Times New Roman"/>
        </w:rPr>
        <w:t xml:space="preserve">. For tracking purposes, the number of </w:t>
      </w:r>
      <w:r w:rsidR="00AA4CC8" w:rsidRPr="00A34D08">
        <w:rPr>
          <w:rFonts w:ascii="Century Gothic" w:hAnsi="Century Gothic" w:cs="Times New Roman"/>
        </w:rPr>
        <w:t>nights</w:t>
      </w:r>
      <w:r w:rsidRPr="00A34D08">
        <w:rPr>
          <w:rFonts w:ascii="Century Gothic" w:hAnsi="Century Gothic" w:cs="Times New Roman"/>
        </w:rPr>
        <w:t xml:space="preserve"> used would be only for the part of the </w:t>
      </w:r>
      <w:r w:rsidR="00AA4CC8" w:rsidRPr="00A34D08">
        <w:rPr>
          <w:rFonts w:ascii="Century Gothic" w:hAnsi="Century Gothic" w:cs="Times New Roman"/>
        </w:rPr>
        <w:t>temporary shelter cost</w:t>
      </w:r>
      <w:r w:rsidRPr="00A34D08">
        <w:rPr>
          <w:rFonts w:ascii="Century Gothic" w:hAnsi="Century Gothic" w:cs="Times New Roman"/>
        </w:rPr>
        <w:t xml:space="preserve"> assisted by </w:t>
      </w:r>
      <w:r w:rsidR="00AA4CC8" w:rsidRPr="00A34D08">
        <w:rPr>
          <w:rFonts w:ascii="Century Gothic" w:hAnsi="Century Gothic" w:cs="Times New Roman"/>
        </w:rPr>
        <w:t>STSH</w:t>
      </w:r>
      <w:r w:rsidRPr="00A34D08">
        <w:rPr>
          <w:rFonts w:ascii="Century Gothic" w:hAnsi="Century Gothic" w:cs="Times New Roman"/>
        </w:rPr>
        <w:t xml:space="preserve">. In this example, </w:t>
      </w:r>
      <w:r w:rsidR="004F45E0" w:rsidRPr="00A34D08">
        <w:rPr>
          <w:rFonts w:ascii="Century Gothic" w:hAnsi="Century Gothic" w:cs="Times New Roman"/>
        </w:rPr>
        <w:t>6</w:t>
      </w:r>
      <w:r w:rsidRPr="00A34D08">
        <w:rPr>
          <w:rFonts w:ascii="Century Gothic" w:hAnsi="Century Gothic" w:cs="Times New Roman"/>
        </w:rPr>
        <w:t xml:space="preserve"> </w:t>
      </w:r>
      <w:r w:rsidR="00AA4CC8" w:rsidRPr="00A34D08">
        <w:rPr>
          <w:rFonts w:ascii="Century Gothic" w:hAnsi="Century Gothic" w:cs="Times New Roman"/>
        </w:rPr>
        <w:t>nights</w:t>
      </w:r>
      <w:r w:rsidRPr="00A34D08">
        <w:rPr>
          <w:rFonts w:ascii="Century Gothic" w:hAnsi="Century Gothic" w:cs="Times New Roman"/>
        </w:rPr>
        <w:t xml:space="preserve"> would count towards the household’s </w:t>
      </w:r>
      <w:r w:rsidR="00AA4CC8" w:rsidRPr="00A34D08">
        <w:rPr>
          <w:rFonts w:ascii="Century Gothic" w:hAnsi="Century Gothic" w:cs="Times New Roman"/>
        </w:rPr>
        <w:t>60</w:t>
      </w:r>
      <w:r w:rsidRPr="00A34D08">
        <w:rPr>
          <w:rFonts w:ascii="Century Gothic" w:hAnsi="Century Gothic" w:cs="Times New Roman"/>
        </w:rPr>
        <w:t>-</w:t>
      </w:r>
      <w:r w:rsidR="00AA4CC8" w:rsidRPr="00A34D08">
        <w:rPr>
          <w:rFonts w:ascii="Century Gothic" w:hAnsi="Century Gothic" w:cs="Times New Roman"/>
        </w:rPr>
        <w:t>night</w:t>
      </w:r>
      <w:r w:rsidRPr="00A34D08">
        <w:rPr>
          <w:rFonts w:ascii="Century Gothic" w:hAnsi="Century Gothic" w:cs="Times New Roman"/>
        </w:rPr>
        <w:t xml:space="preserve"> period. In this example, the household’s </w:t>
      </w:r>
      <w:r w:rsidR="004F45E0" w:rsidRPr="00A34D08">
        <w:rPr>
          <w:rFonts w:ascii="Century Gothic" w:hAnsi="Century Gothic" w:cs="Times New Roman"/>
        </w:rPr>
        <w:t>payment of $90</w:t>
      </w:r>
      <w:r w:rsidRPr="00A34D08">
        <w:rPr>
          <w:rFonts w:ascii="Century Gothic" w:hAnsi="Century Gothic" w:cs="Times New Roman"/>
        </w:rPr>
        <w:t>.00 will decrease the amount o</w:t>
      </w:r>
      <w:r w:rsidR="004F45E0" w:rsidRPr="00A34D08">
        <w:rPr>
          <w:rFonts w:ascii="Century Gothic" w:hAnsi="Century Gothic" w:cs="Times New Roman"/>
        </w:rPr>
        <w:t>f time that counts towards the 60</w:t>
      </w:r>
      <w:r w:rsidRPr="00A34D08">
        <w:rPr>
          <w:rFonts w:ascii="Century Gothic" w:hAnsi="Century Gothic" w:cs="Times New Roman"/>
        </w:rPr>
        <w:t>-</w:t>
      </w:r>
      <w:r w:rsidR="004F45E0" w:rsidRPr="00A34D08">
        <w:rPr>
          <w:rFonts w:ascii="Century Gothic" w:hAnsi="Century Gothic" w:cs="Times New Roman"/>
        </w:rPr>
        <w:t>night</w:t>
      </w:r>
      <w:r w:rsidRPr="00A34D08">
        <w:rPr>
          <w:rFonts w:ascii="Century Gothic" w:hAnsi="Century Gothic" w:cs="Times New Roman"/>
        </w:rPr>
        <w:t xml:space="preserve"> period. If the household needed further assistance in the same </w:t>
      </w:r>
      <w:r w:rsidR="004F45E0" w:rsidRPr="00A34D08">
        <w:rPr>
          <w:rFonts w:ascii="Century Gothic" w:hAnsi="Century Gothic" w:cs="Times New Roman"/>
        </w:rPr>
        <w:t>six</w:t>
      </w:r>
      <w:r w:rsidRPr="00A34D08">
        <w:rPr>
          <w:rFonts w:ascii="Century Gothic" w:hAnsi="Century Gothic" w:cs="Times New Roman"/>
        </w:rPr>
        <w:t>-</w:t>
      </w:r>
      <w:r w:rsidR="004F45E0" w:rsidRPr="00A34D08">
        <w:rPr>
          <w:rFonts w:ascii="Century Gothic" w:hAnsi="Century Gothic" w:cs="Times New Roman"/>
        </w:rPr>
        <w:t>month</w:t>
      </w:r>
      <w:r w:rsidRPr="00A34D08">
        <w:rPr>
          <w:rFonts w:ascii="Century Gothic" w:hAnsi="Century Gothic" w:cs="Times New Roman"/>
        </w:rPr>
        <w:t xml:space="preserve"> period, that household would have more time remaining in its </w:t>
      </w:r>
      <w:r w:rsidR="004F45E0" w:rsidRPr="00A34D08">
        <w:rPr>
          <w:rFonts w:ascii="Century Gothic" w:hAnsi="Century Gothic" w:cs="Times New Roman"/>
        </w:rPr>
        <w:t>60</w:t>
      </w:r>
      <w:r w:rsidRPr="00A34D08">
        <w:rPr>
          <w:rFonts w:ascii="Century Gothic" w:hAnsi="Century Gothic" w:cs="Times New Roman"/>
        </w:rPr>
        <w:t>-</w:t>
      </w:r>
      <w:r w:rsidR="004F45E0" w:rsidRPr="00A34D08">
        <w:rPr>
          <w:rFonts w:ascii="Century Gothic" w:hAnsi="Century Gothic" w:cs="Times New Roman"/>
        </w:rPr>
        <w:t>night</w:t>
      </w:r>
      <w:r w:rsidRPr="00A34D08">
        <w:rPr>
          <w:rFonts w:ascii="Century Gothic" w:hAnsi="Century Gothic" w:cs="Times New Roman"/>
        </w:rPr>
        <w:t xml:space="preserve"> period than if the household had not made previous contributions towards the </w:t>
      </w:r>
      <w:r w:rsidR="004F45E0" w:rsidRPr="00A34D08">
        <w:rPr>
          <w:rFonts w:ascii="Century Gothic" w:hAnsi="Century Gothic" w:cs="Times New Roman"/>
        </w:rPr>
        <w:t>temporary shelter cost</w:t>
      </w:r>
      <w:r w:rsidRPr="00A34D08">
        <w:rPr>
          <w:rFonts w:ascii="Century Gothic" w:hAnsi="Century Gothic" w:cs="Times New Roman"/>
        </w:rPr>
        <w:t>.</w:t>
      </w:r>
    </w:p>
    <w:p w14:paraId="360E2366" w14:textId="77777777" w:rsidR="00A50163" w:rsidRPr="00A34D08" w:rsidRDefault="00A50163" w:rsidP="0034655E">
      <w:pPr>
        <w:pStyle w:val="NoSpacing"/>
        <w:ind w:left="720"/>
        <w:rPr>
          <w:rFonts w:ascii="Century Gothic" w:hAnsi="Century Gothic" w:cs="Times New Roman"/>
        </w:rPr>
      </w:pPr>
    </w:p>
    <w:p w14:paraId="7DEFA944" w14:textId="272D836C" w:rsidR="00A45632" w:rsidRPr="00A34D08" w:rsidRDefault="00A45632" w:rsidP="00A50163">
      <w:pPr>
        <w:pStyle w:val="Heading3"/>
        <w:ind w:left="360"/>
        <w:rPr>
          <w:rFonts w:ascii="Century Gothic" w:hAnsi="Century Gothic"/>
        </w:rPr>
      </w:pPr>
      <w:bookmarkStart w:id="19" w:name="_Toc528214014"/>
      <w:r w:rsidRPr="00A34D08">
        <w:rPr>
          <w:rFonts w:ascii="Century Gothic" w:hAnsi="Century Gothic"/>
        </w:rPr>
        <w:t>Transitional Supportive Housing (TSH) Services</w:t>
      </w:r>
      <w:bookmarkEnd w:id="19"/>
    </w:p>
    <w:p w14:paraId="4B5E6D90" w14:textId="77777777" w:rsidR="0034655E" w:rsidRPr="00A34D08" w:rsidRDefault="0034655E" w:rsidP="004D040C">
      <w:pPr>
        <w:pStyle w:val="NoSpacing"/>
        <w:numPr>
          <w:ilvl w:val="1"/>
          <w:numId w:val="86"/>
        </w:numPr>
        <w:ind w:left="360"/>
        <w:rPr>
          <w:rFonts w:ascii="Century Gothic" w:hAnsi="Century Gothic" w:cs="Times New Roman"/>
          <w:b/>
          <w:u w:val="single"/>
        </w:rPr>
      </w:pPr>
      <w:r w:rsidRPr="00A34D08">
        <w:rPr>
          <w:rFonts w:ascii="Century Gothic" w:hAnsi="Century Gothic" w:cs="Times New Roman"/>
          <w:b/>
          <w:u w:val="single"/>
        </w:rPr>
        <w:t>Purpose</w:t>
      </w:r>
    </w:p>
    <w:p w14:paraId="009DFACB" w14:textId="06D0FE6F"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T</w:t>
      </w:r>
      <w:r w:rsidR="008945AD" w:rsidRPr="00A34D08">
        <w:rPr>
          <w:rFonts w:ascii="Century Gothic" w:hAnsi="Century Gothic" w:cs="Times New Roman"/>
        </w:rPr>
        <w:t>SH</w:t>
      </w:r>
      <w:r w:rsidRPr="00A34D08">
        <w:rPr>
          <w:rFonts w:ascii="Century Gothic" w:hAnsi="Century Gothic" w:cs="Times New Roman"/>
        </w:rPr>
        <w:t xml:space="preserve"> </w:t>
      </w:r>
      <w:r w:rsidR="008945AD" w:rsidRPr="00A34D08">
        <w:rPr>
          <w:rFonts w:ascii="Century Gothic" w:hAnsi="Century Gothic" w:cs="Times New Roman"/>
        </w:rPr>
        <w:t xml:space="preserve">provides up to 24 cumulative months of </w:t>
      </w:r>
      <w:r w:rsidR="00DB665C" w:rsidRPr="00A34D08">
        <w:rPr>
          <w:rFonts w:ascii="Century Gothic" w:hAnsi="Century Gothic" w:cs="Times New Roman"/>
        </w:rPr>
        <w:t xml:space="preserve">facility-based </w:t>
      </w:r>
      <w:r w:rsidR="008945AD" w:rsidRPr="00A34D08">
        <w:rPr>
          <w:rFonts w:ascii="Century Gothic" w:hAnsi="Century Gothic" w:cs="Times New Roman"/>
        </w:rPr>
        <w:t>rental assistance to households that are homeless or at risk of homelessness</w:t>
      </w:r>
      <w:r w:rsidRPr="00A34D08">
        <w:rPr>
          <w:rFonts w:ascii="Century Gothic" w:hAnsi="Century Gothic" w:cs="Times New Roman"/>
        </w:rPr>
        <w:t>, including assistance for shared housing arrangements</w:t>
      </w:r>
      <w:r w:rsidR="008945AD" w:rsidRPr="00A34D08">
        <w:rPr>
          <w:rFonts w:ascii="Century Gothic" w:hAnsi="Century Gothic" w:cs="Times New Roman"/>
        </w:rPr>
        <w:t xml:space="preserve">. </w:t>
      </w:r>
      <w:r w:rsidR="00FC5657" w:rsidRPr="00A34D08">
        <w:rPr>
          <w:rFonts w:ascii="Century Gothic" w:hAnsi="Century Gothic" w:cs="Times New Roman"/>
        </w:rPr>
        <w:t>TSH allows households an opportunity to prepare for permanent housing and develop individualized housing plans that guide the</w:t>
      </w:r>
      <w:r w:rsidR="00812472" w:rsidRPr="00A34D08">
        <w:rPr>
          <w:rFonts w:ascii="Century Gothic" w:hAnsi="Century Gothic" w:cs="Times New Roman"/>
        </w:rPr>
        <w:t xml:space="preserve">ir linkage to permanent housing. TSH </w:t>
      </w:r>
      <w:r w:rsidR="006F7279" w:rsidRPr="00A34D08">
        <w:rPr>
          <w:rFonts w:ascii="Century Gothic" w:hAnsi="Century Gothic" w:cs="Times New Roman"/>
        </w:rPr>
        <w:t>affords</w:t>
      </w:r>
      <w:r w:rsidR="00DB665C" w:rsidRPr="00A34D08">
        <w:rPr>
          <w:rFonts w:ascii="Century Gothic" w:hAnsi="Century Gothic" w:cs="Times New Roman"/>
        </w:rPr>
        <w:t xml:space="preserve"> </w:t>
      </w:r>
      <w:r w:rsidR="00812472" w:rsidRPr="00A34D08">
        <w:rPr>
          <w:rFonts w:ascii="Century Gothic" w:hAnsi="Century Gothic" w:cs="Times New Roman"/>
        </w:rPr>
        <w:t xml:space="preserve">interim </w:t>
      </w:r>
      <w:r w:rsidR="00DB665C" w:rsidRPr="00A34D08">
        <w:rPr>
          <w:rFonts w:ascii="Century Gothic" w:hAnsi="Century Gothic" w:cs="Times New Roman"/>
        </w:rPr>
        <w:t xml:space="preserve">service-enriched </w:t>
      </w:r>
      <w:r w:rsidR="00812472" w:rsidRPr="00A34D08">
        <w:rPr>
          <w:rFonts w:ascii="Century Gothic" w:hAnsi="Century Gothic" w:cs="Times New Roman"/>
        </w:rPr>
        <w:t>residential setting</w:t>
      </w:r>
      <w:r w:rsidR="00DB665C" w:rsidRPr="00A34D08">
        <w:rPr>
          <w:rFonts w:ascii="Century Gothic" w:hAnsi="Century Gothic" w:cs="Times New Roman"/>
        </w:rPr>
        <w:t>s</w:t>
      </w:r>
      <w:r w:rsidR="00812472" w:rsidRPr="00A34D08">
        <w:rPr>
          <w:rFonts w:ascii="Century Gothic" w:hAnsi="Century Gothic" w:cs="Times New Roman"/>
        </w:rPr>
        <w:t xml:space="preserve"> </w:t>
      </w:r>
      <w:r w:rsidR="006F7279" w:rsidRPr="00A34D08">
        <w:rPr>
          <w:rFonts w:ascii="Century Gothic" w:hAnsi="Century Gothic" w:cs="Times New Roman"/>
        </w:rPr>
        <w:t>to</w:t>
      </w:r>
      <w:r w:rsidRPr="00A34D08">
        <w:rPr>
          <w:rFonts w:ascii="Century Gothic" w:hAnsi="Century Gothic" w:cs="Times New Roman"/>
        </w:rPr>
        <w:t xml:space="preserve"> </w:t>
      </w:r>
      <w:r w:rsidR="00690CAF" w:rsidRPr="00A34D08">
        <w:rPr>
          <w:rFonts w:ascii="Century Gothic" w:hAnsi="Century Gothic" w:cs="Times New Roman"/>
        </w:rPr>
        <w:t>households</w:t>
      </w:r>
      <w:r w:rsidRPr="00A34D08">
        <w:rPr>
          <w:rFonts w:ascii="Century Gothic" w:hAnsi="Century Gothic" w:cs="Times New Roman"/>
        </w:rPr>
        <w:t xml:space="preserve"> </w:t>
      </w:r>
      <w:r w:rsidR="006F7279" w:rsidRPr="00A34D08">
        <w:rPr>
          <w:rFonts w:ascii="Century Gothic" w:hAnsi="Century Gothic" w:cs="Times New Roman"/>
        </w:rPr>
        <w:t xml:space="preserve">until they </w:t>
      </w:r>
      <w:r w:rsidR="00812472" w:rsidRPr="00A34D08">
        <w:rPr>
          <w:rFonts w:ascii="Century Gothic" w:hAnsi="Century Gothic" w:cs="Times New Roman"/>
        </w:rPr>
        <w:t>transition</w:t>
      </w:r>
      <w:r w:rsidR="008945AD" w:rsidRPr="00A34D08">
        <w:rPr>
          <w:rFonts w:ascii="Century Gothic" w:hAnsi="Century Gothic" w:cs="Times New Roman"/>
        </w:rPr>
        <w:t xml:space="preserve"> to TBRA services or </w:t>
      </w:r>
      <w:r w:rsidRPr="00A34D08">
        <w:rPr>
          <w:rFonts w:ascii="Century Gothic" w:hAnsi="Century Gothic" w:cs="Times New Roman"/>
        </w:rPr>
        <w:t xml:space="preserve">enroll in the HCV Program or other affordable housing programs. </w:t>
      </w:r>
      <w:r w:rsidR="00DB665C" w:rsidRPr="00A34D08">
        <w:rPr>
          <w:rFonts w:ascii="Century Gothic" w:hAnsi="Century Gothic" w:cs="Times New Roman"/>
        </w:rPr>
        <w:t xml:space="preserve">Unlike </w:t>
      </w:r>
      <w:r w:rsidR="001F10BA" w:rsidRPr="00A34D08">
        <w:rPr>
          <w:rFonts w:ascii="Century Gothic" w:hAnsi="Century Gothic" w:cs="Times New Roman"/>
        </w:rPr>
        <w:t>TBRA</w:t>
      </w:r>
      <w:r w:rsidR="00DB665C" w:rsidRPr="00A34D08">
        <w:rPr>
          <w:rFonts w:ascii="Century Gothic" w:hAnsi="Century Gothic" w:cs="Times New Roman"/>
        </w:rPr>
        <w:t xml:space="preserve">, the rental assistance subsidy is attached to a specific </w:t>
      </w:r>
      <w:r w:rsidR="00B758D3" w:rsidRPr="00A34D08">
        <w:rPr>
          <w:rFonts w:ascii="Century Gothic" w:hAnsi="Century Gothic" w:cs="Times New Roman"/>
        </w:rPr>
        <w:t>facility-based</w:t>
      </w:r>
      <w:r w:rsidR="00DB665C" w:rsidRPr="00A34D08">
        <w:rPr>
          <w:rFonts w:ascii="Century Gothic" w:hAnsi="Century Gothic" w:cs="Times New Roman"/>
        </w:rPr>
        <w:t xml:space="preserve"> unit and is not otherwise portable or transferrable.</w:t>
      </w:r>
      <w:r w:rsidRPr="00A34D08">
        <w:rPr>
          <w:rFonts w:ascii="Century Gothic" w:hAnsi="Century Gothic" w:cs="Times New Roman"/>
        </w:rPr>
        <w:t xml:space="preserve"> </w:t>
      </w:r>
      <w:r w:rsidR="00DB665C" w:rsidRPr="00A34D08">
        <w:rPr>
          <w:rFonts w:ascii="Century Gothic" w:hAnsi="Century Gothic" w:cs="Times New Roman"/>
        </w:rPr>
        <w:t>TSH</w:t>
      </w:r>
      <w:r w:rsidRPr="00A34D08">
        <w:rPr>
          <w:rFonts w:ascii="Century Gothic" w:hAnsi="Century Gothic" w:cs="Times New Roman"/>
        </w:rPr>
        <w:t xml:space="preserve"> households that fail to apply for the HCV Program and other affordable housing programs, renew applications as required, and/or accept assistance as offered may be terminated from the program (see Section 11. Linkage with the Housing Choice Voucher Program and Other Affordable Housing Programs).</w:t>
      </w:r>
    </w:p>
    <w:p w14:paraId="739514C5" w14:textId="13233384" w:rsidR="003C168B" w:rsidRPr="00A34D08" w:rsidRDefault="003C168B"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w:t>
      </w:r>
      <w:r w:rsidR="00F042B5" w:rsidRPr="00A34D08">
        <w:rPr>
          <w:rFonts w:ascii="Century Gothic" w:hAnsi="Century Gothic" w:cs="Times New Roman"/>
          <w:color w:val="C00000"/>
        </w:rPr>
        <w:t>LDH</w:t>
      </w:r>
      <w:r w:rsidRPr="00A34D08">
        <w:rPr>
          <w:rFonts w:ascii="Century Gothic" w:hAnsi="Century Gothic" w:cs="Times New Roman"/>
          <w:color w:val="C00000"/>
        </w:rPr>
        <w:t xml:space="preserve"> may make exceptions to the 24-month cap on a case-by-case basis, if justified and with advance written approval from </w:t>
      </w:r>
      <w:r w:rsidR="00F042B5" w:rsidRPr="00A34D08">
        <w:rPr>
          <w:rFonts w:ascii="Century Gothic" w:hAnsi="Century Gothic" w:cs="Times New Roman"/>
          <w:color w:val="C00000"/>
        </w:rPr>
        <w:t>LDH</w:t>
      </w:r>
      <w:r w:rsidRPr="00A34D08">
        <w:rPr>
          <w:rFonts w:ascii="Century Gothic" w:hAnsi="Century Gothic" w:cs="Times New Roman"/>
          <w:color w:val="C00000"/>
        </w:rPr>
        <w:t>.</w:t>
      </w:r>
    </w:p>
    <w:p w14:paraId="11BD279B" w14:textId="77777777" w:rsidR="00DB665C" w:rsidRPr="00A34D08" w:rsidRDefault="00DB665C">
      <w:pPr>
        <w:pStyle w:val="NoSpacing"/>
        <w:ind w:left="720"/>
        <w:rPr>
          <w:rFonts w:ascii="Century Gothic" w:hAnsi="Century Gothic" w:cs="Times New Roman"/>
        </w:rPr>
      </w:pPr>
    </w:p>
    <w:p w14:paraId="47AAEA2E" w14:textId="77777777" w:rsidR="0034655E" w:rsidRPr="00A34D08" w:rsidRDefault="0034655E" w:rsidP="00ED208F">
      <w:pPr>
        <w:pStyle w:val="NoSpacing"/>
        <w:numPr>
          <w:ilvl w:val="1"/>
          <w:numId w:val="86"/>
        </w:numPr>
        <w:rPr>
          <w:rFonts w:ascii="Century Gothic" w:hAnsi="Century Gothic" w:cs="Times New Roman"/>
          <w:b/>
          <w:u w:val="single"/>
        </w:rPr>
      </w:pPr>
      <w:r w:rsidRPr="00A34D08">
        <w:rPr>
          <w:rFonts w:ascii="Century Gothic" w:hAnsi="Century Gothic" w:cs="Times New Roman"/>
          <w:b/>
          <w:u w:val="single"/>
        </w:rPr>
        <w:t>Eligible Costs</w:t>
      </w:r>
    </w:p>
    <w:p w14:paraId="12A5D2DF" w14:textId="2E0ADA44" w:rsidR="0034655E" w:rsidRPr="00A34D08" w:rsidRDefault="006B4E4F" w:rsidP="004D040C">
      <w:pPr>
        <w:pStyle w:val="NoSpacing"/>
        <w:ind w:left="360"/>
        <w:rPr>
          <w:rFonts w:ascii="Century Gothic" w:hAnsi="Century Gothic" w:cs="Times New Roman"/>
        </w:rPr>
      </w:pPr>
      <w:r w:rsidRPr="00A34D08">
        <w:rPr>
          <w:rFonts w:ascii="Century Gothic" w:hAnsi="Century Gothic" w:cs="Times New Roman"/>
        </w:rPr>
        <w:t>TSH</w:t>
      </w:r>
      <w:r w:rsidR="0034655E" w:rsidRPr="00A34D08">
        <w:rPr>
          <w:rFonts w:ascii="Century Gothic" w:hAnsi="Century Gothic" w:cs="Times New Roman"/>
        </w:rPr>
        <w:t xml:space="preserve"> only pays current rental costs. In rare circumstances, </w:t>
      </w:r>
      <w:r w:rsidRPr="00A34D08">
        <w:rPr>
          <w:rFonts w:ascii="Century Gothic" w:hAnsi="Century Gothic" w:cs="Times New Roman"/>
        </w:rPr>
        <w:t>TSH</w:t>
      </w:r>
      <w:r w:rsidR="0034655E" w:rsidRPr="00A34D08">
        <w:rPr>
          <w:rFonts w:ascii="Century Gothic" w:hAnsi="Century Gothic" w:cs="Times New Roman"/>
        </w:rPr>
        <w:t xml:space="preserve"> can pay current utilities in the form of a utility reimbursement paid directly to a utility vendor. Per 24 CFR §574.320(a</w:t>
      </w:r>
      <w:proofErr w:type="gramStart"/>
      <w:r w:rsidR="0034655E" w:rsidRPr="00A34D08">
        <w:rPr>
          <w:rFonts w:ascii="Century Gothic" w:hAnsi="Century Gothic" w:cs="Times New Roman"/>
        </w:rPr>
        <w:t>)(</w:t>
      </w:r>
      <w:proofErr w:type="gramEnd"/>
      <w:r w:rsidR="0034655E" w:rsidRPr="00A34D08">
        <w:rPr>
          <w:rFonts w:ascii="Century Gothic" w:hAnsi="Century Gothic" w:cs="Times New Roman"/>
        </w:rPr>
        <w:t xml:space="preserve">1), the “maximum subsidy” is the monthly amount that </w:t>
      </w:r>
      <w:r w:rsidR="0034655E" w:rsidRPr="00A34D08">
        <w:rPr>
          <w:rFonts w:ascii="Century Gothic" w:hAnsi="Century Gothic" w:cs="Times New Roman"/>
          <w:i/>
          <w:u w:val="single"/>
        </w:rPr>
        <w:t>could</w:t>
      </w:r>
      <w:r w:rsidR="0034655E" w:rsidRPr="00A34D08">
        <w:rPr>
          <w:rFonts w:ascii="Century Gothic" w:hAnsi="Century Gothic" w:cs="Times New Roman"/>
        </w:rPr>
        <w:t xml:space="preserve"> be </w:t>
      </w:r>
      <w:r w:rsidR="00F9120E" w:rsidRPr="00A34D08">
        <w:rPr>
          <w:rFonts w:ascii="Century Gothic" w:hAnsi="Century Gothic" w:cs="Times New Roman"/>
        </w:rPr>
        <w:t>collected by the Project Sponsor</w:t>
      </w:r>
      <w:r w:rsidR="0034655E" w:rsidRPr="00A34D08">
        <w:rPr>
          <w:rFonts w:ascii="Century Gothic" w:hAnsi="Century Gothic" w:cs="Times New Roman"/>
        </w:rPr>
        <w:t xml:space="preserve"> (see 8. Calculating Monthly Household and </w:t>
      </w:r>
      <w:r w:rsidRPr="00A34D08">
        <w:rPr>
          <w:rFonts w:ascii="Century Gothic" w:hAnsi="Century Gothic" w:cs="Times New Roman"/>
        </w:rPr>
        <w:t>Project Sponsor</w:t>
      </w:r>
      <w:r w:rsidR="0034655E" w:rsidRPr="00A34D08">
        <w:rPr>
          <w:rFonts w:ascii="Century Gothic" w:hAnsi="Century Gothic" w:cs="Times New Roman"/>
        </w:rPr>
        <w:t xml:space="preserve"> Rent Payments</w:t>
      </w:r>
      <w:r w:rsidR="0034655E" w:rsidRPr="00A34D08" w:rsidDel="00C21ED4">
        <w:rPr>
          <w:rFonts w:ascii="Century Gothic" w:hAnsi="Century Gothic" w:cs="Times New Roman"/>
        </w:rPr>
        <w:t xml:space="preserve"> </w:t>
      </w:r>
      <w:r w:rsidR="0034655E" w:rsidRPr="00A34D08">
        <w:rPr>
          <w:rFonts w:ascii="Century Gothic" w:hAnsi="Century Gothic" w:cs="Times New Roman"/>
        </w:rPr>
        <w:t xml:space="preserve">below) and </w:t>
      </w:r>
      <w:r w:rsidR="00F9120E" w:rsidRPr="00A34D08">
        <w:rPr>
          <w:rFonts w:ascii="Century Gothic" w:hAnsi="Century Gothic" w:cs="Times New Roman"/>
        </w:rPr>
        <w:t xml:space="preserve">paid </w:t>
      </w:r>
      <w:r w:rsidR="0034655E" w:rsidRPr="00A34D08">
        <w:rPr>
          <w:rFonts w:ascii="Century Gothic" w:hAnsi="Century Gothic" w:cs="Times New Roman"/>
        </w:rPr>
        <w:t>to the utility vendor (see 9. Utility Allowances and Reimbursements below).</w:t>
      </w:r>
      <w:r w:rsidR="006F5C1B" w:rsidRPr="00A34D08">
        <w:rPr>
          <w:rFonts w:ascii="Century Gothic" w:hAnsi="Century Gothic" w:cs="Times New Roman"/>
        </w:rPr>
        <w:t xml:space="preserve"> </w:t>
      </w:r>
      <w:r w:rsidR="0034655E" w:rsidRPr="00A34D08">
        <w:rPr>
          <w:rFonts w:ascii="Century Gothic" w:hAnsi="Century Gothic" w:cs="Times New Roman"/>
        </w:rPr>
        <w:t xml:space="preserve">In shared housing arrangements where two or more unrelated households live together and divide rental costs, Project </w:t>
      </w:r>
      <w:r w:rsidR="0034655E" w:rsidRPr="00A34D08">
        <w:rPr>
          <w:rFonts w:ascii="Century Gothic" w:hAnsi="Century Gothic" w:cs="Times New Roman"/>
        </w:rPr>
        <w:lastRenderedPageBreak/>
        <w:t>Sponsors must prorate rental assistance for the portion of the unit occupied by the enrolled household. Per 24 CFR §574.320(b), the rent charged must relate to the size of the private space for that household in comparison to other private space in the shared unit, excluding common space. An assisted household may be assigned a pro rata portion based on the ratio derived by dividing the number of bedrooms in their private space by the number of bedrooms in the unit. Participation in shared housing arrangements is voluntary.</w:t>
      </w:r>
    </w:p>
    <w:p w14:paraId="7E9778D1" w14:textId="77777777" w:rsidR="0034655E" w:rsidRPr="00A34D08" w:rsidRDefault="0034655E"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See Appendix H: Rental Assistance Instructions for Shared Housing Arrangements.</w:t>
      </w:r>
    </w:p>
    <w:p w14:paraId="34EEC127" w14:textId="19405209" w:rsidR="00325641" w:rsidRPr="00A34D08" w:rsidRDefault="00C00AC7" w:rsidP="004D040C">
      <w:pPr>
        <w:pStyle w:val="NoSpacing"/>
        <w:numPr>
          <w:ilvl w:val="2"/>
          <w:numId w:val="108"/>
        </w:numPr>
        <w:ind w:left="1080"/>
        <w:rPr>
          <w:rFonts w:ascii="Century Gothic" w:hAnsi="Century Gothic" w:cs="Times New Roman"/>
          <w:b/>
        </w:rPr>
      </w:pPr>
      <w:r w:rsidRPr="00A34D08">
        <w:rPr>
          <w:rFonts w:ascii="Century Gothic" w:hAnsi="Century Gothic" w:cs="Times New Roman"/>
          <w:b/>
        </w:rPr>
        <w:t>Project-B</w:t>
      </w:r>
      <w:r w:rsidR="00970CEA" w:rsidRPr="00A34D08">
        <w:rPr>
          <w:rFonts w:ascii="Century Gothic" w:hAnsi="Century Gothic" w:cs="Times New Roman"/>
          <w:b/>
        </w:rPr>
        <w:t>ased Rental Assistance</w:t>
      </w:r>
    </w:p>
    <w:p w14:paraId="4674C424" w14:textId="49AAC875" w:rsidR="00325641" w:rsidRPr="00A34D08" w:rsidRDefault="00325641" w:rsidP="004D040C">
      <w:pPr>
        <w:pStyle w:val="NoSpacing"/>
        <w:ind w:left="1080"/>
        <w:rPr>
          <w:rFonts w:ascii="Century Gothic" w:hAnsi="Century Gothic" w:cs="Times New Roman"/>
        </w:rPr>
      </w:pPr>
      <w:r w:rsidRPr="00A34D08">
        <w:rPr>
          <w:rFonts w:ascii="Century Gothic" w:hAnsi="Century Gothic" w:cs="Times New Roman"/>
        </w:rPr>
        <w:t xml:space="preserve">If a Project Sponsor owns single-site or scattered-site facilities and will provide </w:t>
      </w:r>
      <w:r w:rsidR="00970CEA" w:rsidRPr="00A34D08">
        <w:rPr>
          <w:rFonts w:ascii="Century Gothic" w:hAnsi="Century Gothic" w:cs="Times New Roman"/>
        </w:rPr>
        <w:t>TSH services</w:t>
      </w:r>
      <w:r w:rsidRPr="00A34D08">
        <w:rPr>
          <w:rFonts w:ascii="Century Gothic" w:hAnsi="Century Gothic" w:cs="Times New Roman"/>
        </w:rPr>
        <w:t xml:space="preserve"> to households, </w:t>
      </w:r>
      <w:r w:rsidR="00970CEA" w:rsidRPr="00A34D08">
        <w:rPr>
          <w:rFonts w:ascii="Century Gothic" w:hAnsi="Century Gothic" w:cs="Times New Roman"/>
        </w:rPr>
        <w:t>TSH pays</w:t>
      </w:r>
      <w:r w:rsidRPr="00A34D08">
        <w:rPr>
          <w:rFonts w:ascii="Century Gothic" w:hAnsi="Century Gothic" w:cs="Times New Roman"/>
        </w:rPr>
        <w:t xml:space="preserve"> </w:t>
      </w:r>
      <w:r w:rsidR="00970CEA" w:rsidRPr="00A34D08">
        <w:rPr>
          <w:rFonts w:ascii="Century Gothic" w:hAnsi="Century Gothic" w:cs="Times New Roman"/>
        </w:rPr>
        <w:t>project-based rental assistance (PBRA) costs</w:t>
      </w:r>
      <w:r w:rsidRPr="00A34D08">
        <w:rPr>
          <w:rFonts w:ascii="Century Gothic" w:hAnsi="Century Gothic" w:cs="Times New Roman"/>
        </w:rPr>
        <w:t>. Project Sponsors may own individual units or all or part of structures. The Project Sponsor provides residence to a household through a lease</w:t>
      </w:r>
      <w:r w:rsidR="00E4363E" w:rsidRPr="00A34D08">
        <w:rPr>
          <w:rFonts w:ascii="Century Gothic" w:hAnsi="Century Gothic" w:cs="Times New Roman"/>
        </w:rPr>
        <w:t xml:space="preserve"> and</w:t>
      </w:r>
      <w:r w:rsidR="00174297" w:rsidRPr="00A34D08">
        <w:rPr>
          <w:rFonts w:ascii="Century Gothic" w:hAnsi="Century Gothic" w:cs="Times New Roman"/>
        </w:rPr>
        <w:t xml:space="preserve"> collects monthly household rent payments</w:t>
      </w:r>
      <w:r w:rsidRPr="00A34D08">
        <w:rPr>
          <w:rFonts w:ascii="Century Gothic" w:hAnsi="Century Gothic" w:cs="Times New Roman"/>
        </w:rPr>
        <w:t xml:space="preserve"> (program income)</w:t>
      </w:r>
      <w:r w:rsidR="00E4363E" w:rsidRPr="00A34D08">
        <w:rPr>
          <w:rFonts w:ascii="Century Gothic" w:hAnsi="Century Gothic" w:cs="Times New Roman"/>
        </w:rPr>
        <w:t xml:space="preserve"> and rental assistance subsidies</w:t>
      </w:r>
      <w:r w:rsidRPr="00A34D08">
        <w:rPr>
          <w:rFonts w:ascii="Century Gothic" w:hAnsi="Century Gothic" w:cs="Times New Roman"/>
        </w:rPr>
        <w:t xml:space="preserve">. </w:t>
      </w:r>
      <w:r w:rsidR="00174297" w:rsidRPr="00A34D08">
        <w:rPr>
          <w:rFonts w:ascii="Century Gothic" w:hAnsi="Century Gothic" w:cs="Times New Roman"/>
        </w:rPr>
        <w:t xml:space="preserve">If a </w:t>
      </w:r>
      <w:r w:rsidR="00781D43" w:rsidRPr="00A34D08">
        <w:rPr>
          <w:rFonts w:ascii="Century Gothic" w:hAnsi="Century Gothic" w:cs="Times New Roman"/>
        </w:rPr>
        <w:t>Project Sponsor</w:t>
      </w:r>
      <w:r w:rsidR="00174297" w:rsidRPr="00A34D08">
        <w:rPr>
          <w:rFonts w:ascii="Century Gothic" w:hAnsi="Century Gothic" w:cs="Times New Roman"/>
        </w:rPr>
        <w:t xml:space="preserve"> collects PBRA subsidies, </w:t>
      </w:r>
      <w:r w:rsidR="00097EB5" w:rsidRPr="00A34D08">
        <w:rPr>
          <w:rFonts w:ascii="Century Gothic" w:hAnsi="Century Gothic" w:cs="Times New Roman"/>
        </w:rPr>
        <w:t>it</w:t>
      </w:r>
      <w:r w:rsidR="00174297" w:rsidRPr="00A34D08">
        <w:rPr>
          <w:rFonts w:ascii="Century Gothic" w:hAnsi="Century Gothic" w:cs="Times New Roman"/>
        </w:rPr>
        <w:t xml:space="preserve"> cannot bill for facility operating costs.</w:t>
      </w:r>
    </w:p>
    <w:p w14:paraId="08958428" w14:textId="77777777" w:rsidR="00325641" w:rsidRPr="00A34D08" w:rsidRDefault="00325641" w:rsidP="004D040C">
      <w:pPr>
        <w:pStyle w:val="NoSpacing"/>
        <w:ind w:left="1080"/>
        <w:rPr>
          <w:rFonts w:ascii="Century Gothic" w:hAnsi="Century Gothic" w:cs="Times New Roman"/>
        </w:rPr>
      </w:pPr>
    </w:p>
    <w:p w14:paraId="6AFB954C" w14:textId="2C2F11E5" w:rsidR="00325641" w:rsidRPr="00A34D08" w:rsidRDefault="00970CEA" w:rsidP="004D040C">
      <w:pPr>
        <w:pStyle w:val="NoSpacing"/>
        <w:numPr>
          <w:ilvl w:val="2"/>
          <w:numId w:val="108"/>
        </w:numPr>
        <w:ind w:left="1080"/>
        <w:rPr>
          <w:rFonts w:ascii="Century Gothic" w:hAnsi="Century Gothic" w:cs="Times New Roman"/>
          <w:b/>
        </w:rPr>
      </w:pPr>
      <w:r w:rsidRPr="00A34D08">
        <w:rPr>
          <w:rFonts w:ascii="Century Gothic" w:hAnsi="Century Gothic" w:cs="Times New Roman"/>
          <w:b/>
        </w:rPr>
        <w:t>M</w:t>
      </w:r>
      <w:r w:rsidR="00BB47A2" w:rsidRPr="00A34D08">
        <w:rPr>
          <w:rFonts w:ascii="Century Gothic" w:hAnsi="Century Gothic" w:cs="Times New Roman"/>
          <w:b/>
        </w:rPr>
        <w:t>aster L</w:t>
      </w:r>
      <w:r w:rsidRPr="00A34D08">
        <w:rPr>
          <w:rFonts w:ascii="Century Gothic" w:hAnsi="Century Gothic" w:cs="Times New Roman"/>
          <w:b/>
        </w:rPr>
        <w:t>easing</w:t>
      </w:r>
    </w:p>
    <w:p w14:paraId="509B693D" w14:textId="12E1AB69" w:rsidR="00325641" w:rsidRPr="00A34D08" w:rsidRDefault="00325641" w:rsidP="004D040C">
      <w:pPr>
        <w:pStyle w:val="NoSpacing"/>
        <w:ind w:left="1080"/>
        <w:rPr>
          <w:rFonts w:ascii="Century Gothic" w:hAnsi="Century Gothic" w:cs="Times New Roman"/>
        </w:rPr>
      </w:pPr>
      <w:r w:rsidRPr="00A34D08">
        <w:rPr>
          <w:rFonts w:ascii="Century Gothic" w:hAnsi="Century Gothic" w:cs="Times New Roman"/>
        </w:rPr>
        <w:t xml:space="preserve">If a Project Sponsor leases single-site or scattered-site facilities </w:t>
      </w:r>
      <w:r w:rsidR="003D185A" w:rsidRPr="00A34D08">
        <w:rPr>
          <w:rFonts w:ascii="Century Gothic" w:hAnsi="Century Gothic" w:cs="Times New Roman"/>
        </w:rPr>
        <w:t xml:space="preserve">from an owner </w:t>
      </w:r>
      <w:r w:rsidRPr="00A34D08">
        <w:rPr>
          <w:rFonts w:ascii="Century Gothic" w:hAnsi="Century Gothic" w:cs="Times New Roman"/>
        </w:rPr>
        <w:t xml:space="preserve">and will provide </w:t>
      </w:r>
      <w:r w:rsidR="00174297" w:rsidRPr="00A34D08">
        <w:rPr>
          <w:rFonts w:ascii="Century Gothic" w:hAnsi="Century Gothic" w:cs="Times New Roman"/>
        </w:rPr>
        <w:t>TSH services</w:t>
      </w:r>
      <w:r w:rsidRPr="00A34D08">
        <w:rPr>
          <w:rFonts w:ascii="Century Gothic" w:hAnsi="Century Gothic" w:cs="Times New Roman"/>
        </w:rPr>
        <w:t xml:space="preserve"> to households, </w:t>
      </w:r>
      <w:r w:rsidR="00956116" w:rsidRPr="00A34D08">
        <w:rPr>
          <w:rFonts w:ascii="Century Gothic" w:hAnsi="Century Gothic" w:cs="Times New Roman"/>
        </w:rPr>
        <w:t>TSH pays master-leasing costs</w:t>
      </w:r>
      <w:r w:rsidRPr="00A34D08">
        <w:rPr>
          <w:rFonts w:ascii="Century Gothic" w:hAnsi="Century Gothic" w:cs="Times New Roman"/>
        </w:rPr>
        <w:t>. Project Sponsors may lease individual units or all or part of structures. In this arrangement, the Project Sponsor is the tenant and pays the total monthly rent for the facility. The Project Sponsor provides residence to a household through a sublease</w:t>
      </w:r>
      <w:r w:rsidR="00664E1A" w:rsidRPr="00A34D08">
        <w:rPr>
          <w:rFonts w:ascii="Century Gothic" w:hAnsi="Century Gothic" w:cs="Times New Roman"/>
        </w:rPr>
        <w:t xml:space="preserve"> and collects monthly household rent payments (program income) and rental assistance subsidies</w:t>
      </w:r>
      <w:r w:rsidRPr="00A34D08">
        <w:rPr>
          <w:rFonts w:ascii="Century Gothic" w:hAnsi="Century Gothic" w:cs="Times New Roman"/>
        </w:rPr>
        <w:t xml:space="preserve">. Project Sponsors may not </w:t>
      </w:r>
      <w:r w:rsidR="00664E1A" w:rsidRPr="00A34D08">
        <w:rPr>
          <w:rFonts w:ascii="Century Gothic" w:hAnsi="Century Gothic" w:cs="Times New Roman"/>
        </w:rPr>
        <w:t>master lease</w:t>
      </w:r>
      <w:r w:rsidRPr="00A34D08">
        <w:rPr>
          <w:rFonts w:ascii="Century Gothic" w:hAnsi="Century Gothic" w:cs="Times New Roman"/>
        </w:rPr>
        <w:t xml:space="preserve"> facilities owned by the Project Sponsor, their parent organization(s), any other related organization(s), or organizations that are members of a partnership where the partnership owns the structure without a HUD-authorized exception.</w:t>
      </w:r>
      <w:r w:rsidR="00097EB5" w:rsidRPr="00A34D08">
        <w:rPr>
          <w:rFonts w:ascii="Century Gothic" w:hAnsi="Century Gothic" w:cs="Times New Roman"/>
        </w:rPr>
        <w:t xml:space="preserve"> If a </w:t>
      </w:r>
      <w:r w:rsidR="00781D43" w:rsidRPr="00A34D08">
        <w:rPr>
          <w:rFonts w:ascii="Century Gothic" w:hAnsi="Century Gothic" w:cs="Times New Roman"/>
        </w:rPr>
        <w:t>Project Sponsor</w:t>
      </w:r>
      <w:r w:rsidR="00097EB5" w:rsidRPr="00A34D08">
        <w:rPr>
          <w:rFonts w:ascii="Century Gothic" w:hAnsi="Century Gothic" w:cs="Times New Roman"/>
        </w:rPr>
        <w:t xml:space="preserve"> collects master-leasing subsidies, it cannot bill for facility leasing costs.</w:t>
      </w:r>
    </w:p>
    <w:p w14:paraId="130059BD" w14:textId="77777777" w:rsidR="00077A9A" w:rsidRPr="00A34D08" w:rsidRDefault="00077A9A" w:rsidP="004D040C">
      <w:pPr>
        <w:pStyle w:val="NoSpacing"/>
        <w:ind w:left="360"/>
        <w:rPr>
          <w:rFonts w:ascii="Century Gothic" w:hAnsi="Century Gothic" w:cs="Times New Roman"/>
          <w:b/>
        </w:rPr>
      </w:pPr>
    </w:p>
    <w:p w14:paraId="1402F8E4" w14:textId="77777777" w:rsidR="0034655E" w:rsidRPr="00A34D08" w:rsidRDefault="0034655E" w:rsidP="004D040C">
      <w:pPr>
        <w:pStyle w:val="NoSpacing"/>
        <w:numPr>
          <w:ilvl w:val="1"/>
          <w:numId w:val="86"/>
        </w:numPr>
        <w:ind w:left="360"/>
        <w:rPr>
          <w:rFonts w:ascii="Century Gothic" w:hAnsi="Century Gothic" w:cs="Times New Roman"/>
          <w:b/>
          <w:u w:val="single"/>
        </w:rPr>
      </w:pPr>
      <w:r w:rsidRPr="00A34D08">
        <w:rPr>
          <w:rFonts w:ascii="Century Gothic" w:hAnsi="Century Gothic" w:cs="Times New Roman"/>
          <w:b/>
          <w:u w:val="single"/>
        </w:rPr>
        <w:t>Ineligible Costs</w:t>
      </w:r>
    </w:p>
    <w:p w14:paraId="51130C2F" w14:textId="3AE281F3" w:rsidR="0034655E" w:rsidRPr="00A34D08" w:rsidRDefault="006B4E4F" w:rsidP="004D040C">
      <w:pPr>
        <w:pStyle w:val="NoSpacing"/>
        <w:ind w:left="360"/>
        <w:rPr>
          <w:rFonts w:ascii="Century Gothic" w:hAnsi="Century Gothic" w:cs="Times New Roman"/>
        </w:rPr>
      </w:pPr>
      <w:r w:rsidRPr="00A34D08">
        <w:rPr>
          <w:rFonts w:ascii="Century Gothic" w:hAnsi="Century Gothic" w:cs="Times New Roman"/>
        </w:rPr>
        <w:t>TSH</w:t>
      </w:r>
      <w:r w:rsidR="0034655E" w:rsidRPr="00A34D08">
        <w:rPr>
          <w:rFonts w:ascii="Century Gothic" w:hAnsi="Century Gothic" w:cs="Times New Roman"/>
        </w:rPr>
        <w:t xml:space="preserve"> cannot pay rental or utility debts, late or reconnect fees, or mortgages. Per 24 CFR §574.320(a</w:t>
      </w:r>
      <w:proofErr w:type="gramStart"/>
      <w:r w:rsidR="0034655E" w:rsidRPr="00A34D08">
        <w:rPr>
          <w:rFonts w:ascii="Century Gothic" w:hAnsi="Century Gothic" w:cs="Times New Roman"/>
        </w:rPr>
        <w:t>)(</w:t>
      </w:r>
      <w:proofErr w:type="gramEnd"/>
      <w:r w:rsidR="0034655E" w:rsidRPr="00A34D08">
        <w:rPr>
          <w:rFonts w:ascii="Century Gothic" w:hAnsi="Century Gothic" w:cs="Times New Roman"/>
        </w:rPr>
        <w:t xml:space="preserve">1), </w:t>
      </w:r>
      <w:r w:rsidRPr="00A34D08">
        <w:rPr>
          <w:rFonts w:ascii="Century Gothic" w:hAnsi="Century Gothic" w:cs="Times New Roman"/>
        </w:rPr>
        <w:t>TSH</w:t>
      </w:r>
      <w:r w:rsidR="0034655E" w:rsidRPr="00A34D08">
        <w:rPr>
          <w:rFonts w:ascii="Century Gothic" w:hAnsi="Century Gothic" w:cs="Times New Roman"/>
        </w:rPr>
        <w:t xml:space="preserve"> cannot pay costs that exceed the “maximum subsidy” (see</w:t>
      </w:r>
      <w:r w:rsidR="004044AB" w:rsidRPr="00A34D08">
        <w:rPr>
          <w:rFonts w:ascii="Century Gothic" w:hAnsi="Century Gothic" w:cs="Times New Roman"/>
        </w:rPr>
        <w:t xml:space="preserve"> 2.</w:t>
      </w:r>
      <w:r w:rsidR="0034655E" w:rsidRPr="00A34D08">
        <w:rPr>
          <w:rFonts w:ascii="Century Gothic" w:hAnsi="Century Gothic" w:cs="Times New Roman"/>
        </w:rPr>
        <w:t xml:space="preserve"> Eligible Costs above). </w:t>
      </w:r>
      <w:r w:rsidRPr="00A34D08">
        <w:rPr>
          <w:rFonts w:ascii="Century Gothic" w:hAnsi="Century Gothic" w:cs="Times New Roman"/>
        </w:rPr>
        <w:t>TSH</w:t>
      </w:r>
      <w:r w:rsidR="0034655E" w:rsidRPr="00A34D08">
        <w:rPr>
          <w:rFonts w:ascii="Century Gothic" w:hAnsi="Century Gothic" w:cs="Times New Roman"/>
        </w:rPr>
        <w:t xml:space="preserve"> cannot pay initial move-in costs (e.g., application and administrative fees, security and utility deposits, etc.). However, initial move-in costs can be paid using PHP services.</w:t>
      </w:r>
    </w:p>
    <w:p w14:paraId="0F7F7224" w14:textId="33F7AC0B" w:rsidR="00F9120E" w:rsidRPr="00A34D08" w:rsidRDefault="0034655E"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Households cannot receive </w:t>
      </w:r>
      <w:r w:rsidR="006B4E4F" w:rsidRPr="00A34D08">
        <w:rPr>
          <w:rFonts w:ascii="Century Gothic" w:hAnsi="Century Gothic" w:cs="Times New Roman"/>
          <w:color w:val="C00000"/>
        </w:rPr>
        <w:t>TSH</w:t>
      </w:r>
      <w:r w:rsidRPr="00A34D08">
        <w:rPr>
          <w:rFonts w:ascii="Century Gothic" w:hAnsi="Century Gothic" w:cs="Times New Roman"/>
          <w:color w:val="C00000"/>
        </w:rPr>
        <w:t xml:space="preserve"> and STRMU or </w:t>
      </w:r>
      <w:r w:rsidR="006B4E4F" w:rsidRPr="00A34D08">
        <w:rPr>
          <w:rFonts w:ascii="Century Gothic" w:hAnsi="Century Gothic" w:cs="Times New Roman"/>
          <w:color w:val="C00000"/>
        </w:rPr>
        <w:t>TBRA</w:t>
      </w:r>
      <w:r w:rsidRPr="00A34D08">
        <w:rPr>
          <w:rFonts w:ascii="Century Gothic" w:hAnsi="Century Gothic" w:cs="Times New Roman"/>
          <w:color w:val="C00000"/>
        </w:rPr>
        <w:t xml:space="preserve"> services at the same time (i.e., </w:t>
      </w:r>
      <w:r w:rsidR="006B4E4F" w:rsidRPr="00A34D08">
        <w:rPr>
          <w:rFonts w:ascii="Century Gothic" w:hAnsi="Century Gothic" w:cs="Times New Roman"/>
          <w:color w:val="C00000"/>
        </w:rPr>
        <w:t>TSH</w:t>
      </w:r>
      <w:r w:rsidRPr="00A34D08">
        <w:rPr>
          <w:rFonts w:ascii="Century Gothic" w:hAnsi="Century Gothic" w:cs="Times New Roman"/>
          <w:color w:val="C00000"/>
        </w:rPr>
        <w:t xml:space="preserve"> and STRMU or T</w:t>
      </w:r>
      <w:r w:rsidR="006B4E4F" w:rsidRPr="00A34D08">
        <w:rPr>
          <w:rFonts w:ascii="Century Gothic" w:hAnsi="Century Gothic" w:cs="Times New Roman"/>
          <w:color w:val="C00000"/>
        </w:rPr>
        <w:t>BRA</w:t>
      </w:r>
      <w:r w:rsidRPr="00A34D08">
        <w:rPr>
          <w:rFonts w:ascii="Century Gothic" w:hAnsi="Century Gothic" w:cs="Times New Roman"/>
          <w:color w:val="C00000"/>
        </w:rPr>
        <w:t xml:space="preserve"> service periods may not overlap).</w:t>
      </w:r>
    </w:p>
    <w:p w14:paraId="274A97AF" w14:textId="77777777" w:rsidR="00077A9A" w:rsidRPr="00A34D08" w:rsidRDefault="00077A9A" w:rsidP="000C6D2A">
      <w:pPr>
        <w:pStyle w:val="NoSpacing"/>
        <w:rPr>
          <w:rFonts w:ascii="Century Gothic" w:hAnsi="Century Gothic" w:cs="Times New Roman"/>
        </w:rPr>
      </w:pPr>
    </w:p>
    <w:p w14:paraId="421E6E20" w14:textId="77777777" w:rsidR="0034655E" w:rsidRPr="00A34D08" w:rsidRDefault="0034655E" w:rsidP="004D040C">
      <w:pPr>
        <w:pStyle w:val="NoSpacing"/>
        <w:numPr>
          <w:ilvl w:val="1"/>
          <w:numId w:val="86"/>
        </w:numPr>
        <w:ind w:left="360"/>
        <w:rPr>
          <w:rFonts w:ascii="Century Gothic" w:hAnsi="Century Gothic" w:cs="Times New Roman"/>
          <w:b/>
          <w:u w:val="single"/>
        </w:rPr>
      </w:pPr>
      <w:r w:rsidRPr="00A34D08">
        <w:rPr>
          <w:rFonts w:ascii="Century Gothic" w:hAnsi="Century Gothic" w:cs="Times New Roman"/>
          <w:b/>
          <w:u w:val="single"/>
        </w:rPr>
        <w:t>Housing Status</w:t>
      </w:r>
    </w:p>
    <w:p w14:paraId="247393E6" w14:textId="43B8EC5C" w:rsidR="0034655E" w:rsidRPr="00A34D08" w:rsidRDefault="003C168B" w:rsidP="004D040C">
      <w:pPr>
        <w:pStyle w:val="NoSpacing"/>
        <w:ind w:left="360"/>
        <w:rPr>
          <w:rFonts w:ascii="Century Gothic" w:hAnsi="Century Gothic" w:cs="Times New Roman"/>
        </w:rPr>
      </w:pPr>
      <w:r w:rsidRPr="00A34D08">
        <w:rPr>
          <w:rFonts w:ascii="Century Gothic" w:hAnsi="Century Gothic" w:cs="Times New Roman"/>
        </w:rPr>
        <w:t xml:space="preserve">Households must be </w:t>
      </w:r>
      <w:hyperlink r:id="rId47" w:history="1">
        <w:r w:rsidRPr="00A34D08">
          <w:rPr>
            <w:rStyle w:val="Hyperlink"/>
            <w:rFonts w:ascii="Century Gothic" w:hAnsi="Century Gothic" w:cs="Times New Roman"/>
          </w:rPr>
          <w:t>homeless</w:t>
        </w:r>
      </w:hyperlink>
      <w:r w:rsidRPr="00A34D08">
        <w:rPr>
          <w:rFonts w:ascii="Century Gothic" w:hAnsi="Century Gothic" w:cs="Times New Roman"/>
        </w:rPr>
        <w:t xml:space="preserve"> or </w:t>
      </w:r>
      <w:hyperlink r:id="rId48" w:history="1">
        <w:r w:rsidRPr="00A34D08">
          <w:rPr>
            <w:rStyle w:val="Hyperlink"/>
            <w:rFonts w:ascii="Century Gothic" w:hAnsi="Century Gothic" w:cs="Times New Roman"/>
          </w:rPr>
          <w:t>at risk of homelessness</w:t>
        </w:r>
      </w:hyperlink>
      <w:r w:rsidRPr="00A34D08">
        <w:rPr>
          <w:rFonts w:ascii="Century Gothic" w:hAnsi="Century Gothic" w:cs="Times New Roman"/>
        </w:rPr>
        <w:t xml:space="preserve"> as defined by HUD. </w:t>
      </w:r>
      <w:r w:rsidR="00D445BF" w:rsidRPr="00A34D08">
        <w:rPr>
          <w:rFonts w:ascii="Century Gothic" w:hAnsi="Century Gothic" w:cs="Times New Roman"/>
        </w:rPr>
        <w:t xml:space="preserve">If a household informs a Project Sponsor they are homeless, a household member 18 years of age or older must complete and sign </w:t>
      </w:r>
      <w:r w:rsidR="00D445BF" w:rsidRPr="00A34D08">
        <w:rPr>
          <w:rFonts w:ascii="Century Gothic" w:hAnsi="Century Gothic" w:cs="Times New Roman"/>
          <w:b/>
          <w:color w:val="5B9BD5" w:themeColor="accent1"/>
        </w:rPr>
        <w:t>Form B: Self-Declaration of Residency</w:t>
      </w:r>
      <w:r w:rsidR="00D445BF" w:rsidRPr="00A34D08">
        <w:rPr>
          <w:rFonts w:ascii="Century Gothic" w:hAnsi="Century Gothic" w:cs="Times New Roman"/>
        </w:rPr>
        <w:t xml:space="preserve"> and select their homeless category.</w:t>
      </w:r>
      <w:r w:rsidR="00B758D3" w:rsidRPr="00A34D08">
        <w:rPr>
          <w:rFonts w:ascii="Century Gothic" w:hAnsi="Century Gothic" w:cs="Times New Roman"/>
        </w:rPr>
        <w:t xml:space="preserve"> </w:t>
      </w:r>
      <w:r w:rsidR="0034655E" w:rsidRPr="00A34D08">
        <w:rPr>
          <w:rFonts w:ascii="Century Gothic" w:hAnsi="Century Gothic" w:cs="Times New Roman"/>
        </w:rPr>
        <w:t xml:space="preserve">Households must present evidence of </w:t>
      </w:r>
      <w:r w:rsidR="00B758D3" w:rsidRPr="00A34D08">
        <w:rPr>
          <w:rFonts w:ascii="Century Gothic" w:hAnsi="Century Gothic" w:cs="Times New Roman"/>
        </w:rPr>
        <w:t>tenancy in a TSH-assisted unit</w:t>
      </w:r>
      <w:r w:rsidR="00E5057E" w:rsidRPr="00A34D08">
        <w:rPr>
          <w:rFonts w:ascii="Century Gothic" w:hAnsi="Century Gothic" w:cs="Times New Roman"/>
        </w:rPr>
        <w:t>.</w:t>
      </w:r>
    </w:p>
    <w:p w14:paraId="00FDA2F8"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b/>
        </w:rPr>
        <w:t>Rent</w:t>
      </w:r>
    </w:p>
    <w:p w14:paraId="1D61B15A" w14:textId="71F9078E" w:rsidR="0034655E" w:rsidRPr="00A34D08" w:rsidRDefault="0034655E" w:rsidP="004D040C">
      <w:pPr>
        <w:pStyle w:val="NoSpacing"/>
        <w:ind w:left="1080"/>
        <w:rPr>
          <w:rFonts w:ascii="Century Gothic" w:hAnsi="Century Gothic" w:cs="Times New Roman"/>
        </w:rPr>
      </w:pPr>
      <w:r w:rsidRPr="00A34D08">
        <w:rPr>
          <w:rFonts w:ascii="Century Gothic" w:hAnsi="Century Gothic" w:cs="Times New Roman"/>
        </w:rPr>
        <w:lastRenderedPageBreak/>
        <w:t xml:space="preserve">To receive </w:t>
      </w:r>
      <w:r w:rsidR="00571416" w:rsidRPr="00A34D08">
        <w:rPr>
          <w:rFonts w:ascii="Century Gothic" w:hAnsi="Century Gothic" w:cs="Times New Roman"/>
        </w:rPr>
        <w:t>TSH</w:t>
      </w:r>
      <w:r w:rsidRPr="00A34D08">
        <w:rPr>
          <w:rFonts w:ascii="Century Gothic" w:hAnsi="Century Gothic" w:cs="Times New Roman"/>
        </w:rPr>
        <w:t xml:space="preserve"> services, households must have a legal right to reside in the </w:t>
      </w:r>
      <w:r w:rsidR="00571416" w:rsidRPr="00A34D08">
        <w:rPr>
          <w:rFonts w:ascii="Century Gothic" w:hAnsi="Century Gothic" w:cs="Times New Roman"/>
        </w:rPr>
        <w:t>TSH-assisted unit</w:t>
      </w:r>
      <w:r w:rsidRPr="00A34D08">
        <w:rPr>
          <w:rFonts w:ascii="Century Gothic" w:hAnsi="Century Gothic" w:cs="Times New Roman"/>
        </w:rPr>
        <w:t xml:space="preserve"> and prove responsibility for paying the rent. Satisfactory evidence of tenancy includes a lease naming the eligible individual as the leaseholder or occupant. As a general matter, if the eligible individual is not named on a valid lease either as a tenant or an occupant, the individual has no legal right to reside in the </w:t>
      </w:r>
      <w:r w:rsidR="00571416" w:rsidRPr="00A34D08">
        <w:rPr>
          <w:rFonts w:ascii="Century Gothic" w:hAnsi="Century Gothic" w:cs="Times New Roman"/>
        </w:rPr>
        <w:t xml:space="preserve">TSH-assisted </w:t>
      </w:r>
      <w:r w:rsidRPr="00A34D08">
        <w:rPr>
          <w:rFonts w:ascii="Century Gothic" w:hAnsi="Century Gothic" w:cs="Times New Roman"/>
        </w:rPr>
        <w:t xml:space="preserve">unit and is therefore unqualified for </w:t>
      </w:r>
      <w:r w:rsidR="00571416" w:rsidRPr="00A34D08">
        <w:rPr>
          <w:rFonts w:ascii="Century Gothic" w:hAnsi="Century Gothic" w:cs="Times New Roman"/>
        </w:rPr>
        <w:t>TSH</w:t>
      </w:r>
      <w:r w:rsidRPr="00A34D08">
        <w:rPr>
          <w:rFonts w:ascii="Century Gothic" w:hAnsi="Century Gothic" w:cs="Times New Roman"/>
        </w:rPr>
        <w:t xml:space="preserve"> services</w:t>
      </w:r>
      <w:r w:rsidR="00BE6355" w:rsidRPr="00A34D08">
        <w:rPr>
          <w:rFonts w:ascii="Century Gothic" w:hAnsi="Century Gothic" w:cs="Times New Roman"/>
        </w:rPr>
        <w:t xml:space="preserve"> (see Appendix I: Tenant Lease </w:t>
      </w:r>
      <w:r w:rsidR="004044AB" w:rsidRPr="00A34D08">
        <w:rPr>
          <w:rFonts w:ascii="Century Gothic" w:hAnsi="Century Gothic" w:cs="Times New Roman"/>
        </w:rPr>
        <w:t>Provisions</w:t>
      </w:r>
      <w:r w:rsidR="00BE6355" w:rsidRPr="00A34D08">
        <w:rPr>
          <w:rFonts w:ascii="Century Gothic" w:hAnsi="Century Gothic" w:cs="Times New Roman"/>
        </w:rPr>
        <w:t xml:space="preserve"> for </w:t>
      </w:r>
      <w:r w:rsidR="00F57BA1" w:rsidRPr="00A34D08">
        <w:rPr>
          <w:rFonts w:ascii="Century Gothic" w:hAnsi="Century Gothic" w:cs="Times New Roman"/>
        </w:rPr>
        <w:t xml:space="preserve">additional </w:t>
      </w:r>
      <w:r w:rsidR="002C2298" w:rsidRPr="00A34D08">
        <w:rPr>
          <w:rFonts w:ascii="Century Gothic" w:hAnsi="Century Gothic" w:cs="Times New Roman"/>
        </w:rPr>
        <w:t>guidance</w:t>
      </w:r>
      <w:r w:rsidR="00F57BA1" w:rsidRPr="00A34D08">
        <w:rPr>
          <w:rFonts w:ascii="Century Gothic" w:hAnsi="Century Gothic" w:cs="Times New Roman"/>
        </w:rPr>
        <w:t xml:space="preserve"> about</w:t>
      </w:r>
      <w:r w:rsidR="00BE6355" w:rsidRPr="00A34D08">
        <w:rPr>
          <w:rFonts w:ascii="Century Gothic" w:hAnsi="Century Gothic" w:cs="Times New Roman"/>
        </w:rPr>
        <w:t xml:space="preserve"> lease </w:t>
      </w:r>
      <w:r w:rsidR="004044AB" w:rsidRPr="00A34D08">
        <w:rPr>
          <w:rFonts w:ascii="Century Gothic" w:hAnsi="Century Gothic" w:cs="Times New Roman"/>
        </w:rPr>
        <w:t>components</w:t>
      </w:r>
      <w:r w:rsidR="00BE6355" w:rsidRPr="00A34D08">
        <w:rPr>
          <w:rFonts w:ascii="Century Gothic" w:hAnsi="Century Gothic" w:cs="Times New Roman"/>
        </w:rPr>
        <w:t>)</w:t>
      </w:r>
      <w:r w:rsidRPr="00A34D08">
        <w:rPr>
          <w:rFonts w:ascii="Century Gothic" w:hAnsi="Century Gothic" w:cs="Times New Roman"/>
        </w:rPr>
        <w:t>.</w:t>
      </w:r>
    </w:p>
    <w:p w14:paraId="6F2C59C6" w14:textId="77777777" w:rsidR="000E1DA7" w:rsidRPr="00A34D08" w:rsidRDefault="000E1DA7" w:rsidP="004D040C">
      <w:pPr>
        <w:pStyle w:val="NoSpacing"/>
        <w:ind w:left="1080"/>
        <w:rPr>
          <w:rFonts w:ascii="Century Gothic" w:hAnsi="Century Gothic" w:cs="Times New Roman"/>
        </w:rPr>
      </w:pPr>
    </w:p>
    <w:p w14:paraId="47DD9872"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b/>
        </w:rPr>
        <w:t>Utilities</w:t>
      </w:r>
    </w:p>
    <w:p w14:paraId="1B2E2F16" w14:textId="3ED9B491" w:rsidR="0034655E" w:rsidRPr="00A34D08" w:rsidRDefault="0034655E" w:rsidP="004D040C">
      <w:pPr>
        <w:pStyle w:val="NoSpacing"/>
        <w:ind w:left="1080"/>
        <w:rPr>
          <w:rFonts w:ascii="Century Gothic" w:hAnsi="Century Gothic" w:cs="Times New Roman"/>
        </w:rPr>
      </w:pPr>
      <w:r w:rsidRPr="00A34D08">
        <w:rPr>
          <w:rFonts w:ascii="Century Gothic" w:hAnsi="Century Gothic" w:cs="Times New Roman"/>
        </w:rPr>
        <w:t xml:space="preserve">In the event a household receiving </w:t>
      </w:r>
      <w:r w:rsidR="00571416" w:rsidRPr="00A34D08">
        <w:rPr>
          <w:rFonts w:ascii="Century Gothic" w:hAnsi="Century Gothic" w:cs="Times New Roman"/>
        </w:rPr>
        <w:t>TSH</w:t>
      </w:r>
      <w:r w:rsidRPr="00A34D08">
        <w:rPr>
          <w:rFonts w:ascii="Century Gothic" w:hAnsi="Century Gothic" w:cs="Times New Roman"/>
        </w:rPr>
        <w:t xml:space="preserve"> services qualifies for a utility reimbursement, the difference must be paid to the utility vendor (see 9. Utility Allowances and Reimbursements below). Failure to provide a reimbursement of this amount would violate the requirement of 24 CFR §574.310(d). To receive a utility reimbursement, a household member must have an account in their name with a utility company. Individuals who have prior criminal histories, poor credit or lack of rental history often do not have utility accounts in their name; however, they may be responsible for paying these housing expenses. Such households must demonstrate proof of responsibility to make such payments by documenting a history of making payments and should not be excluded from receiving </w:t>
      </w:r>
      <w:r w:rsidR="00571416" w:rsidRPr="00A34D08">
        <w:rPr>
          <w:rFonts w:ascii="Century Gothic" w:hAnsi="Century Gothic" w:cs="Times New Roman"/>
        </w:rPr>
        <w:t>TSH</w:t>
      </w:r>
      <w:r w:rsidRPr="00A34D08">
        <w:rPr>
          <w:rFonts w:ascii="Century Gothic" w:hAnsi="Century Gothic" w:cs="Times New Roman"/>
        </w:rPr>
        <w:t xml:space="preserve"> utility reimbursements based on the utility account not being in their name. For example, if a household’s utility account is in someone else’s name, a Project Sponsor could request a copy of the account holder’s photo identification and a signed statement from the account holder confirming that the household is responsible for the utility payments.</w:t>
      </w:r>
    </w:p>
    <w:p w14:paraId="73A9EEC9" w14:textId="4F453550" w:rsidR="00ED208F" w:rsidRPr="00A34D08" w:rsidRDefault="00ED208F" w:rsidP="004D040C">
      <w:pPr>
        <w:pStyle w:val="NoSpacing"/>
        <w:rPr>
          <w:rFonts w:ascii="Century Gothic" w:hAnsi="Century Gothic"/>
        </w:rPr>
      </w:pPr>
    </w:p>
    <w:p w14:paraId="55D11CBB" w14:textId="77777777" w:rsidR="0034655E" w:rsidRPr="00A34D08" w:rsidRDefault="0034655E" w:rsidP="004D040C">
      <w:pPr>
        <w:pStyle w:val="NoSpacing"/>
        <w:numPr>
          <w:ilvl w:val="1"/>
          <w:numId w:val="86"/>
        </w:numPr>
        <w:ind w:left="360"/>
        <w:rPr>
          <w:rFonts w:ascii="Century Gothic" w:hAnsi="Century Gothic" w:cs="Times New Roman"/>
          <w:b/>
          <w:u w:val="single"/>
        </w:rPr>
      </w:pPr>
      <w:r w:rsidRPr="00A34D08">
        <w:rPr>
          <w:rFonts w:ascii="Century Gothic" w:hAnsi="Century Gothic" w:cs="Times New Roman"/>
          <w:b/>
          <w:u w:val="single"/>
        </w:rPr>
        <w:t>Occupancy Standards</w:t>
      </w:r>
    </w:p>
    <w:p w14:paraId="5248258C" w14:textId="121988EB"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 xml:space="preserve">The intent of </w:t>
      </w:r>
      <w:r w:rsidR="00A95AA3" w:rsidRPr="00A34D08">
        <w:rPr>
          <w:rFonts w:ascii="Century Gothic" w:hAnsi="Century Gothic" w:cs="Times New Roman"/>
        </w:rPr>
        <w:t>TSH</w:t>
      </w:r>
      <w:r w:rsidRPr="00A34D08">
        <w:rPr>
          <w:rFonts w:ascii="Century Gothic" w:hAnsi="Century Gothic" w:cs="Times New Roman"/>
        </w:rPr>
        <w:t xml:space="preserve"> Occupancy Standards is to provide: </w:t>
      </w:r>
    </w:p>
    <w:p w14:paraId="34D5501D" w14:textId="77777777" w:rsidR="0034655E" w:rsidRPr="00A34D08" w:rsidRDefault="0034655E" w:rsidP="004D040C">
      <w:pPr>
        <w:pStyle w:val="NoSpacing"/>
        <w:numPr>
          <w:ilvl w:val="2"/>
          <w:numId w:val="94"/>
        </w:numPr>
        <w:ind w:left="1080"/>
        <w:rPr>
          <w:rFonts w:ascii="Century Gothic" w:hAnsi="Century Gothic" w:cs="Times New Roman"/>
        </w:rPr>
      </w:pPr>
      <w:r w:rsidRPr="00A34D08">
        <w:rPr>
          <w:rFonts w:ascii="Century Gothic" w:hAnsi="Century Gothic" w:cs="Times New Roman"/>
        </w:rPr>
        <w:t>The smallest number of bedrooms needed by a household without overcrowding and</w:t>
      </w:r>
    </w:p>
    <w:p w14:paraId="766F43B8" w14:textId="60B6BF4B" w:rsidR="0034655E" w:rsidRPr="00A34D08" w:rsidRDefault="0034655E" w:rsidP="004D040C">
      <w:pPr>
        <w:pStyle w:val="NoSpacing"/>
        <w:numPr>
          <w:ilvl w:val="2"/>
          <w:numId w:val="94"/>
        </w:numPr>
        <w:ind w:left="1080"/>
        <w:rPr>
          <w:rFonts w:ascii="Century Gothic" w:hAnsi="Century Gothic" w:cs="Times New Roman"/>
        </w:rPr>
      </w:pPr>
      <w:r w:rsidRPr="00A34D08">
        <w:rPr>
          <w:rFonts w:ascii="Century Gothic" w:hAnsi="Century Gothic" w:cs="Times New Roman"/>
        </w:rPr>
        <w:t>Guidelines for selecting an appropriate</w:t>
      </w:r>
      <w:r w:rsidRPr="00A34D08">
        <w:rPr>
          <w:rFonts w:ascii="Century Gothic" w:hAnsi="Century Gothic"/>
        </w:rPr>
        <w:t xml:space="preserve"> </w:t>
      </w:r>
      <w:r w:rsidRPr="00A34D08">
        <w:rPr>
          <w:rFonts w:ascii="Century Gothic" w:hAnsi="Century Gothic" w:cs="Times New Roman"/>
        </w:rPr>
        <w:t xml:space="preserve">rent standard value for rent standard and rent reasonableness certifications (see </w:t>
      </w:r>
      <w:r w:rsidR="004044AB" w:rsidRPr="00A34D08">
        <w:rPr>
          <w:rFonts w:ascii="Century Gothic" w:hAnsi="Century Gothic" w:cs="Times New Roman"/>
        </w:rPr>
        <w:t>7</w:t>
      </w:r>
      <w:r w:rsidRPr="00A34D08">
        <w:rPr>
          <w:rFonts w:ascii="Century Gothic" w:hAnsi="Century Gothic" w:cs="Times New Roman"/>
        </w:rPr>
        <w:t>. Rent Standard and Rent Reasonableness below).</w:t>
      </w:r>
    </w:p>
    <w:p w14:paraId="78BAEFB1" w14:textId="77777777" w:rsidR="00D445BF" w:rsidRPr="00A34D08" w:rsidRDefault="00D445BF" w:rsidP="004D040C">
      <w:pPr>
        <w:pStyle w:val="NoSpacing"/>
        <w:ind w:left="360"/>
        <w:rPr>
          <w:rFonts w:ascii="Century Gothic" w:hAnsi="Century Gothic" w:cs="Times New Roman"/>
        </w:rPr>
      </w:pPr>
    </w:p>
    <w:p w14:paraId="2585EC39" w14:textId="0F4582E3"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To be counted as a bedroom, the room must meet all Housing Quality Standards (see Section 10. Housing Quality Standards) and provide a private area where household members may sleep. If the only method to enter one area is to pass through another room, then the space may be counted as a living/sleeping area, but will not be counted as a bedroom. The living room may be counted as a living/sleeping area, but not a bedroom. Kitchens and bathrooms may not be counted as living/sleeping areas or bedrooms. Project Sponsors must determine the appropriate number of bedrooms needed by a household based on household composition. The following requirements apply when determining the appropriate unit size:</w:t>
      </w:r>
    </w:p>
    <w:p w14:paraId="1DC3FC48"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rPr>
        <w:t>Size must provide the smallest number of bedrooms needed for all members without overcrowding.</w:t>
      </w:r>
    </w:p>
    <w:p w14:paraId="02B22B21"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rPr>
        <w:lastRenderedPageBreak/>
        <w:t>Size must be consistent with space requirements under the Housing Quality Standards (HQS).</w:t>
      </w:r>
    </w:p>
    <w:p w14:paraId="082D43B8"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rPr>
        <w:t>Size must be applied consistently for all households of like size and composition.</w:t>
      </w:r>
    </w:p>
    <w:p w14:paraId="4B8B9C33"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rPr>
        <w:t>A child who is temporarily away from the home because of placement in foster care is considered a member of the household in determining the size.</w:t>
      </w:r>
    </w:p>
    <w:p w14:paraId="45F41D65"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rPr>
        <w:t>A pregnant woman must be treated as two people in determining the size and small children (less than 2 years of age) may share a one-bedroom with a single parent.</w:t>
      </w:r>
    </w:p>
    <w:p w14:paraId="4118842F"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rPr>
        <w:t>Any live-in aide must be counted in determining the size.</w:t>
      </w:r>
    </w:p>
    <w:p w14:paraId="6493C667" w14:textId="77777777" w:rsidR="0034655E" w:rsidRPr="00A34D08" w:rsidRDefault="0034655E" w:rsidP="004D040C">
      <w:pPr>
        <w:pStyle w:val="NoSpacing"/>
        <w:numPr>
          <w:ilvl w:val="2"/>
          <w:numId w:val="86"/>
        </w:numPr>
        <w:ind w:left="1080"/>
        <w:rPr>
          <w:rFonts w:ascii="Century Gothic" w:hAnsi="Century Gothic" w:cs="Times New Roman"/>
        </w:rPr>
      </w:pPr>
      <w:r w:rsidRPr="00A34D08">
        <w:rPr>
          <w:rFonts w:ascii="Century Gothic" w:hAnsi="Century Gothic" w:cs="Times New Roman"/>
        </w:rPr>
        <w:t>Two elderly or disabled household members may be given separate bedrooms.</w:t>
      </w:r>
    </w:p>
    <w:p w14:paraId="209C14DC" w14:textId="77777777" w:rsidR="00796B41" w:rsidRPr="00A34D08" w:rsidRDefault="00796B41" w:rsidP="004D040C">
      <w:pPr>
        <w:pStyle w:val="NoSpacing"/>
        <w:ind w:left="360"/>
        <w:rPr>
          <w:rFonts w:ascii="Century Gothic" w:hAnsi="Century Gothic" w:cs="Times New Roman"/>
        </w:rPr>
      </w:pPr>
    </w:p>
    <w:p w14:paraId="565EBFAB" w14:textId="069195E3"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In determining unit size for a particular household, Project Sponsors may grant exception to the standards if the exception is justified by the age, sex, health, handicap, or relationship of household members or other personal circumstances. Exceptions must be documented by Project Sponsors in the household’s file. A household may occupy a unit larger than specified by the Occupancy Standards, but in such instances, Project Sponsors must use the rent standard for an appropriately-sized unit. For example, if a household qualifies for a one-bedroom unit, but occupies a two-bedroom unit, a Project Sponsor must use the rent standard for a one-bedroom unit when completing the rent standard and rent reasonableness certification.</w:t>
      </w:r>
    </w:p>
    <w:p w14:paraId="1CF7465A" w14:textId="77777777" w:rsidR="00B82A7A" w:rsidRPr="00A34D08" w:rsidRDefault="00B82A7A" w:rsidP="0034655E">
      <w:pPr>
        <w:pStyle w:val="NoSpacing"/>
        <w:ind w:left="720"/>
        <w:rPr>
          <w:rFonts w:ascii="Century Gothic" w:hAnsi="Century Gothic" w:cs="Times New Roman"/>
        </w:rPr>
      </w:pPr>
    </w:p>
    <w:tbl>
      <w:tblPr>
        <w:tblW w:w="8577"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20" w:type="dxa"/>
          <w:right w:w="120" w:type="dxa"/>
        </w:tblCellMar>
        <w:tblLook w:val="0000" w:firstRow="0" w:lastRow="0" w:firstColumn="0" w:lastColumn="0" w:noHBand="0" w:noVBand="0"/>
      </w:tblPr>
      <w:tblGrid>
        <w:gridCol w:w="1310"/>
        <w:gridCol w:w="3633"/>
        <w:gridCol w:w="3634"/>
      </w:tblGrid>
      <w:tr w:rsidR="0034655E" w:rsidRPr="00A34D08" w14:paraId="402DA6CC" w14:textId="77777777" w:rsidTr="008819C8">
        <w:trPr>
          <w:trHeight w:val="19"/>
        </w:trPr>
        <w:tc>
          <w:tcPr>
            <w:tcW w:w="5000" w:type="pct"/>
            <w:gridSpan w:val="3"/>
            <w:shd w:val="clear" w:color="auto" w:fill="9CC2E5" w:themeFill="accent1" w:themeFillTint="99"/>
          </w:tcPr>
          <w:p w14:paraId="75545AD5" w14:textId="2734A8AE" w:rsidR="0034655E" w:rsidRPr="00A34D08" w:rsidRDefault="00757029" w:rsidP="0034655E">
            <w:pPr>
              <w:tabs>
                <w:tab w:val="center" w:pos="3795"/>
              </w:tabs>
              <w:spacing w:after="0" w:line="240" w:lineRule="auto"/>
              <w:jc w:val="center"/>
              <w:rPr>
                <w:rFonts w:ascii="Century Gothic" w:hAnsi="Century Gothic" w:cs="Times New Roman"/>
              </w:rPr>
            </w:pPr>
            <w:r w:rsidRPr="00A34D08">
              <w:rPr>
                <w:rFonts w:ascii="Century Gothic" w:hAnsi="Century Gothic" w:cs="Times New Roman"/>
                <w:b/>
              </w:rPr>
              <w:t>TSH</w:t>
            </w:r>
            <w:r w:rsidR="0034655E" w:rsidRPr="00A34D08">
              <w:rPr>
                <w:rFonts w:ascii="Century Gothic" w:hAnsi="Century Gothic" w:cs="Times New Roman"/>
                <w:b/>
              </w:rPr>
              <w:t xml:space="preserve"> Occupancy Standards: Permissible Unit Sizes</w:t>
            </w:r>
          </w:p>
        </w:tc>
      </w:tr>
      <w:tr w:rsidR="0034655E" w:rsidRPr="00A34D08" w14:paraId="0AF90323" w14:textId="77777777" w:rsidTr="008819C8">
        <w:trPr>
          <w:trHeight w:val="19"/>
        </w:trPr>
        <w:tc>
          <w:tcPr>
            <w:tcW w:w="640" w:type="pct"/>
            <w:shd w:val="clear" w:color="auto" w:fill="BDD6EE" w:themeFill="accent1" w:themeFillTint="66"/>
          </w:tcPr>
          <w:p w14:paraId="3264BF0B"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Bedrooms</w:t>
            </w:r>
          </w:p>
        </w:tc>
        <w:tc>
          <w:tcPr>
            <w:tcW w:w="2180" w:type="pct"/>
            <w:shd w:val="clear" w:color="auto" w:fill="BDD6EE" w:themeFill="accent1" w:themeFillTint="66"/>
          </w:tcPr>
          <w:p w14:paraId="5E01E827"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Minimum Number of Household Members</w:t>
            </w:r>
          </w:p>
        </w:tc>
        <w:tc>
          <w:tcPr>
            <w:tcW w:w="2180" w:type="pct"/>
            <w:shd w:val="clear" w:color="auto" w:fill="BDD6EE" w:themeFill="accent1" w:themeFillTint="66"/>
          </w:tcPr>
          <w:p w14:paraId="0A34143C"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Maximum Number of Household Members</w:t>
            </w:r>
          </w:p>
        </w:tc>
      </w:tr>
      <w:tr w:rsidR="0034655E" w:rsidRPr="00A34D08" w14:paraId="663F5A1C" w14:textId="77777777" w:rsidTr="008819C8">
        <w:trPr>
          <w:trHeight w:val="19"/>
        </w:trPr>
        <w:tc>
          <w:tcPr>
            <w:tcW w:w="640" w:type="pct"/>
            <w:shd w:val="clear" w:color="auto" w:fill="BDD6EE" w:themeFill="accent1" w:themeFillTint="66"/>
          </w:tcPr>
          <w:p w14:paraId="0DFA182E"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0</w:t>
            </w:r>
          </w:p>
        </w:tc>
        <w:tc>
          <w:tcPr>
            <w:tcW w:w="2180" w:type="pct"/>
            <w:shd w:val="clear" w:color="auto" w:fill="DEEAF6" w:themeFill="accent1" w:themeFillTint="33"/>
          </w:tcPr>
          <w:p w14:paraId="4E7E549B"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1</w:t>
            </w:r>
          </w:p>
        </w:tc>
        <w:tc>
          <w:tcPr>
            <w:tcW w:w="2180" w:type="pct"/>
            <w:shd w:val="clear" w:color="auto" w:fill="DEEAF6" w:themeFill="accent1" w:themeFillTint="33"/>
          </w:tcPr>
          <w:p w14:paraId="5F80AB7A"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1</w:t>
            </w:r>
          </w:p>
        </w:tc>
      </w:tr>
      <w:tr w:rsidR="0034655E" w:rsidRPr="00A34D08" w14:paraId="3E08260C" w14:textId="77777777" w:rsidTr="008819C8">
        <w:trPr>
          <w:trHeight w:val="19"/>
        </w:trPr>
        <w:tc>
          <w:tcPr>
            <w:tcW w:w="640" w:type="pct"/>
            <w:shd w:val="clear" w:color="auto" w:fill="BDD6EE" w:themeFill="accent1" w:themeFillTint="66"/>
          </w:tcPr>
          <w:p w14:paraId="2770C881"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1</w:t>
            </w:r>
          </w:p>
        </w:tc>
        <w:tc>
          <w:tcPr>
            <w:tcW w:w="2180" w:type="pct"/>
            <w:shd w:val="clear" w:color="auto" w:fill="DEEAF6" w:themeFill="accent1" w:themeFillTint="33"/>
          </w:tcPr>
          <w:p w14:paraId="2CC8B8A8"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1</w:t>
            </w:r>
          </w:p>
        </w:tc>
        <w:tc>
          <w:tcPr>
            <w:tcW w:w="2180" w:type="pct"/>
            <w:shd w:val="clear" w:color="auto" w:fill="DEEAF6" w:themeFill="accent1" w:themeFillTint="33"/>
          </w:tcPr>
          <w:p w14:paraId="2B60DCEC"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2</w:t>
            </w:r>
          </w:p>
        </w:tc>
      </w:tr>
      <w:tr w:rsidR="0034655E" w:rsidRPr="00A34D08" w14:paraId="69E541E2" w14:textId="77777777" w:rsidTr="008819C8">
        <w:trPr>
          <w:trHeight w:val="19"/>
        </w:trPr>
        <w:tc>
          <w:tcPr>
            <w:tcW w:w="640" w:type="pct"/>
            <w:shd w:val="clear" w:color="auto" w:fill="BDD6EE" w:themeFill="accent1" w:themeFillTint="66"/>
          </w:tcPr>
          <w:p w14:paraId="59A86BCE"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2</w:t>
            </w:r>
          </w:p>
        </w:tc>
        <w:tc>
          <w:tcPr>
            <w:tcW w:w="2180" w:type="pct"/>
            <w:shd w:val="clear" w:color="auto" w:fill="DEEAF6" w:themeFill="accent1" w:themeFillTint="33"/>
          </w:tcPr>
          <w:p w14:paraId="2D3CA8AF"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2</w:t>
            </w:r>
          </w:p>
        </w:tc>
        <w:tc>
          <w:tcPr>
            <w:tcW w:w="2180" w:type="pct"/>
            <w:shd w:val="clear" w:color="auto" w:fill="DEEAF6" w:themeFill="accent1" w:themeFillTint="33"/>
          </w:tcPr>
          <w:p w14:paraId="0B201C2B"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4</w:t>
            </w:r>
          </w:p>
        </w:tc>
      </w:tr>
      <w:tr w:rsidR="0034655E" w:rsidRPr="00A34D08" w14:paraId="1E41CB34" w14:textId="77777777" w:rsidTr="008819C8">
        <w:trPr>
          <w:trHeight w:val="19"/>
        </w:trPr>
        <w:tc>
          <w:tcPr>
            <w:tcW w:w="640" w:type="pct"/>
            <w:shd w:val="clear" w:color="auto" w:fill="BDD6EE" w:themeFill="accent1" w:themeFillTint="66"/>
          </w:tcPr>
          <w:p w14:paraId="1B1D7802"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3</w:t>
            </w:r>
          </w:p>
        </w:tc>
        <w:tc>
          <w:tcPr>
            <w:tcW w:w="2180" w:type="pct"/>
            <w:shd w:val="clear" w:color="auto" w:fill="DEEAF6" w:themeFill="accent1" w:themeFillTint="33"/>
          </w:tcPr>
          <w:p w14:paraId="5491B6B2"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3</w:t>
            </w:r>
          </w:p>
        </w:tc>
        <w:tc>
          <w:tcPr>
            <w:tcW w:w="2180" w:type="pct"/>
            <w:shd w:val="clear" w:color="auto" w:fill="DEEAF6" w:themeFill="accent1" w:themeFillTint="33"/>
          </w:tcPr>
          <w:p w14:paraId="751ABFED"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6</w:t>
            </w:r>
          </w:p>
        </w:tc>
      </w:tr>
      <w:tr w:rsidR="0034655E" w:rsidRPr="00A34D08" w14:paraId="6AB6A42F" w14:textId="77777777" w:rsidTr="008819C8">
        <w:trPr>
          <w:trHeight w:val="19"/>
        </w:trPr>
        <w:tc>
          <w:tcPr>
            <w:tcW w:w="640" w:type="pct"/>
            <w:shd w:val="clear" w:color="auto" w:fill="BDD6EE" w:themeFill="accent1" w:themeFillTint="66"/>
          </w:tcPr>
          <w:p w14:paraId="5D1D5724"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4</w:t>
            </w:r>
          </w:p>
        </w:tc>
        <w:tc>
          <w:tcPr>
            <w:tcW w:w="2180" w:type="pct"/>
            <w:shd w:val="clear" w:color="auto" w:fill="DEEAF6" w:themeFill="accent1" w:themeFillTint="33"/>
          </w:tcPr>
          <w:p w14:paraId="49A4E455"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6</w:t>
            </w:r>
          </w:p>
        </w:tc>
        <w:tc>
          <w:tcPr>
            <w:tcW w:w="2180" w:type="pct"/>
            <w:shd w:val="clear" w:color="auto" w:fill="DEEAF6" w:themeFill="accent1" w:themeFillTint="33"/>
          </w:tcPr>
          <w:p w14:paraId="55D86C11"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8</w:t>
            </w:r>
          </w:p>
        </w:tc>
      </w:tr>
      <w:tr w:rsidR="0034655E" w:rsidRPr="00A34D08" w14:paraId="1D5C5568" w14:textId="77777777" w:rsidTr="008819C8">
        <w:trPr>
          <w:trHeight w:val="19"/>
        </w:trPr>
        <w:tc>
          <w:tcPr>
            <w:tcW w:w="640" w:type="pct"/>
            <w:shd w:val="clear" w:color="auto" w:fill="BDD6EE" w:themeFill="accent1" w:themeFillTint="66"/>
          </w:tcPr>
          <w:p w14:paraId="7BC5A15F" w14:textId="77777777" w:rsidR="0034655E" w:rsidRPr="00A34D08" w:rsidRDefault="0034655E" w:rsidP="0034655E">
            <w:pPr>
              <w:spacing w:after="0" w:line="240" w:lineRule="auto"/>
              <w:jc w:val="center"/>
              <w:rPr>
                <w:rFonts w:ascii="Century Gothic" w:hAnsi="Century Gothic" w:cs="Times New Roman"/>
                <w:b/>
              </w:rPr>
            </w:pPr>
            <w:r w:rsidRPr="00A34D08">
              <w:rPr>
                <w:rFonts w:ascii="Century Gothic" w:hAnsi="Century Gothic" w:cs="Times New Roman"/>
                <w:b/>
              </w:rPr>
              <w:t>5</w:t>
            </w:r>
          </w:p>
        </w:tc>
        <w:tc>
          <w:tcPr>
            <w:tcW w:w="2180" w:type="pct"/>
            <w:shd w:val="clear" w:color="auto" w:fill="DEEAF6" w:themeFill="accent1" w:themeFillTint="33"/>
          </w:tcPr>
          <w:p w14:paraId="67CCB4D7"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8</w:t>
            </w:r>
          </w:p>
        </w:tc>
        <w:tc>
          <w:tcPr>
            <w:tcW w:w="2180" w:type="pct"/>
            <w:shd w:val="clear" w:color="auto" w:fill="DEEAF6" w:themeFill="accent1" w:themeFillTint="33"/>
          </w:tcPr>
          <w:p w14:paraId="33429BB6" w14:textId="77777777" w:rsidR="0034655E" w:rsidRPr="00A34D08" w:rsidRDefault="0034655E" w:rsidP="0034655E">
            <w:pPr>
              <w:spacing w:after="0" w:line="240" w:lineRule="auto"/>
              <w:jc w:val="center"/>
              <w:rPr>
                <w:rFonts w:ascii="Century Gothic" w:hAnsi="Century Gothic" w:cs="Times New Roman"/>
              </w:rPr>
            </w:pPr>
            <w:r w:rsidRPr="00A34D08">
              <w:rPr>
                <w:rFonts w:ascii="Century Gothic" w:hAnsi="Century Gothic" w:cs="Times New Roman"/>
              </w:rPr>
              <w:t>10</w:t>
            </w:r>
          </w:p>
        </w:tc>
      </w:tr>
    </w:tbl>
    <w:p w14:paraId="7A454AC6" w14:textId="22E1BAC8" w:rsidR="0034655E" w:rsidRPr="00A34D08" w:rsidRDefault="0034655E" w:rsidP="0034655E">
      <w:pPr>
        <w:pStyle w:val="NoSpacing"/>
        <w:rPr>
          <w:rFonts w:ascii="Century Gothic" w:hAnsi="Century Gothic"/>
        </w:rPr>
      </w:pPr>
    </w:p>
    <w:p w14:paraId="4F527F85" w14:textId="77777777" w:rsidR="0034655E" w:rsidRPr="00A34D08" w:rsidRDefault="0034655E" w:rsidP="004D040C">
      <w:pPr>
        <w:pStyle w:val="NoSpacing"/>
        <w:numPr>
          <w:ilvl w:val="1"/>
          <w:numId w:val="86"/>
        </w:numPr>
        <w:ind w:left="360"/>
        <w:rPr>
          <w:rFonts w:ascii="Century Gothic" w:hAnsi="Century Gothic" w:cs="Times New Roman"/>
          <w:b/>
          <w:u w:val="single"/>
        </w:rPr>
      </w:pPr>
      <w:r w:rsidRPr="00A34D08">
        <w:rPr>
          <w:rFonts w:ascii="Century Gothic" w:hAnsi="Century Gothic" w:cs="Times New Roman"/>
          <w:b/>
          <w:u w:val="single"/>
        </w:rPr>
        <w:t>Rent Standard and Rent Reasonableness</w:t>
      </w:r>
    </w:p>
    <w:p w14:paraId="2AF2F93E" w14:textId="6E31B970"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 xml:space="preserve">Per 24 CFR §574.320(a), the gross rent of </w:t>
      </w:r>
      <w:r w:rsidR="00796B41" w:rsidRPr="00A34D08">
        <w:rPr>
          <w:rFonts w:ascii="Century Gothic" w:hAnsi="Century Gothic" w:cs="Times New Roman"/>
        </w:rPr>
        <w:t>TSH</w:t>
      </w:r>
      <w:r w:rsidRPr="00A34D08">
        <w:rPr>
          <w:rFonts w:ascii="Century Gothic" w:hAnsi="Century Gothic" w:cs="Times New Roman"/>
        </w:rPr>
        <w:t xml:space="preserve">-assisted units cannot exceed the rent standard. The </w:t>
      </w:r>
      <w:r w:rsidR="00F042B5" w:rsidRPr="00A34D08">
        <w:rPr>
          <w:rFonts w:ascii="Century Gothic" w:hAnsi="Century Gothic" w:cs="Times New Roman"/>
        </w:rPr>
        <w:t>LDH</w:t>
      </w:r>
      <w:r w:rsidRPr="00A34D08">
        <w:rPr>
          <w:rFonts w:ascii="Century Gothic" w:hAnsi="Century Gothic" w:cs="Times New Roman"/>
        </w:rPr>
        <w:t xml:space="preserve"> HOPWA Program uses Fair Market Rent (FMR) for the unit size per the household’s </w:t>
      </w:r>
      <w:r w:rsidR="009F4551">
        <w:rPr>
          <w:rFonts w:ascii="Century Gothic" w:hAnsi="Century Gothic" w:cs="Times New Roman"/>
        </w:rPr>
        <w:t>Parish</w:t>
      </w:r>
      <w:r w:rsidRPr="00A34D08">
        <w:rPr>
          <w:rFonts w:ascii="Century Gothic" w:hAnsi="Century Gothic" w:cs="Times New Roman"/>
        </w:rPr>
        <w:t xml:space="preserve"> of residence as the rent standard. Alternatively, Project Sponsors may use a HUD-approved community-wide exception rent standard if one is locally available. Project Sponsors may request current copies of exception rent standard tables from local Housing Authorities. An important point about the rent standard is that it includes both rent </w:t>
      </w:r>
      <w:r w:rsidRPr="00A34D08">
        <w:rPr>
          <w:rFonts w:ascii="Century Gothic" w:hAnsi="Century Gothic" w:cs="Times New Roman"/>
          <w:i/>
        </w:rPr>
        <w:t>and</w:t>
      </w:r>
      <w:r w:rsidRPr="00A34D08">
        <w:rPr>
          <w:rFonts w:ascii="Century Gothic" w:hAnsi="Century Gothic" w:cs="Times New Roman"/>
        </w:rPr>
        <w:t xml:space="preserve"> utilities, or the “gross rent.” Utilities include electricity, fuel (e.g., natural gas, oil), water, sewer, and trash removal. Telephone, internet, and cable are not included. When determining whether a proposed unit is within the rent standard, Project Sponsors need to know the amount of several costs</w:t>
      </w:r>
      <w:r w:rsidR="00BE4BAB" w:rsidRPr="00A34D08">
        <w:rPr>
          <w:rFonts w:ascii="Century Gothic" w:hAnsi="Century Gothic" w:cs="Times New Roman"/>
        </w:rPr>
        <w:t>, including</w:t>
      </w:r>
      <w:r w:rsidRPr="00A34D08">
        <w:rPr>
          <w:rFonts w:ascii="Century Gothic" w:hAnsi="Century Gothic" w:cs="Times New Roman"/>
        </w:rPr>
        <w:t>:</w:t>
      </w:r>
    </w:p>
    <w:p w14:paraId="465096E4" w14:textId="3AFE79C6" w:rsidR="0034655E" w:rsidRPr="00A34D08" w:rsidRDefault="0034655E" w:rsidP="004D040C">
      <w:pPr>
        <w:pStyle w:val="NoSpacing"/>
        <w:numPr>
          <w:ilvl w:val="0"/>
          <w:numId w:val="3"/>
        </w:numPr>
        <w:ind w:left="900"/>
        <w:rPr>
          <w:rFonts w:ascii="Century Gothic" w:hAnsi="Century Gothic" w:cs="Times New Roman"/>
        </w:rPr>
      </w:pPr>
      <w:r w:rsidRPr="00A34D08">
        <w:rPr>
          <w:rFonts w:ascii="Century Gothic" w:hAnsi="Century Gothic" w:cs="Times New Roman"/>
        </w:rPr>
        <w:t>Rent being requested by the landlord</w:t>
      </w:r>
      <w:r w:rsidR="00BE4BAB" w:rsidRPr="00A34D08">
        <w:rPr>
          <w:rFonts w:ascii="Century Gothic" w:hAnsi="Century Gothic" w:cs="Times New Roman"/>
        </w:rPr>
        <w:t>;</w:t>
      </w:r>
    </w:p>
    <w:p w14:paraId="1CB97ABA" w14:textId="4F926D22" w:rsidR="0034655E" w:rsidRPr="00A34D08" w:rsidRDefault="0034655E" w:rsidP="004D040C">
      <w:pPr>
        <w:pStyle w:val="NoSpacing"/>
        <w:numPr>
          <w:ilvl w:val="0"/>
          <w:numId w:val="3"/>
        </w:numPr>
        <w:ind w:left="900"/>
        <w:rPr>
          <w:rFonts w:ascii="Century Gothic" w:hAnsi="Century Gothic" w:cs="Times New Roman"/>
        </w:rPr>
      </w:pPr>
      <w:r w:rsidRPr="00A34D08">
        <w:rPr>
          <w:rFonts w:ascii="Century Gothic" w:hAnsi="Century Gothic" w:cs="Times New Roman"/>
        </w:rPr>
        <w:lastRenderedPageBreak/>
        <w:t>Basic utilities included in the rent to the landlord</w:t>
      </w:r>
      <w:r w:rsidR="00BE4BAB" w:rsidRPr="00A34D08">
        <w:rPr>
          <w:rFonts w:ascii="Century Gothic" w:hAnsi="Century Gothic" w:cs="Times New Roman"/>
        </w:rPr>
        <w:t>; and</w:t>
      </w:r>
    </w:p>
    <w:p w14:paraId="12A5F981" w14:textId="6811848B" w:rsidR="0034655E" w:rsidRPr="00A34D08" w:rsidRDefault="0034655E" w:rsidP="004D040C">
      <w:pPr>
        <w:pStyle w:val="NoSpacing"/>
        <w:numPr>
          <w:ilvl w:val="0"/>
          <w:numId w:val="3"/>
        </w:numPr>
        <w:ind w:left="900"/>
        <w:rPr>
          <w:rFonts w:ascii="Century Gothic" w:hAnsi="Century Gothic" w:cs="Times New Roman"/>
        </w:rPr>
      </w:pPr>
      <w:r w:rsidRPr="00A34D08">
        <w:rPr>
          <w:rFonts w:ascii="Century Gothic" w:hAnsi="Century Gothic" w:cs="Times New Roman"/>
        </w:rPr>
        <w:t>Basic utilities to be paid separately in addition t</w:t>
      </w:r>
      <w:r w:rsidR="00BE4BAB" w:rsidRPr="00A34D08">
        <w:rPr>
          <w:rFonts w:ascii="Century Gothic" w:hAnsi="Century Gothic" w:cs="Times New Roman"/>
        </w:rPr>
        <w:t>o the rent paid to the landlord.</w:t>
      </w:r>
    </w:p>
    <w:p w14:paraId="0699D5D5" w14:textId="77777777" w:rsidR="00D445BF" w:rsidRPr="00A34D08" w:rsidRDefault="00D445BF" w:rsidP="004D040C">
      <w:pPr>
        <w:pStyle w:val="NoSpacing"/>
        <w:ind w:left="360"/>
        <w:rPr>
          <w:rFonts w:ascii="Century Gothic" w:hAnsi="Century Gothic" w:cs="Times New Roman"/>
        </w:rPr>
      </w:pPr>
    </w:p>
    <w:p w14:paraId="04618BBB" w14:textId="7DDC46EC"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 xml:space="preserve">The gross rent must also be reasonable in relation to rents for comparable unassisted units in the private market and must not be in excess of rents charged by the </w:t>
      </w:r>
      <w:r w:rsidR="00F9120E" w:rsidRPr="00A34D08">
        <w:rPr>
          <w:rFonts w:ascii="Century Gothic" w:hAnsi="Century Gothic" w:cs="Times New Roman"/>
        </w:rPr>
        <w:t>Project Sponsor</w:t>
      </w:r>
      <w:r w:rsidRPr="00A34D08">
        <w:rPr>
          <w:rFonts w:ascii="Century Gothic" w:hAnsi="Century Gothic" w:cs="Times New Roman"/>
        </w:rPr>
        <w:t xml:space="preserve"> for comparable unassisted units. Project Sponsors should take</w:t>
      </w:r>
      <w:r w:rsidRPr="00A34D08">
        <w:rPr>
          <w:rFonts w:ascii="Century Gothic" w:hAnsi="Century Gothic"/>
        </w:rPr>
        <w:t xml:space="preserve"> </w:t>
      </w:r>
      <w:r w:rsidRPr="00A34D08">
        <w:rPr>
          <w:rFonts w:ascii="Century Gothic" w:hAnsi="Century Gothic" w:cs="Times New Roman"/>
        </w:rPr>
        <w:t xml:space="preserve">into account the location, size, </w:t>
      </w:r>
      <w:proofErr w:type="gramStart"/>
      <w:r w:rsidRPr="00A34D08">
        <w:rPr>
          <w:rFonts w:ascii="Century Gothic" w:hAnsi="Century Gothic" w:cs="Times New Roman"/>
        </w:rPr>
        <w:t>type</w:t>
      </w:r>
      <w:proofErr w:type="gramEnd"/>
      <w:r w:rsidRPr="00A34D08">
        <w:rPr>
          <w:rFonts w:ascii="Century Gothic" w:hAnsi="Century Gothic" w:cs="Times New Roman"/>
        </w:rPr>
        <w:t xml:space="preserve">, age of the unit, and amenities and utilities </w:t>
      </w:r>
      <w:r w:rsidR="00F9120E" w:rsidRPr="00A34D08">
        <w:rPr>
          <w:rFonts w:ascii="Century Gothic" w:hAnsi="Century Gothic" w:cs="Times New Roman"/>
        </w:rPr>
        <w:t>they will provide</w:t>
      </w:r>
      <w:r w:rsidRPr="00A34D08">
        <w:rPr>
          <w:rFonts w:ascii="Century Gothic" w:hAnsi="Century Gothic" w:cs="Times New Roman"/>
        </w:rPr>
        <w:t>.</w:t>
      </w:r>
    </w:p>
    <w:p w14:paraId="2D3A2B73" w14:textId="122C245E" w:rsidR="0034655E" w:rsidRPr="00A34D08" w:rsidRDefault="0034655E" w:rsidP="004D040C">
      <w:pPr>
        <w:pStyle w:val="NoSpacing"/>
        <w:numPr>
          <w:ilvl w:val="0"/>
          <w:numId w:val="4"/>
        </w:numPr>
        <w:ind w:left="900"/>
        <w:rPr>
          <w:rFonts w:ascii="Century Gothic" w:hAnsi="Century Gothic" w:cs="Times New Roman"/>
        </w:rPr>
      </w:pPr>
      <w:r w:rsidRPr="00A34D08">
        <w:rPr>
          <w:rFonts w:ascii="Century Gothic" w:hAnsi="Century Gothic" w:cs="Times New Roman"/>
          <w:i/>
        </w:rPr>
        <w:t>Size.</w:t>
      </w:r>
      <w:r w:rsidRPr="00A34D08">
        <w:rPr>
          <w:rFonts w:ascii="Century Gothic" w:hAnsi="Century Gothic" w:cs="Times New Roman"/>
        </w:rPr>
        <w:t xml:space="preserve"> Proposed units should be compared to units with similar bedrooms, bathrooms, and square feet.</w:t>
      </w:r>
    </w:p>
    <w:p w14:paraId="2BA19C31" w14:textId="77777777" w:rsidR="0034655E" w:rsidRPr="00A34D08" w:rsidRDefault="0034655E" w:rsidP="004D040C">
      <w:pPr>
        <w:pStyle w:val="NoSpacing"/>
        <w:numPr>
          <w:ilvl w:val="0"/>
          <w:numId w:val="4"/>
        </w:numPr>
        <w:ind w:left="900"/>
        <w:rPr>
          <w:rFonts w:ascii="Century Gothic" w:hAnsi="Century Gothic" w:cs="Times New Roman"/>
        </w:rPr>
      </w:pPr>
      <w:r w:rsidRPr="00A34D08">
        <w:rPr>
          <w:rFonts w:ascii="Century Gothic" w:hAnsi="Century Gothic" w:cs="Times New Roman"/>
          <w:i/>
        </w:rPr>
        <w:t>Type.</w:t>
      </w:r>
      <w:r w:rsidRPr="00A34D08">
        <w:rPr>
          <w:rFonts w:ascii="Century Gothic" w:hAnsi="Century Gothic" w:cs="Times New Roman"/>
        </w:rPr>
        <w:t xml:space="preserve"> Proposed units should be compared to similar unit types (e.g., house, duplex, apartment, etc.).</w:t>
      </w:r>
    </w:p>
    <w:p w14:paraId="71F1CD3A" w14:textId="77777777" w:rsidR="0034655E" w:rsidRPr="00A34D08" w:rsidRDefault="0034655E" w:rsidP="004D040C">
      <w:pPr>
        <w:pStyle w:val="NoSpacing"/>
        <w:numPr>
          <w:ilvl w:val="0"/>
          <w:numId w:val="4"/>
        </w:numPr>
        <w:ind w:left="900"/>
        <w:rPr>
          <w:rFonts w:ascii="Century Gothic" w:hAnsi="Century Gothic" w:cs="Times New Roman"/>
        </w:rPr>
      </w:pPr>
      <w:r w:rsidRPr="00A34D08">
        <w:rPr>
          <w:rFonts w:ascii="Century Gothic" w:hAnsi="Century Gothic" w:cs="Times New Roman"/>
          <w:i/>
        </w:rPr>
        <w:t>Amenities.</w:t>
      </w:r>
      <w:r w:rsidRPr="00A34D08">
        <w:rPr>
          <w:rFonts w:ascii="Century Gothic" w:hAnsi="Century Gothic" w:cs="Times New Roman"/>
        </w:rPr>
        <w:t xml:space="preserve"> Proposed units should be compared to units with similar amenities (appliances, patios, etc.).</w:t>
      </w:r>
    </w:p>
    <w:p w14:paraId="645B2A92" w14:textId="77777777" w:rsidR="0034655E" w:rsidRPr="00A34D08" w:rsidRDefault="0034655E" w:rsidP="004D040C">
      <w:pPr>
        <w:pStyle w:val="NoSpacing"/>
        <w:numPr>
          <w:ilvl w:val="0"/>
          <w:numId w:val="4"/>
        </w:numPr>
        <w:ind w:left="900"/>
        <w:rPr>
          <w:rFonts w:ascii="Century Gothic" w:hAnsi="Century Gothic" w:cs="Times New Roman"/>
        </w:rPr>
      </w:pPr>
      <w:r w:rsidRPr="00A34D08">
        <w:rPr>
          <w:rFonts w:ascii="Century Gothic" w:hAnsi="Century Gothic" w:cs="Times New Roman"/>
          <w:i/>
        </w:rPr>
        <w:t>Location.</w:t>
      </w:r>
      <w:r w:rsidRPr="00A34D08">
        <w:rPr>
          <w:rFonts w:ascii="Century Gothic" w:hAnsi="Century Gothic" w:cs="Times New Roman"/>
        </w:rPr>
        <w:t xml:space="preserve"> Proposed units should be compared to units in the same areas.</w:t>
      </w:r>
    </w:p>
    <w:p w14:paraId="055DECCC" w14:textId="77777777" w:rsidR="00280FE3" w:rsidRPr="00A34D08" w:rsidRDefault="00280FE3" w:rsidP="004D040C">
      <w:pPr>
        <w:pStyle w:val="NoSpacing"/>
        <w:ind w:left="360"/>
        <w:rPr>
          <w:rFonts w:ascii="Century Gothic" w:hAnsi="Century Gothic" w:cs="Times New Roman"/>
        </w:rPr>
      </w:pPr>
    </w:p>
    <w:p w14:paraId="187D10A9" w14:textId="61BC821B"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 xml:space="preserve">Proposed units must be compared with two similar units. The gross rent of the proposed unit must be at or below the lower of the rent standard or the reasonable rent. To ensure compliance with this requirement, Project Sponsors must complete </w:t>
      </w:r>
      <w:r w:rsidRPr="00A34D08">
        <w:rPr>
          <w:rFonts w:ascii="Century Gothic" w:hAnsi="Century Gothic" w:cs="Times New Roman"/>
          <w:b/>
          <w:color w:val="5B9BD5" w:themeColor="accent1"/>
        </w:rPr>
        <w:t>Form H: Rent Standard and Rent Reasonableness Certification</w:t>
      </w:r>
      <w:r w:rsidRPr="00A34D08">
        <w:rPr>
          <w:rFonts w:ascii="Century Gothic" w:hAnsi="Century Gothic" w:cs="Times New Roman"/>
        </w:rPr>
        <w:t xml:space="preserve"> for each proposed unit before </w:t>
      </w:r>
      <w:r w:rsidR="00796B41" w:rsidRPr="00A34D08">
        <w:rPr>
          <w:rFonts w:ascii="Century Gothic" w:hAnsi="Century Gothic" w:cs="Times New Roman"/>
        </w:rPr>
        <w:t>TSH</w:t>
      </w:r>
      <w:r w:rsidRPr="00A34D08">
        <w:rPr>
          <w:rFonts w:ascii="Century Gothic" w:hAnsi="Century Gothic" w:cs="Times New Roman"/>
        </w:rPr>
        <w:t xml:space="preserve"> services start and annual </w:t>
      </w:r>
      <w:proofErr w:type="spellStart"/>
      <w:r w:rsidRPr="00A34D08">
        <w:rPr>
          <w:rFonts w:ascii="Century Gothic" w:hAnsi="Century Gothic" w:cs="Times New Roman"/>
        </w:rPr>
        <w:t>recertifications</w:t>
      </w:r>
      <w:proofErr w:type="spellEnd"/>
      <w:r w:rsidRPr="00A34D08">
        <w:rPr>
          <w:rFonts w:ascii="Century Gothic" w:hAnsi="Century Gothic" w:cs="Times New Roman"/>
        </w:rPr>
        <w:t xml:space="preserve">. Also, the form must be completed if there has been a change in residency or rent. If the gross rent of the proposed unit exceeds the lower of the rent standard or the reasonable rent, then </w:t>
      </w:r>
      <w:r w:rsidR="00796B41" w:rsidRPr="00A34D08">
        <w:rPr>
          <w:rFonts w:ascii="Century Gothic" w:hAnsi="Century Gothic" w:cs="Times New Roman"/>
        </w:rPr>
        <w:t>TSH</w:t>
      </w:r>
      <w:r w:rsidRPr="00A34D08">
        <w:rPr>
          <w:rFonts w:ascii="Century Gothic" w:hAnsi="Century Gothic" w:cs="Times New Roman"/>
        </w:rPr>
        <w:t xml:space="preserve"> services may not be provided.</w:t>
      </w:r>
      <w:r w:rsidRPr="00A34D08">
        <w:rPr>
          <w:rFonts w:ascii="Century Gothic" w:hAnsi="Century Gothic"/>
        </w:rPr>
        <w:t xml:space="preserve"> H</w:t>
      </w:r>
      <w:r w:rsidRPr="00A34D08">
        <w:rPr>
          <w:rFonts w:ascii="Century Gothic" w:hAnsi="Century Gothic" w:cs="Times New Roman"/>
        </w:rPr>
        <w:t xml:space="preserve">owever, on a unit by unit basis, the Project Sponsor may increase the rent standard by up to 10 percent for up to 20 percent of the units that receive rental assistance (i.e., Project Sponsors may use 110 percent of the rent standard for 2 out of 10 of the combined households that receive TBRA or TSH services in a given program year). Project Sponsors must collaborate with </w:t>
      </w:r>
      <w:r w:rsidR="00AC6493">
        <w:rPr>
          <w:rFonts w:ascii="Century Gothic" w:hAnsi="Century Gothic" w:cs="Times New Roman"/>
        </w:rPr>
        <w:t>LDH</w:t>
      </w:r>
      <w:r w:rsidRPr="00A34D08">
        <w:rPr>
          <w:rFonts w:ascii="Century Gothic" w:hAnsi="Century Gothic" w:cs="Times New Roman"/>
        </w:rPr>
        <w:t xml:space="preserve"> to develop a Rent Standard Increase policy and tracking method before increasing the rent standard for a proposed unit.</w:t>
      </w:r>
    </w:p>
    <w:p w14:paraId="10F4F345" w14:textId="77777777" w:rsidR="0034655E" w:rsidRPr="00A34D08" w:rsidRDefault="0034655E"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 xml:space="preserve">NOTE: </w:t>
      </w:r>
      <w:r w:rsidRPr="00A34D08">
        <w:rPr>
          <w:rFonts w:ascii="Century Gothic" w:hAnsi="Century Gothic" w:cs="Times New Roman"/>
          <w:color w:val="C00000"/>
        </w:rPr>
        <w:t>Project Sponsors must attach documentation of rent standard and rent reasonableness values used to Form H (i.e., FMR or exception rent standard table, comparison unit values, and utility schedule).</w:t>
      </w:r>
    </w:p>
    <w:p w14:paraId="202569AC" w14:textId="77777777" w:rsidR="0034655E" w:rsidRPr="00A34D08" w:rsidRDefault="0034655E" w:rsidP="004D040C">
      <w:pPr>
        <w:pStyle w:val="NoSpacing"/>
        <w:ind w:left="360"/>
        <w:rPr>
          <w:rFonts w:ascii="Century Gothic" w:hAnsi="Century Gothic" w:cs="Times New Roman"/>
          <w:b/>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Before using an exception rent standard, Project Sponsors must obtain a copy of HUD’s approval letter, the table, and documentation of the exception period and area. When completing Form H, Project Sponsors must ensure that the exception period is still active and the proposed unit is located in the exception area.</w:t>
      </w:r>
    </w:p>
    <w:p w14:paraId="5653A986" w14:textId="77777777" w:rsidR="0034655E" w:rsidRPr="00A34D08" w:rsidRDefault="0034655E"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See Appendix H: Rental Assistance Instructions for Shared Housing Arrangements.</w:t>
      </w:r>
    </w:p>
    <w:p w14:paraId="03A9CDDF" w14:textId="5C7614A3" w:rsidR="00280FE3" w:rsidRPr="00A34D08" w:rsidRDefault="00C13584" w:rsidP="004D040C">
      <w:pPr>
        <w:pStyle w:val="NoSpacing"/>
        <w:ind w:left="360"/>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The gross rent (rent + appropriate utility allowance) of the proposed unit cannot exceed the lower of the rent standard (FMR or exception rent standard) or reasonable rent (average of comparison units’ rents + appropriate utility allowances) for the unit. If the gross rent of the proposed unit exceeds the lower of the rent standard or reasonable rent, the unit cannot be approved for TSH services.</w:t>
      </w:r>
    </w:p>
    <w:p w14:paraId="3902A1FC" w14:textId="77777777" w:rsidR="00C13584" w:rsidRPr="00A34D08" w:rsidRDefault="00C13584" w:rsidP="004D040C">
      <w:pPr>
        <w:pStyle w:val="NoSpacing"/>
        <w:rPr>
          <w:rFonts w:ascii="Century Gothic" w:hAnsi="Century Gothic" w:cs="Times New Roman"/>
        </w:rPr>
      </w:pPr>
    </w:p>
    <w:p w14:paraId="629B62CD" w14:textId="77777777" w:rsidR="0034655E" w:rsidRPr="00A34D08" w:rsidRDefault="0034655E" w:rsidP="004D040C">
      <w:pPr>
        <w:pStyle w:val="NoSpacing"/>
        <w:numPr>
          <w:ilvl w:val="1"/>
          <w:numId w:val="86"/>
        </w:numPr>
        <w:ind w:left="360"/>
        <w:rPr>
          <w:rFonts w:ascii="Century Gothic" w:hAnsi="Century Gothic" w:cs="Times New Roman"/>
          <w:b/>
          <w:u w:val="single"/>
        </w:rPr>
      </w:pPr>
      <w:r w:rsidRPr="00A34D08">
        <w:rPr>
          <w:rFonts w:ascii="Century Gothic" w:hAnsi="Century Gothic" w:cs="Times New Roman"/>
          <w:b/>
          <w:u w:val="single"/>
        </w:rPr>
        <w:t>Calculating Monthly Household and Project Sponsor Rent Payments</w:t>
      </w:r>
    </w:p>
    <w:p w14:paraId="4D584BA4" w14:textId="77777777" w:rsidR="00B82A7A" w:rsidRPr="00A34D08" w:rsidRDefault="00280FE3" w:rsidP="004D040C">
      <w:pPr>
        <w:pStyle w:val="NoSpacing"/>
        <w:ind w:left="360"/>
        <w:rPr>
          <w:rFonts w:ascii="Century Gothic" w:hAnsi="Century Gothic" w:cs="Times New Roman"/>
        </w:rPr>
      </w:pPr>
      <w:r w:rsidRPr="00A34D08">
        <w:rPr>
          <w:rFonts w:ascii="Century Gothic" w:hAnsi="Century Gothic" w:cs="Times New Roman"/>
        </w:rPr>
        <w:t>TSH</w:t>
      </w:r>
      <w:r w:rsidR="0034655E" w:rsidRPr="00A34D08">
        <w:rPr>
          <w:rFonts w:ascii="Century Gothic" w:hAnsi="Century Gothic" w:cs="Times New Roman"/>
        </w:rPr>
        <w:t xml:space="preserve"> </w:t>
      </w:r>
      <w:r w:rsidR="00E938AF" w:rsidRPr="00A34D08">
        <w:rPr>
          <w:rFonts w:ascii="Century Gothic" w:hAnsi="Century Gothic" w:cs="Times New Roman"/>
        </w:rPr>
        <w:t>p</w:t>
      </w:r>
      <w:r w:rsidR="0034655E" w:rsidRPr="00A34D08">
        <w:rPr>
          <w:rFonts w:ascii="Century Gothic" w:hAnsi="Century Gothic" w:cs="Times New Roman"/>
        </w:rPr>
        <w:t xml:space="preserve">ays the difference between the contractual rent to the </w:t>
      </w:r>
      <w:r w:rsidR="00781D43" w:rsidRPr="00A34D08">
        <w:rPr>
          <w:rFonts w:ascii="Century Gothic" w:hAnsi="Century Gothic" w:cs="Times New Roman"/>
        </w:rPr>
        <w:t>Project Sponsor</w:t>
      </w:r>
      <w:r w:rsidR="0034655E" w:rsidRPr="00A34D08">
        <w:rPr>
          <w:rFonts w:ascii="Century Gothic" w:hAnsi="Century Gothic" w:cs="Times New Roman"/>
        </w:rPr>
        <w:t xml:space="preserve"> and the household’s calculated rent payment. Project Sponsors </w:t>
      </w:r>
      <w:r w:rsidR="00781D43" w:rsidRPr="00A34D08">
        <w:rPr>
          <w:rFonts w:ascii="Century Gothic" w:hAnsi="Century Gothic" w:cs="Times New Roman"/>
        </w:rPr>
        <w:t xml:space="preserve">collect rental assistance </w:t>
      </w:r>
      <w:r w:rsidR="00781D43" w:rsidRPr="00A34D08">
        <w:rPr>
          <w:rFonts w:ascii="Century Gothic" w:hAnsi="Century Gothic" w:cs="Times New Roman"/>
        </w:rPr>
        <w:lastRenderedPageBreak/>
        <w:t>subsidies</w:t>
      </w:r>
      <w:r w:rsidR="0034655E" w:rsidRPr="00A34D08">
        <w:rPr>
          <w:rFonts w:ascii="Century Gothic" w:hAnsi="Century Gothic" w:cs="Times New Roman"/>
        </w:rPr>
        <w:t xml:space="preserve"> and, in rare circumstances, </w:t>
      </w:r>
      <w:r w:rsidR="00781D43" w:rsidRPr="00A34D08">
        <w:rPr>
          <w:rFonts w:ascii="Century Gothic" w:hAnsi="Century Gothic" w:cs="Times New Roman"/>
        </w:rPr>
        <w:t xml:space="preserve">make payments to </w:t>
      </w:r>
      <w:r w:rsidR="0034655E" w:rsidRPr="00A34D08">
        <w:rPr>
          <w:rFonts w:ascii="Century Gothic" w:hAnsi="Century Gothic" w:cs="Times New Roman"/>
        </w:rPr>
        <w:t xml:space="preserve">utility vendors. Per 24 CFR §574.310(d), households receiving </w:t>
      </w:r>
      <w:r w:rsidRPr="00A34D08">
        <w:rPr>
          <w:rFonts w:ascii="Century Gothic" w:hAnsi="Century Gothic" w:cs="Times New Roman"/>
        </w:rPr>
        <w:t>TSH</w:t>
      </w:r>
      <w:r w:rsidR="0034655E" w:rsidRPr="00A34D08">
        <w:rPr>
          <w:rFonts w:ascii="Century Gothic" w:hAnsi="Century Gothic" w:cs="Times New Roman"/>
        </w:rPr>
        <w:t xml:space="preserve"> services must pay as rent, including utilities, an amount which is the higher of: (1) 30 percent of the household's monthly adjusted income (adjustment factors include the age of the individual, medical expenses, size of household and child care expenses and are described in detail in 24 CFR §5.611); (2) 10 percent of the household's monthly gross income; or (3) if the household is receiving payments for welfare assistance from a public agency and a part of the payments, adjusted in accordance with the household’s actual housing costs, is specifically designated by the agency to meet the household’s housing costs, the portion of the payment that is designated for housing costs. To accurately calculate the household’s monthly rent payment to the </w:t>
      </w:r>
      <w:r w:rsidR="00781D43" w:rsidRPr="00A34D08">
        <w:rPr>
          <w:rFonts w:ascii="Century Gothic" w:hAnsi="Century Gothic" w:cs="Times New Roman"/>
        </w:rPr>
        <w:t>Project Sponsor</w:t>
      </w:r>
      <w:r w:rsidR="0034655E" w:rsidRPr="00A34D08">
        <w:rPr>
          <w:rFonts w:ascii="Century Gothic" w:hAnsi="Century Gothic" w:cs="Times New Roman"/>
        </w:rPr>
        <w:t xml:space="preserve"> and the Project Sponsor’s monthly rent</w:t>
      </w:r>
      <w:r w:rsidR="00781D43" w:rsidRPr="00A34D08">
        <w:rPr>
          <w:rFonts w:ascii="Century Gothic" w:hAnsi="Century Gothic" w:cs="Times New Roman"/>
        </w:rPr>
        <w:t>al assistance subsidy</w:t>
      </w:r>
      <w:r w:rsidR="0034655E" w:rsidRPr="00A34D08">
        <w:rPr>
          <w:rFonts w:ascii="Century Gothic" w:hAnsi="Century Gothic" w:cs="Times New Roman"/>
        </w:rPr>
        <w:t xml:space="preserve">, Project Sponsors must complete </w:t>
      </w:r>
      <w:r w:rsidR="0034655E" w:rsidRPr="00A34D08">
        <w:rPr>
          <w:rFonts w:ascii="Century Gothic" w:hAnsi="Century Gothic" w:cs="Times New Roman"/>
          <w:b/>
          <w:color w:val="5B9BD5" w:themeColor="accent1"/>
        </w:rPr>
        <w:t>Form I: Rental Assistance Worksheet</w:t>
      </w:r>
      <w:r w:rsidR="0034655E" w:rsidRPr="00A34D08">
        <w:rPr>
          <w:rFonts w:ascii="Century Gothic" w:hAnsi="Century Gothic" w:cs="Times New Roman"/>
          <w:color w:val="5B9BD5" w:themeColor="accent1"/>
        </w:rPr>
        <w:t xml:space="preserve"> </w:t>
      </w:r>
      <w:r w:rsidR="0034655E" w:rsidRPr="00A34D08">
        <w:rPr>
          <w:rFonts w:ascii="Century Gothic" w:hAnsi="Century Gothic" w:cs="Times New Roman"/>
        </w:rPr>
        <w:t xml:space="preserve">before </w:t>
      </w:r>
      <w:r w:rsidRPr="00A34D08">
        <w:rPr>
          <w:rFonts w:ascii="Century Gothic" w:hAnsi="Century Gothic" w:cs="Times New Roman"/>
        </w:rPr>
        <w:t>TSH</w:t>
      </w:r>
      <w:r w:rsidR="0034655E" w:rsidRPr="00A34D08">
        <w:rPr>
          <w:rFonts w:ascii="Century Gothic" w:hAnsi="Century Gothic" w:cs="Times New Roman"/>
        </w:rPr>
        <w:t xml:space="preserve"> services start and annual </w:t>
      </w:r>
      <w:proofErr w:type="spellStart"/>
      <w:r w:rsidR="0034655E" w:rsidRPr="00A34D08">
        <w:rPr>
          <w:rFonts w:ascii="Century Gothic" w:hAnsi="Century Gothic" w:cs="Times New Roman"/>
        </w:rPr>
        <w:t>recertifications</w:t>
      </w:r>
      <w:proofErr w:type="spellEnd"/>
      <w:r w:rsidR="0034655E" w:rsidRPr="00A34D08">
        <w:rPr>
          <w:rFonts w:ascii="Century Gothic" w:hAnsi="Century Gothic" w:cs="Times New Roman"/>
        </w:rPr>
        <w:t xml:space="preserve">. Also, the form must be completed if there has been a change in circumstances related to program eligibility or rent. Form I includes two Earned Income Disregard Tabs (see Appendix B: Earned Income Disregard). The </w:t>
      </w:r>
      <w:r w:rsidR="0034655E" w:rsidRPr="00A34D08">
        <w:rPr>
          <w:rFonts w:ascii="Century Gothic" w:hAnsi="Century Gothic" w:cs="Times New Roman"/>
          <w:b/>
          <w:color w:val="70AD47" w:themeColor="accent6"/>
        </w:rPr>
        <w:t>Determining Household Annual Adjusted Income Guide</w:t>
      </w:r>
      <w:r w:rsidR="0034655E" w:rsidRPr="00A34D08">
        <w:rPr>
          <w:rFonts w:ascii="Century Gothic" w:hAnsi="Century Gothic" w:cs="Times New Roman"/>
        </w:rPr>
        <w:t xml:space="preserve"> outlines acceptable forms of deduction verification and deduction calculation guidance.</w:t>
      </w:r>
      <w:r w:rsidR="00781D43" w:rsidRPr="00A34D08">
        <w:rPr>
          <w:rFonts w:ascii="Century Gothic" w:hAnsi="Century Gothic" w:cs="Times New Roman"/>
        </w:rPr>
        <w:t xml:space="preserve"> </w:t>
      </w:r>
      <w:r w:rsidR="0034655E" w:rsidRPr="00A34D08">
        <w:rPr>
          <w:rFonts w:ascii="Century Gothic" w:hAnsi="Century Gothic" w:cs="Times New Roman"/>
        </w:rPr>
        <w:t xml:space="preserve">The Project Sponsor’s monthly </w:t>
      </w:r>
      <w:r w:rsidR="00781D43" w:rsidRPr="00A34D08">
        <w:rPr>
          <w:rFonts w:ascii="Century Gothic" w:hAnsi="Century Gothic" w:cs="Times New Roman"/>
        </w:rPr>
        <w:t>rental assistance subsidy</w:t>
      </w:r>
      <w:r w:rsidR="0034655E" w:rsidRPr="00A34D08">
        <w:rPr>
          <w:rFonts w:ascii="Century Gothic" w:hAnsi="Century Gothic" w:cs="Times New Roman"/>
        </w:rPr>
        <w:t xml:space="preserve"> and </w:t>
      </w:r>
      <w:r w:rsidR="005633EF" w:rsidRPr="00A34D08">
        <w:rPr>
          <w:rFonts w:ascii="Century Gothic" w:hAnsi="Century Gothic" w:cs="Times New Roman"/>
        </w:rPr>
        <w:t xml:space="preserve">payment </w:t>
      </w:r>
      <w:r w:rsidR="0034655E" w:rsidRPr="00A34D08">
        <w:rPr>
          <w:rFonts w:ascii="Century Gothic" w:hAnsi="Century Gothic" w:cs="Times New Roman"/>
        </w:rPr>
        <w:t xml:space="preserve">to the utility vendor depend on the contractual rent to the </w:t>
      </w:r>
      <w:r w:rsidR="005633EF" w:rsidRPr="00A34D08">
        <w:rPr>
          <w:rFonts w:ascii="Century Gothic" w:hAnsi="Century Gothic" w:cs="Times New Roman"/>
        </w:rPr>
        <w:t>Project Sponsor</w:t>
      </w:r>
      <w:r w:rsidR="0034655E" w:rsidRPr="00A34D08">
        <w:rPr>
          <w:rFonts w:ascii="Century Gothic" w:hAnsi="Century Gothic" w:cs="Times New Roman"/>
        </w:rPr>
        <w:t xml:space="preserve"> and any utility allowances th</w:t>
      </w:r>
      <w:r w:rsidR="004044AB" w:rsidRPr="00A34D08">
        <w:rPr>
          <w:rFonts w:ascii="Century Gothic" w:hAnsi="Century Gothic" w:cs="Times New Roman"/>
        </w:rPr>
        <w:t>e household qualifies for (see 9</w:t>
      </w:r>
      <w:r w:rsidR="0034655E" w:rsidRPr="00A34D08">
        <w:rPr>
          <w:rFonts w:ascii="Century Gothic" w:hAnsi="Century Gothic" w:cs="Times New Roman"/>
        </w:rPr>
        <w:t>. Utility Allowances and Reimbursements below). Per 24 CFR §574.320(a</w:t>
      </w:r>
      <w:proofErr w:type="gramStart"/>
      <w:r w:rsidR="0034655E" w:rsidRPr="00A34D08">
        <w:rPr>
          <w:rFonts w:ascii="Century Gothic" w:hAnsi="Century Gothic" w:cs="Times New Roman"/>
        </w:rPr>
        <w:t>)(</w:t>
      </w:r>
      <w:proofErr w:type="gramEnd"/>
      <w:r w:rsidR="0034655E" w:rsidRPr="00A34D08">
        <w:rPr>
          <w:rFonts w:ascii="Century Gothic" w:hAnsi="Century Gothic" w:cs="Times New Roman"/>
        </w:rPr>
        <w:t xml:space="preserve">1), the “Maximum Subsidy” is the monthly amount of </w:t>
      </w:r>
      <w:r w:rsidRPr="00A34D08">
        <w:rPr>
          <w:rFonts w:ascii="Century Gothic" w:hAnsi="Century Gothic" w:cs="Times New Roman"/>
        </w:rPr>
        <w:t>TSH</w:t>
      </w:r>
      <w:r w:rsidR="0034655E" w:rsidRPr="00A34D08">
        <w:rPr>
          <w:rFonts w:ascii="Century Gothic" w:hAnsi="Century Gothic" w:cs="Times New Roman"/>
        </w:rPr>
        <w:t xml:space="preserve"> funds that </w:t>
      </w:r>
      <w:r w:rsidR="0034655E" w:rsidRPr="00A34D08">
        <w:rPr>
          <w:rFonts w:ascii="Century Gothic" w:hAnsi="Century Gothic" w:cs="Times New Roman"/>
          <w:i/>
          <w:u w:val="single"/>
        </w:rPr>
        <w:t>could</w:t>
      </w:r>
      <w:r w:rsidR="0034655E" w:rsidRPr="00A34D08">
        <w:rPr>
          <w:rFonts w:ascii="Century Gothic" w:hAnsi="Century Gothic" w:cs="Times New Roman"/>
        </w:rPr>
        <w:t xml:space="preserve"> be </w:t>
      </w:r>
      <w:r w:rsidR="005633EF" w:rsidRPr="00A34D08">
        <w:rPr>
          <w:rFonts w:ascii="Century Gothic" w:hAnsi="Century Gothic" w:cs="Times New Roman"/>
        </w:rPr>
        <w:t>collected by a Project Sponsor and paid to</w:t>
      </w:r>
      <w:r w:rsidR="0034655E" w:rsidRPr="00A34D08">
        <w:rPr>
          <w:rFonts w:ascii="Century Gothic" w:hAnsi="Century Gothic" w:cs="Times New Roman"/>
        </w:rPr>
        <w:t xml:space="preserve"> a utility vendor. </w:t>
      </w:r>
    </w:p>
    <w:p w14:paraId="62D4EAB7" w14:textId="77777777" w:rsidR="00B82A7A" w:rsidRPr="00A34D08" w:rsidRDefault="00B82A7A" w:rsidP="0034655E">
      <w:pPr>
        <w:pStyle w:val="NoSpacing"/>
        <w:ind w:left="720"/>
        <w:rPr>
          <w:rFonts w:ascii="Century Gothic" w:hAnsi="Century Gothic" w:cs="Times New Roman"/>
        </w:rPr>
      </w:pPr>
    </w:p>
    <w:p w14:paraId="37C9B2FF" w14:textId="4F5AA0BA" w:rsidR="0034655E" w:rsidRPr="00A34D08" w:rsidRDefault="0034655E" w:rsidP="000C6D2A">
      <w:pPr>
        <w:pStyle w:val="NoSpacing"/>
        <w:ind w:firstLine="360"/>
        <w:rPr>
          <w:rFonts w:ascii="Century Gothic" w:hAnsi="Century Gothic" w:cs="Times New Roman"/>
        </w:rPr>
      </w:pPr>
      <w:r w:rsidRPr="00A34D08">
        <w:rPr>
          <w:rFonts w:ascii="Century Gothic" w:hAnsi="Century Gothic" w:cs="Times New Roman"/>
        </w:rPr>
        <w:t>The Maximum Subsidy is calculated by:</w:t>
      </w:r>
    </w:p>
    <w:tbl>
      <w:tblPr>
        <w:tblStyle w:val="TableGrid"/>
        <w:tblW w:w="789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3457"/>
        <w:gridCol w:w="222"/>
        <w:gridCol w:w="222"/>
        <w:gridCol w:w="3608"/>
      </w:tblGrid>
      <w:tr w:rsidR="0034655E" w:rsidRPr="00A34D08" w14:paraId="56DCE4CE" w14:textId="77777777" w:rsidTr="000C6D2A">
        <w:trPr>
          <w:trHeight w:val="20"/>
        </w:trPr>
        <w:tc>
          <w:tcPr>
            <w:tcW w:w="390" w:type="dxa"/>
            <w:tcBorders>
              <w:top w:val="single" w:sz="4" w:space="0" w:color="auto"/>
              <w:left w:val="single" w:sz="4" w:space="0" w:color="auto"/>
            </w:tcBorders>
            <w:vAlign w:val="bottom"/>
          </w:tcPr>
          <w:p w14:paraId="4FE4AEA3" w14:textId="77777777" w:rsidR="0034655E" w:rsidRPr="00A34D08" w:rsidRDefault="0034655E" w:rsidP="0034655E">
            <w:pPr>
              <w:pStyle w:val="NoSpacing"/>
              <w:jc w:val="right"/>
              <w:rPr>
                <w:rFonts w:ascii="Century Gothic" w:hAnsi="Century Gothic" w:cs="Times New Roman"/>
              </w:rPr>
            </w:pPr>
          </w:p>
        </w:tc>
        <w:tc>
          <w:tcPr>
            <w:tcW w:w="3482" w:type="dxa"/>
            <w:tcBorders>
              <w:top w:val="single" w:sz="4" w:space="0" w:color="auto"/>
            </w:tcBorders>
            <w:vAlign w:val="bottom"/>
          </w:tcPr>
          <w:p w14:paraId="130C806E" w14:textId="77777777" w:rsidR="0034655E" w:rsidRPr="00A34D08" w:rsidRDefault="0034655E" w:rsidP="0034655E">
            <w:pPr>
              <w:pStyle w:val="NoSpacing"/>
              <w:jc w:val="right"/>
              <w:rPr>
                <w:rFonts w:ascii="Century Gothic" w:hAnsi="Century Gothic" w:cs="Times New Roman"/>
              </w:rPr>
            </w:pPr>
            <w:r w:rsidRPr="00A34D08">
              <w:rPr>
                <w:rFonts w:ascii="Century Gothic" w:hAnsi="Century Gothic" w:cs="Times New Roman"/>
              </w:rPr>
              <w:t xml:space="preserve">(A) Rent Standard </w:t>
            </w:r>
            <w:r w:rsidRPr="00A34D08">
              <w:rPr>
                <w:rFonts w:ascii="Century Gothic" w:hAnsi="Century Gothic" w:cs="Times New Roman"/>
                <w:b/>
                <w:i/>
              </w:rPr>
              <w:t>*OR*</w:t>
            </w:r>
            <w:r w:rsidRPr="00A34D08">
              <w:rPr>
                <w:rFonts w:ascii="Century Gothic" w:hAnsi="Century Gothic" w:cs="Times New Roman"/>
                <w:i/>
              </w:rPr>
              <w:t xml:space="preserve"> </w:t>
            </w:r>
            <w:r w:rsidRPr="00A34D08">
              <w:rPr>
                <w:rFonts w:ascii="Century Gothic" w:hAnsi="Century Gothic" w:cs="Times New Roman"/>
              </w:rPr>
              <w:t>(B) Reasonable Rent</w:t>
            </w:r>
          </w:p>
        </w:tc>
        <w:tc>
          <w:tcPr>
            <w:tcW w:w="195" w:type="dxa"/>
            <w:tcBorders>
              <w:top w:val="single" w:sz="4" w:space="0" w:color="auto"/>
              <w:right w:val="single" w:sz="4" w:space="0" w:color="auto"/>
            </w:tcBorders>
            <w:vAlign w:val="bottom"/>
          </w:tcPr>
          <w:p w14:paraId="61A7ADF0" w14:textId="77777777" w:rsidR="0034655E" w:rsidRPr="00A34D08" w:rsidRDefault="0034655E" w:rsidP="0034655E">
            <w:pPr>
              <w:pStyle w:val="NoSpacing"/>
              <w:jc w:val="right"/>
              <w:rPr>
                <w:rFonts w:ascii="Century Gothic" w:hAnsi="Century Gothic" w:cs="Times New Roman"/>
                <w:i/>
              </w:rPr>
            </w:pPr>
          </w:p>
        </w:tc>
        <w:tc>
          <w:tcPr>
            <w:tcW w:w="195" w:type="dxa"/>
            <w:tcBorders>
              <w:top w:val="single" w:sz="4" w:space="0" w:color="auto"/>
              <w:left w:val="single" w:sz="4" w:space="0" w:color="auto"/>
            </w:tcBorders>
            <w:vAlign w:val="bottom"/>
          </w:tcPr>
          <w:p w14:paraId="78C8AFF1" w14:textId="77777777" w:rsidR="0034655E" w:rsidRPr="00A34D08" w:rsidRDefault="0034655E" w:rsidP="0034655E">
            <w:pPr>
              <w:pStyle w:val="NoSpacing"/>
              <w:jc w:val="right"/>
              <w:rPr>
                <w:rFonts w:ascii="Century Gothic" w:hAnsi="Century Gothic" w:cs="Times New Roman"/>
                <w:i/>
              </w:rPr>
            </w:pPr>
          </w:p>
        </w:tc>
        <w:tc>
          <w:tcPr>
            <w:tcW w:w="3636" w:type="dxa"/>
            <w:tcBorders>
              <w:top w:val="single" w:sz="4" w:space="0" w:color="auto"/>
              <w:right w:val="single" w:sz="4" w:space="0" w:color="auto"/>
            </w:tcBorders>
            <w:vAlign w:val="bottom"/>
          </w:tcPr>
          <w:p w14:paraId="4612B5FF" w14:textId="77777777" w:rsidR="0034655E" w:rsidRPr="00A34D08" w:rsidRDefault="0034655E" w:rsidP="0034655E">
            <w:pPr>
              <w:pStyle w:val="NoSpacing"/>
              <w:rPr>
                <w:rFonts w:ascii="Century Gothic" w:hAnsi="Century Gothic" w:cs="Times New Roman"/>
                <w:i/>
              </w:rPr>
            </w:pPr>
            <w:r w:rsidRPr="00A34D08">
              <w:rPr>
                <w:rFonts w:ascii="Century Gothic" w:hAnsi="Century Gothic" w:cs="Times New Roman"/>
                <w:i/>
              </w:rPr>
              <w:t>Identify a dollar value for each and pick the lower</w:t>
            </w:r>
          </w:p>
        </w:tc>
      </w:tr>
      <w:tr w:rsidR="0034655E" w:rsidRPr="00A34D08" w14:paraId="2C2E954A" w14:textId="77777777" w:rsidTr="000C6D2A">
        <w:trPr>
          <w:trHeight w:val="20"/>
        </w:trPr>
        <w:tc>
          <w:tcPr>
            <w:tcW w:w="390" w:type="dxa"/>
            <w:tcBorders>
              <w:left w:val="single" w:sz="4" w:space="0" w:color="auto"/>
            </w:tcBorders>
            <w:vAlign w:val="bottom"/>
          </w:tcPr>
          <w:p w14:paraId="7342A5A0" w14:textId="77777777" w:rsidR="0034655E" w:rsidRPr="00A34D08" w:rsidRDefault="0034655E" w:rsidP="0034655E">
            <w:pPr>
              <w:pStyle w:val="NoSpacing"/>
              <w:jc w:val="right"/>
              <w:rPr>
                <w:rFonts w:ascii="Century Gothic" w:hAnsi="Century Gothic" w:cs="Times New Roman"/>
              </w:rPr>
            </w:pPr>
            <w:r w:rsidRPr="00A34D08">
              <w:rPr>
                <w:rFonts w:ascii="Century Gothic" w:hAnsi="Century Gothic" w:cs="Times New Roman"/>
              </w:rPr>
              <w:t>-</w:t>
            </w:r>
          </w:p>
        </w:tc>
        <w:tc>
          <w:tcPr>
            <w:tcW w:w="3482" w:type="dxa"/>
            <w:tcBorders>
              <w:bottom w:val="single" w:sz="4" w:space="0" w:color="auto"/>
            </w:tcBorders>
            <w:vAlign w:val="bottom"/>
          </w:tcPr>
          <w:p w14:paraId="5ED8CF74" w14:textId="698286ED" w:rsidR="0034655E" w:rsidRPr="00A34D08" w:rsidRDefault="0034655E" w:rsidP="005633EF">
            <w:pPr>
              <w:pStyle w:val="NoSpacing"/>
              <w:jc w:val="right"/>
              <w:rPr>
                <w:rFonts w:ascii="Century Gothic" w:hAnsi="Century Gothic" w:cs="Times New Roman"/>
              </w:rPr>
            </w:pPr>
            <w:r w:rsidRPr="00A34D08">
              <w:rPr>
                <w:rFonts w:ascii="Century Gothic" w:hAnsi="Century Gothic" w:cs="Times New Roman"/>
              </w:rPr>
              <w:t xml:space="preserve">The household’s rent payment to the </w:t>
            </w:r>
            <w:r w:rsidR="005633EF" w:rsidRPr="00A34D08">
              <w:rPr>
                <w:rFonts w:ascii="Century Gothic" w:hAnsi="Century Gothic" w:cs="Times New Roman"/>
              </w:rPr>
              <w:t>project</w:t>
            </w:r>
          </w:p>
        </w:tc>
        <w:tc>
          <w:tcPr>
            <w:tcW w:w="195" w:type="dxa"/>
            <w:tcBorders>
              <w:right w:val="single" w:sz="4" w:space="0" w:color="auto"/>
            </w:tcBorders>
            <w:vAlign w:val="bottom"/>
          </w:tcPr>
          <w:p w14:paraId="3E9B775F" w14:textId="77777777" w:rsidR="0034655E" w:rsidRPr="00A34D08" w:rsidRDefault="0034655E" w:rsidP="0034655E">
            <w:pPr>
              <w:pStyle w:val="NoSpacing"/>
              <w:jc w:val="right"/>
              <w:rPr>
                <w:rFonts w:ascii="Century Gothic" w:hAnsi="Century Gothic" w:cs="Times New Roman"/>
              </w:rPr>
            </w:pPr>
          </w:p>
        </w:tc>
        <w:tc>
          <w:tcPr>
            <w:tcW w:w="195" w:type="dxa"/>
            <w:tcBorders>
              <w:left w:val="single" w:sz="4" w:space="0" w:color="auto"/>
            </w:tcBorders>
            <w:vAlign w:val="bottom"/>
          </w:tcPr>
          <w:p w14:paraId="6D3F565E" w14:textId="77777777" w:rsidR="0034655E" w:rsidRPr="00A34D08" w:rsidRDefault="0034655E" w:rsidP="0034655E">
            <w:pPr>
              <w:pStyle w:val="NoSpacing"/>
              <w:jc w:val="right"/>
              <w:rPr>
                <w:rFonts w:ascii="Century Gothic" w:hAnsi="Century Gothic" w:cs="Times New Roman"/>
              </w:rPr>
            </w:pPr>
          </w:p>
        </w:tc>
        <w:tc>
          <w:tcPr>
            <w:tcW w:w="3636" w:type="dxa"/>
            <w:tcBorders>
              <w:bottom w:val="single" w:sz="4" w:space="0" w:color="auto"/>
              <w:right w:val="single" w:sz="4" w:space="0" w:color="auto"/>
            </w:tcBorders>
            <w:vAlign w:val="bottom"/>
          </w:tcPr>
          <w:p w14:paraId="31E152B4" w14:textId="77777777" w:rsidR="0034655E" w:rsidRPr="00A34D08" w:rsidRDefault="0034655E" w:rsidP="0034655E">
            <w:pPr>
              <w:pStyle w:val="NoSpacing"/>
              <w:rPr>
                <w:rFonts w:ascii="Century Gothic" w:hAnsi="Century Gothic" w:cs="Times New Roman"/>
                <w:i/>
              </w:rPr>
            </w:pPr>
            <w:r w:rsidRPr="00A34D08">
              <w:rPr>
                <w:rFonts w:ascii="Century Gothic" w:hAnsi="Century Gothic" w:cs="Times New Roman"/>
                <w:i/>
              </w:rPr>
              <w:t>Calculated on the Rental Assistance Worksheet</w:t>
            </w:r>
          </w:p>
        </w:tc>
      </w:tr>
      <w:tr w:rsidR="0034655E" w:rsidRPr="00A34D08" w14:paraId="192FC2A4" w14:textId="77777777" w:rsidTr="000C6D2A">
        <w:trPr>
          <w:trHeight w:val="20"/>
        </w:trPr>
        <w:tc>
          <w:tcPr>
            <w:tcW w:w="390" w:type="dxa"/>
            <w:tcBorders>
              <w:left w:val="single" w:sz="4" w:space="0" w:color="auto"/>
              <w:bottom w:val="single" w:sz="4" w:space="0" w:color="auto"/>
            </w:tcBorders>
            <w:vAlign w:val="bottom"/>
          </w:tcPr>
          <w:p w14:paraId="1221FFD1" w14:textId="77777777" w:rsidR="0034655E" w:rsidRPr="00A34D08" w:rsidRDefault="0034655E" w:rsidP="0034655E">
            <w:pPr>
              <w:pStyle w:val="NoSpacing"/>
              <w:jc w:val="right"/>
              <w:rPr>
                <w:rFonts w:ascii="Century Gothic" w:hAnsi="Century Gothic" w:cs="Times New Roman"/>
              </w:rPr>
            </w:pPr>
          </w:p>
        </w:tc>
        <w:tc>
          <w:tcPr>
            <w:tcW w:w="3482" w:type="dxa"/>
            <w:tcBorders>
              <w:top w:val="single" w:sz="4" w:space="0" w:color="auto"/>
              <w:bottom w:val="single" w:sz="4" w:space="0" w:color="auto"/>
            </w:tcBorders>
            <w:vAlign w:val="bottom"/>
          </w:tcPr>
          <w:p w14:paraId="3D5FB6CA" w14:textId="77777777" w:rsidR="0034655E" w:rsidRPr="00A34D08" w:rsidRDefault="0034655E" w:rsidP="0034655E">
            <w:pPr>
              <w:pStyle w:val="NoSpacing"/>
              <w:jc w:val="right"/>
              <w:rPr>
                <w:rFonts w:ascii="Century Gothic" w:hAnsi="Century Gothic" w:cs="Times New Roman"/>
              </w:rPr>
            </w:pPr>
            <w:r w:rsidRPr="00A34D08">
              <w:rPr>
                <w:rFonts w:ascii="Century Gothic" w:hAnsi="Century Gothic" w:cs="Times New Roman"/>
              </w:rPr>
              <w:t>Maximum Subsidy</w:t>
            </w:r>
          </w:p>
        </w:tc>
        <w:tc>
          <w:tcPr>
            <w:tcW w:w="195" w:type="dxa"/>
            <w:tcBorders>
              <w:bottom w:val="single" w:sz="4" w:space="0" w:color="auto"/>
              <w:right w:val="single" w:sz="4" w:space="0" w:color="auto"/>
            </w:tcBorders>
            <w:vAlign w:val="bottom"/>
          </w:tcPr>
          <w:p w14:paraId="1BF43043" w14:textId="77777777" w:rsidR="0034655E" w:rsidRPr="00A34D08" w:rsidRDefault="0034655E" w:rsidP="0034655E">
            <w:pPr>
              <w:pStyle w:val="NoSpacing"/>
              <w:jc w:val="right"/>
              <w:rPr>
                <w:rFonts w:ascii="Century Gothic" w:hAnsi="Century Gothic" w:cs="Times New Roman"/>
              </w:rPr>
            </w:pPr>
          </w:p>
        </w:tc>
        <w:tc>
          <w:tcPr>
            <w:tcW w:w="195" w:type="dxa"/>
            <w:tcBorders>
              <w:left w:val="single" w:sz="4" w:space="0" w:color="auto"/>
              <w:bottom w:val="single" w:sz="4" w:space="0" w:color="auto"/>
            </w:tcBorders>
            <w:vAlign w:val="bottom"/>
          </w:tcPr>
          <w:p w14:paraId="01EC3BC2" w14:textId="77777777" w:rsidR="0034655E" w:rsidRPr="00A34D08" w:rsidRDefault="0034655E" w:rsidP="0034655E">
            <w:pPr>
              <w:pStyle w:val="NoSpacing"/>
              <w:jc w:val="right"/>
              <w:rPr>
                <w:rFonts w:ascii="Century Gothic" w:hAnsi="Century Gothic" w:cs="Times New Roman"/>
              </w:rPr>
            </w:pPr>
          </w:p>
        </w:tc>
        <w:tc>
          <w:tcPr>
            <w:tcW w:w="3636" w:type="dxa"/>
            <w:tcBorders>
              <w:top w:val="single" w:sz="4" w:space="0" w:color="auto"/>
              <w:bottom w:val="single" w:sz="4" w:space="0" w:color="auto"/>
              <w:right w:val="single" w:sz="4" w:space="0" w:color="auto"/>
            </w:tcBorders>
            <w:vAlign w:val="bottom"/>
          </w:tcPr>
          <w:p w14:paraId="5EBD248B" w14:textId="77777777" w:rsidR="0034655E" w:rsidRPr="00A34D08" w:rsidRDefault="0034655E" w:rsidP="0034655E">
            <w:pPr>
              <w:pStyle w:val="NoSpacing"/>
              <w:rPr>
                <w:rFonts w:ascii="Century Gothic" w:hAnsi="Century Gothic" w:cs="Times New Roman"/>
                <w:i/>
              </w:rPr>
            </w:pPr>
            <w:r w:rsidRPr="00A34D08">
              <w:rPr>
                <w:rFonts w:ascii="Century Gothic" w:hAnsi="Century Gothic" w:cs="Times New Roman"/>
                <w:i/>
              </w:rPr>
              <w:t>Monthly assistance cannot exceed this amount</w:t>
            </w:r>
          </w:p>
        </w:tc>
      </w:tr>
    </w:tbl>
    <w:p w14:paraId="6438699E" w14:textId="2C627C28" w:rsidR="00ED208F" w:rsidRPr="00A34D08" w:rsidRDefault="00ED208F" w:rsidP="00ED208F">
      <w:pPr>
        <w:pStyle w:val="NoSpacing"/>
        <w:rPr>
          <w:rFonts w:ascii="Century Gothic" w:hAnsi="Century Gothic"/>
        </w:rPr>
      </w:pPr>
    </w:p>
    <w:p w14:paraId="4783C042" w14:textId="77777777" w:rsidR="0034655E" w:rsidRPr="00A34D08" w:rsidRDefault="0034655E" w:rsidP="004D040C">
      <w:pPr>
        <w:pStyle w:val="NoSpacing"/>
        <w:numPr>
          <w:ilvl w:val="1"/>
          <w:numId w:val="86"/>
        </w:numPr>
        <w:ind w:left="360"/>
        <w:rPr>
          <w:rFonts w:ascii="Century Gothic" w:hAnsi="Century Gothic" w:cs="Times New Roman"/>
          <w:b/>
          <w:u w:val="single"/>
        </w:rPr>
      </w:pPr>
      <w:r w:rsidRPr="00A34D08">
        <w:rPr>
          <w:rFonts w:ascii="Century Gothic" w:hAnsi="Century Gothic" w:cs="Times New Roman"/>
          <w:b/>
          <w:u w:val="single"/>
        </w:rPr>
        <w:t>Utility Allowances and Reimbursements</w:t>
      </w:r>
    </w:p>
    <w:p w14:paraId="24737487" w14:textId="21A0CF5E" w:rsidR="0034655E" w:rsidRPr="00A34D08" w:rsidRDefault="0034655E" w:rsidP="004D040C">
      <w:pPr>
        <w:pStyle w:val="NoSpacing"/>
        <w:ind w:left="360"/>
        <w:rPr>
          <w:rFonts w:ascii="Century Gothic" w:hAnsi="Century Gothic" w:cs="Times New Roman"/>
        </w:rPr>
      </w:pPr>
      <w:r w:rsidRPr="00A34D08">
        <w:rPr>
          <w:rFonts w:ascii="Century Gothic" w:hAnsi="Century Gothic" w:cs="Times New Roman"/>
        </w:rPr>
        <w:t xml:space="preserve">Households receiving </w:t>
      </w:r>
      <w:r w:rsidR="00280FE3" w:rsidRPr="00A34D08">
        <w:rPr>
          <w:rFonts w:ascii="Century Gothic" w:hAnsi="Century Gothic" w:cs="Times New Roman"/>
        </w:rPr>
        <w:t>TSH</w:t>
      </w:r>
      <w:r w:rsidRPr="00A34D08">
        <w:rPr>
          <w:rFonts w:ascii="Century Gothic" w:hAnsi="Century Gothic" w:cs="Times New Roman"/>
        </w:rPr>
        <w:t xml:space="preserve"> services must receive a utility allowance if they pay a separate utility vendor in addition to rent and utilities paid to the </w:t>
      </w:r>
      <w:r w:rsidR="005633EF" w:rsidRPr="00A34D08">
        <w:rPr>
          <w:rFonts w:ascii="Century Gothic" w:hAnsi="Century Gothic" w:cs="Times New Roman"/>
        </w:rPr>
        <w:t>Project Sponsor</w:t>
      </w:r>
      <w:r w:rsidRPr="00A34D08">
        <w:rPr>
          <w:rFonts w:ascii="Century Gothic" w:hAnsi="Century Gothic" w:cs="Times New Roman"/>
        </w:rPr>
        <w:t xml:space="preserve">. Allowances are prorated in shared housing arrangements. The sum of the household’s monthly rent payment to the </w:t>
      </w:r>
      <w:r w:rsidR="005633EF" w:rsidRPr="00A34D08">
        <w:rPr>
          <w:rFonts w:ascii="Century Gothic" w:hAnsi="Century Gothic" w:cs="Times New Roman"/>
        </w:rPr>
        <w:t>Project Sponsor</w:t>
      </w:r>
      <w:r w:rsidRPr="00A34D08">
        <w:rPr>
          <w:rFonts w:ascii="Century Gothic" w:hAnsi="Century Gothic" w:cs="Times New Roman"/>
        </w:rPr>
        <w:t>, the Project Sponsor’s monthly rent</w:t>
      </w:r>
      <w:r w:rsidR="005633EF" w:rsidRPr="00A34D08">
        <w:rPr>
          <w:rFonts w:ascii="Century Gothic" w:hAnsi="Century Gothic" w:cs="Times New Roman"/>
        </w:rPr>
        <w:t>al assistance subsidy</w:t>
      </w:r>
      <w:r w:rsidRPr="00A34D08">
        <w:rPr>
          <w:rFonts w:ascii="Century Gothic" w:hAnsi="Century Gothic" w:cs="Times New Roman"/>
        </w:rPr>
        <w:t xml:space="preserve">, and the Project Sponsor’s monthly utility reimbursement payment to the utility vendor cannot exceed the lower of the rent standard or reasonable rent for the proposed unit. Project Sponsors may request current copies of HUD-approved utility schedules from local Housing Authorities. In the event a household’s utility allowance exceeds the household rent payment, the household’s adjusted rent payment is $0.00 and the difference is paid to the utility vendor. Failure to provide a reimbursement of this amount would violate the requirement of 24 CFR §574.310(d). Project sponsors cannot keep any portion of the reimbursement for their own use. Per 24 CFR §982.514, Project Sponsors must notify </w:t>
      </w:r>
      <w:r w:rsidRPr="00A34D08">
        <w:rPr>
          <w:rFonts w:ascii="Century Gothic" w:hAnsi="Century Gothic" w:cs="Times New Roman"/>
        </w:rPr>
        <w:lastRenderedPageBreak/>
        <w:t>the household of the amount paid to the utility vendor and maintain a record of the notification in the household’s file.</w:t>
      </w:r>
    </w:p>
    <w:p w14:paraId="73592CC8" w14:textId="77777777" w:rsidR="00ED208F" w:rsidRPr="00A34D08" w:rsidRDefault="00ED208F" w:rsidP="0034655E">
      <w:pPr>
        <w:pStyle w:val="NoSpacing"/>
        <w:ind w:left="720"/>
        <w:rPr>
          <w:rFonts w:ascii="Century Gothic" w:hAnsi="Century Gothic" w:cs="Times New Roman"/>
        </w:rPr>
      </w:pPr>
    </w:p>
    <w:p w14:paraId="1D4B6194" w14:textId="3CE9A486" w:rsidR="00357ADA" w:rsidRPr="00A34D08" w:rsidRDefault="00357ADA"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20" w:name="_Toc528214015"/>
      <w:r w:rsidRPr="00A34D08">
        <w:rPr>
          <w:rFonts w:ascii="Century Gothic" w:eastAsia="Times New Roman" w:hAnsi="Century Gothic" w:cs="Arial"/>
          <w:color w:val="FFFFFF"/>
        </w:rPr>
        <w:t>S</w:t>
      </w:r>
      <w:r w:rsidR="00636B06" w:rsidRPr="00A34D08">
        <w:rPr>
          <w:rFonts w:ascii="Century Gothic" w:eastAsia="Times New Roman" w:hAnsi="Century Gothic" w:cs="Arial"/>
          <w:color w:val="FFFFFF"/>
        </w:rPr>
        <w:t>ection 1</w:t>
      </w:r>
      <w:r w:rsidR="00332D31" w:rsidRPr="00A34D08">
        <w:rPr>
          <w:rFonts w:ascii="Century Gothic" w:eastAsia="Times New Roman" w:hAnsi="Century Gothic" w:cs="Arial"/>
          <w:color w:val="FFFFFF"/>
        </w:rPr>
        <w:t>5</w:t>
      </w:r>
      <w:r w:rsidRPr="00A34D08">
        <w:rPr>
          <w:rFonts w:ascii="Century Gothic" w:eastAsia="Times New Roman" w:hAnsi="Century Gothic" w:cs="Arial"/>
          <w:color w:val="FFFFFF"/>
        </w:rPr>
        <w:t xml:space="preserve">. Other </w:t>
      </w:r>
      <w:r w:rsidR="001015F4" w:rsidRPr="00A34D08">
        <w:rPr>
          <w:rFonts w:ascii="Century Gothic" w:eastAsia="Times New Roman" w:hAnsi="Century Gothic" w:cs="Arial"/>
          <w:color w:val="FFFFFF"/>
        </w:rPr>
        <w:t xml:space="preserve">Supporting </w:t>
      </w:r>
      <w:r w:rsidRPr="00A34D08">
        <w:rPr>
          <w:rFonts w:ascii="Century Gothic" w:eastAsia="Times New Roman" w:hAnsi="Century Gothic" w:cs="Arial"/>
          <w:color w:val="FFFFFF"/>
        </w:rPr>
        <w:t>Documentation</w:t>
      </w:r>
      <w:bookmarkEnd w:id="20"/>
    </w:p>
    <w:p w14:paraId="6FEB29DA" w14:textId="2D5F597B" w:rsidR="00357ADA" w:rsidRPr="00A34D08" w:rsidRDefault="00357ADA" w:rsidP="00F24BC0">
      <w:pPr>
        <w:pStyle w:val="NoSpacing"/>
        <w:rPr>
          <w:rFonts w:ascii="Century Gothic" w:hAnsi="Century Gothic" w:cs="Times New Roman"/>
        </w:rPr>
      </w:pPr>
      <w:r w:rsidRPr="00A34D08">
        <w:rPr>
          <w:rFonts w:ascii="Century Gothic" w:hAnsi="Century Gothic" w:cs="Times New Roman"/>
        </w:rPr>
        <w:t>Project Sponsors must document what they are paying for</w:t>
      </w:r>
      <w:r w:rsidR="002D6F08" w:rsidRPr="00A34D08">
        <w:rPr>
          <w:rFonts w:ascii="Century Gothic" w:hAnsi="Century Gothic" w:cs="Times New Roman"/>
        </w:rPr>
        <w:t>,</w:t>
      </w:r>
      <w:r w:rsidRPr="00A34D08">
        <w:rPr>
          <w:rFonts w:ascii="Century Gothic" w:hAnsi="Century Gothic" w:cs="Times New Roman"/>
        </w:rPr>
        <w:t xml:space="preserve"> who they are paying</w:t>
      </w:r>
      <w:r w:rsidR="002D6F08" w:rsidRPr="00A34D08">
        <w:rPr>
          <w:rFonts w:ascii="Century Gothic" w:hAnsi="Century Gothic" w:cs="Times New Roman"/>
        </w:rPr>
        <w:t>, and maintain a record of all payments made in the household’s file</w:t>
      </w:r>
      <w:r w:rsidRPr="00A34D08">
        <w:rPr>
          <w:rFonts w:ascii="Century Gothic" w:hAnsi="Century Gothic" w:cs="Times New Roman"/>
        </w:rPr>
        <w:t>. To accomplish this, Project Sponsors must obtain copies of leases, mortgages, utility bills, and/or ledgers for which housing assistance is provided.</w:t>
      </w:r>
      <w:r w:rsidR="00F243ED" w:rsidRPr="00A34D08">
        <w:rPr>
          <w:rFonts w:ascii="Century Gothic" w:hAnsi="Century Gothic" w:cs="Times New Roman"/>
        </w:rPr>
        <w:t xml:space="preserve"> Project Sponsors must obtain new leases as old ones expire.</w:t>
      </w:r>
      <w:r w:rsidR="00E50552" w:rsidRPr="00A34D08">
        <w:rPr>
          <w:rFonts w:ascii="Century Gothic" w:hAnsi="Century Gothic" w:cs="Times New Roman"/>
        </w:rPr>
        <w:t xml:space="preserve"> If a household requested VAWA protections from a Project Sponsor and the Project Sponsor requested documentation of survivor status, the Project Sponsor must maintain a record of the written request for survivor status in the household’s file. If the survivor provided documentation of survivor status (e.g., the </w:t>
      </w:r>
      <w:r w:rsidR="00E50552" w:rsidRPr="00A34D08">
        <w:rPr>
          <w:rFonts w:ascii="Century Gothic" w:hAnsi="Century Gothic" w:cs="Times New Roman"/>
          <w:b/>
          <w:color w:val="9B83BF"/>
        </w:rPr>
        <w:t>VAWA Certification Form</w:t>
      </w:r>
      <w:r w:rsidR="00E50552" w:rsidRPr="00A34D08">
        <w:rPr>
          <w:rFonts w:ascii="Century Gothic" w:hAnsi="Century Gothic" w:cs="Times New Roman"/>
        </w:rPr>
        <w:t xml:space="preserve">), the Project Sponsor must maintain a record of the documentation. If the survivor requested an emergency transfer, the Project Sponsor must maintain a record of the request (e.g., the </w:t>
      </w:r>
      <w:r w:rsidR="00E50552" w:rsidRPr="00A34D08">
        <w:rPr>
          <w:rFonts w:ascii="Century Gothic" w:hAnsi="Century Gothic" w:cs="Times New Roman"/>
          <w:b/>
          <w:color w:val="9B83BF"/>
        </w:rPr>
        <w:t>VAWA Emergency Transfer Form</w:t>
      </w:r>
      <w:r w:rsidR="00E50552" w:rsidRPr="00A34D08">
        <w:rPr>
          <w:rFonts w:ascii="Century Gothic" w:hAnsi="Century Gothic" w:cs="Times New Roman"/>
        </w:rPr>
        <w:t>)</w:t>
      </w:r>
      <w:r w:rsidR="00E50552" w:rsidRPr="00A34D08">
        <w:rPr>
          <w:rFonts w:ascii="Century Gothic" w:hAnsi="Century Gothic" w:cs="Times New Roman"/>
          <w:b/>
        </w:rPr>
        <w:t>.</w:t>
      </w:r>
      <w:r w:rsidR="000C6D2A">
        <w:rPr>
          <w:rFonts w:ascii="Century Gothic" w:hAnsi="Century Gothic" w:cs="Times New Roman"/>
          <w:b/>
        </w:rPr>
        <w:t xml:space="preserve"> </w:t>
      </w:r>
    </w:p>
    <w:p w14:paraId="62193F5D" w14:textId="2D6D2E81" w:rsidR="006736CA" w:rsidRDefault="006736CA" w:rsidP="00F24BC0">
      <w:pPr>
        <w:pStyle w:val="NoSpacing"/>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Supporting documentation </w:t>
      </w:r>
      <w:r w:rsidR="00FB7865" w:rsidRPr="00A34D08">
        <w:rPr>
          <w:rFonts w:ascii="Century Gothic" w:hAnsi="Century Gothic" w:cs="Times New Roman"/>
          <w:color w:val="C00000"/>
        </w:rPr>
        <w:t xml:space="preserve">for housing assistance payments </w:t>
      </w:r>
      <w:r w:rsidRPr="00A34D08">
        <w:rPr>
          <w:rFonts w:ascii="Century Gothic" w:hAnsi="Century Gothic" w:cs="Times New Roman"/>
          <w:color w:val="C00000"/>
        </w:rPr>
        <w:t xml:space="preserve">must be current and predate </w:t>
      </w:r>
      <w:r w:rsidR="00C92BCC" w:rsidRPr="00A34D08">
        <w:rPr>
          <w:rFonts w:ascii="Century Gothic" w:hAnsi="Century Gothic" w:cs="Times New Roman"/>
          <w:color w:val="C00000"/>
        </w:rPr>
        <w:t>service</w:t>
      </w:r>
      <w:r w:rsidRPr="00A34D08">
        <w:rPr>
          <w:rFonts w:ascii="Century Gothic" w:hAnsi="Century Gothic" w:cs="Times New Roman"/>
          <w:color w:val="C00000"/>
        </w:rPr>
        <w:t xml:space="preserve"> </w:t>
      </w:r>
      <w:r w:rsidR="00FB7865" w:rsidRPr="00A34D08">
        <w:rPr>
          <w:rFonts w:ascii="Century Gothic" w:hAnsi="Century Gothic" w:cs="Times New Roman"/>
          <w:color w:val="C00000"/>
        </w:rPr>
        <w:t>dates</w:t>
      </w:r>
      <w:r w:rsidRPr="00A34D08">
        <w:rPr>
          <w:rFonts w:ascii="Century Gothic" w:hAnsi="Century Gothic" w:cs="Times New Roman"/>
          <w:color w:val="C00000"/>
        </w:rPr>
        <w:t>.</w:t>
      </w:r>
    </w:p>
    <w:p w14:paraId="1C20DDB7" w14:textId="77777777" w:rsidR="004D040C" w:rsidRPr="00A34D08" w:rsidRDefault="004D040C" w:rsidP="00F24BC0">
      <w:pPr>
        <w:pStyle w:val="NoSpacing"/>
        <w:rPr>
          <w:rFonts w:ascii="Century Gothic" w:hAnsi="Century Gothic" w:cs="Times New Roman"/>
          <w:color w:val="C00000"/>
        </w:rPr>
      </w:pPr>
    </w:p>
    <w:tbl>
      <w:tblPr>
        <w:tblStyle w:val="TableGrid"/>
        <w:tblW w:w="5000" w:type="pct"/>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350"/>
      </w:tblGrid>
      <w:tr w:rsidR="00893879" w:rsidRPr="00A34D08" w14:paraId="48A27B7B" w14:textId="77777777" w:rsidTr="000B43DF">
        <w:trPr>
          <w:trHeight w:val="20"/>
          <w:jc w:val="right"/>
        </w:trPr>
        <w:tc>
          <w:tcPr>
            <w:tcW w:w="5000" w:type="pct"/>
            <w:shd w:val="clear" w:color="auto" w:fill="9CC2E5" w:themeFill="accent1" w:themeFillTint="99"/>
          </w:tcPr>
          <w:p w14:paraId="7D51DD44" w14:textId="77777777" w:rsidR="00893879" w:rsidRPr="00A34D08" w:rsidRDefault="00893879" w:rsidP="00214D0E">
            <w:pPr>
              <w:rPr>
                <w:rFonts w:ascii="Century Gothic" w:hAnsi="Century Gothic" w:cs="Times New Roman"/>
                <w:b/>
              </w:rPr>
            </w:pPr>
            <w:r w:rsidRPr="00A34D08">
              <w:rPr>
                <w:rFonts w:ascii="Century Gothic" w:hAnsi="Century Gothic" w:cs="Times New Roman"/>
                <w:b/>
              </w:rPr>
              <w:t>Supporting Documentation</w:t>
            </w:r>
          </w:p>
        </w:tc>
      </w:tr>
      <w:tr w:rsidR="001B3F6A" w:rsidRPr="00A34D08" w14:paraId="4837D7DA" w14:textId="77777777" w:rsidTr="000B43DF">
        <w:trPr>
          <w:trHeight w:val="20"/>
          <w:jc w:val="right"/>
        </w:trPr>
        <w:tc>
          <w:tcPr>
            <w:tcW w:w="5000" w:type="pct"/>
            <w:shd w:val="clear" w:color="auto" w:fill="DEEAF6" w:themeFill="accent1" w:themeFillTint="33"/>
          </w:tcPr>
          <w:p w14:paraId="50117164" w14:textId="77777777" w:rsidR="001B3F6A" w:rsidRPr="00A34D08" w:rsidRDefault="001B3F6A" w:rsidP="00214D0E">
            <w:pPr>
              <w:rPr>
                <w:rFonts w:ascii="Century Gothic" w:hAnsi="Century Gothic" w:cs="Times New Roman"/>
              </w:rPr>
            </w:pPr>
            <w:r w:rsidRPr="00A34D08">
              <w:rPr>
                <w:rFonts w:ascii="Century Gothic" w:hAnsi="Century Gothic" w:cs="Times New Roman"/>
              </w:rPr>
              <w:t>Check Request Vouchers</w:t>
            </w:r>
          </w:p>
        </w:tc>
      </w:tr>
      <w:tr w:rsidR="001B3F6A" w:rsidRPr="00A34D08" w14:paraId="2C5C0916" w14:textId="77777777" w:rsidTr="000B43DF">
        <w:trPr>
          <w:trHeight w:val="20"/>
          <w:jc w:val="right"/>
        </w:trPr>
        <w:tc>
          <w:tcPr>
            <w:tcW w:w="5000" w:type="pct"/>
            <w:shd w:val="clear" w:color="auto" w:fill="DEEAF6" w:themeFill="accent1" w:themeFillTint="33"/>
          </w:tcPr>
          <w:p w14:paraId="372BF4D3" w14:textId="57273A2E" w:rsidR="001B3F6A" w:rsidRPr="00A34D08" w:rsidRDefault="00C92BCC" w:rsidP="00214D0E">
            <w:pPr>
              <w:rPr>
                <w:rFonts w:ascii="Century Gothic" w:hAnsi="Century Gothic" w:cs="Times New Roman"/>
              </w:rPr>
            </w:pPr>
            <w:r w:rsidRPr="00A34D08">
              <w:rPr>
                <w:rFonts w:ascii="Century Gothic" w:hAnsi="Century Gothic" w:cs="Times New Roman"/>
              </w:rPr>
              <w:t xml:space="preserve">Leases, mortgages, utility bills, ledgers, etc. paid for </w:t>
            </w:r>
            <w:r w:rsidRPr="00A34D08">
              <w:rPr>
                <w:rFonts w:ascii="Century Gothic" w:hAnsi="Century Gothic" w:cs="Times New Roman"/>
                <w:i/>
              </w:rPr>
              <w:t>(Documentation must be current and predate service dates)</w:t>
            </w:r>
          </w:p>
        </w:tc>
      </w:tr>
      <w:tr w:rsidR="001B3F6A" w:rsidRPr="00A34D08" w14:paraId="51045EFF" w14:textId="77777777" w:rsidTr="000B43DF">
        <w:trPr>
          <w:trHeight w:val="20"/>
          <w:jc w:val="right"/>
        </w:trPr>
        <w:tc>
          <w:tcPr>
            <w:tcW w:w="5000" w:type="pct"/>
            <w:shd w:val="clear" w:color="auto" w:fill="DEEAF6" w:themeFill="accent1" w:themeFillTint="33"/>
          </w:tcPr>
          <w:p w14:paraId="37E1158C" w14:textId="509DD3EB" w:rsidR="001B3F6A" w:rsidRPr="00A34D08" w:rsidRDefault="00820F72" w:rsidP="00214D0E">
            <w:pPr>
              <w:rPr>
                <w:rFonts w:ascii="Century Gothic" w:hAnsi="Century Gothic" w:cs="Times New Roman"/>
              </w:rPr>
            </w:pPr>
            <w:r w:rsidRPr="00A34D08">
              <w:rPr>
                <w:rFonts w:ascii="Century Gothic" w:hAnsi="Century Gothic" w:cs="Times New Roman"/>
              </w:rPr>
              <w:t xml:space="preserve">Owner </w:t>
            </w:r>
            <w:r w:rsidR="001B3F6A" w:rsidRPr="00A34D08">
              <w:rPr>
                <w:rFonts w:ascii="Century Gothic" w:hAnsi="Century Gothic" w:cs="Times New Roman"/>
              </w:rPr>
              <w:t>IRS Form W-9(s)</w:t>
            </w:r>
          </w:p>
        </w:tc>
      </w:tr>
      <w:tr w:rsidR="000C6D2A" w:rsidRPr="00A34D08" w14:paraId="4C923C2C" w14:textId="77777777" w:rsidTr="000B43DF">
        <w:trPr>
          <w:trHeight w:val="20"/>
          <w:jc w:val="right"/>
        </w:trPr>
        <w:tc>
          <w:tcPr>
            <w:tcW w:w="5000" w:type="pct"/>
            <w:shd w:val="clear" w:color="auto" w:fill="DEEAF6" w:themeFill="accent1" w:themeFillTint="33"/>
          </w:tcPr>
          <w:p w14:paraId="046FB57D" w14:textId="2C2CB071" w:rsidR="000C6D2A" w:rsidRPr="00A34D08" w:rsidRDefault="000C6D2A" w:rsidP="00214D0E">
            <w:pPr>
              <w:rPr>
                <w:rFonts w:ascii="Century Gothic" w:hAnsi="Century Gothic" w:cs="Times New Roman"/>
              </w:rPr>
            </w:pPr>
            <w:r w:rsidRPr="00A34D08">
              <w:rPr>
                <w:rFonts w:ascii="Century Gothic" w:hAnsi="Century Gothic" w:cs="Times New Roman"/>
              </w:rPr>
              <w:t xml:space="preserve">VAWA Written Request for Documentation, Documentation, and/or Emergency Transfer Form </w:t>
            </w:r>
            <w:r w:rsidRPr="00A34D08">
              <w:rPr>
                <w:rFonts w:ascii="Century Gothic" w:hAnsi="Century Gothic" w:cs="Times New Roman"/>
                <w:i/>
              </w:rPr>
              <w:t>(If applicable)</w:t>
            </w:r>
          </w:p>
        </w:tc>
      </w:tr>
      <w:tr w:rsidR="00E50552" w:rsidRPr="00A34D08" w14:paraId="07DD9AC0" w14:textId="77777777" w:rsidTr="000B43DF">
        <w:trPr>
          <w:trHeight w:val="20"/>
          <w:jc w:val="right"/>
        </w:trPr>
        <w:tc>
          <w:tcPr>
            <w:tcW w:w="5000" w:type="pct"/>
            <w:shd w:val="clear" w:color="auto" w:fill="DEEAF6" w:themeFill="accent1" w:themeFillTint="33"/>
          </w:tcPr>
          <w:p w14:paraId="43EA2015" w14:textId="4979B452" w:rsidR="00E50552" w:rsidRPr="00A34D08" w:rsidRDefault="000C6D2A" w:rsidP="00214D0E">
            <w:pPr>
              <w:rPr>
                <w:rFonts w:ascii="Century Gothic" w:hAnsi="Century Gothic" w:cs="Times New Roman"/>
              </w:rPr>
            </w:pPr>
            <w:r>
              <w:rPr>
                <w:rFonts w:ascii="Century Gothic" w:hAnsi="Century Gothic" w:cs="Times New Roman"/>
              </w:rPr>
              <w:t>Progress or case notes</w:t>
            </w:r>
          </w:p>
        </w:tc>
      </w:tr>
    </w:tbl>
    <w:p w14:paraId="7C75AE2D" w14:textId="77777777" w:rsidR="009C31A9" w:rsidRPr="00A34D08" w:rsidRDefault="009C31A9" w:rsidP="009C31A9">
      <w:pPr>
        <w:pStyle w:val="NoSpacing"/>
        <w:rPr>
          <w:rFonts w:ascii="Century Gothic" w:hAnsi="Century Gothic"/>
        </w:rPr>
      </w:pPr>
    </w:p>
    <w:p w14:paraId="3EEE212D" w14:textId="34208071" w:rsidR="006A2577" w:rsidRPr="00A34D08" w:rsidRDefault="00636B06"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21" w:name="_Toc528214016"/>
      <w:r w:rsidRPr="00A34D08">
        <w:rPr>
          <w:rFonts w:ascii="Century Gothic" w:eastAsia="Times New Roman" w:hAnsi="Century Gothic" w:cs="Arial"/>
          <w:color w:val="FFFFFF"/>
        </w:rPr>
        <w:t>Section 1</w:t>
      </w:r>
      <w:r w:rsidR="00332D31" w:rsidRPr="00A34D08">
        <w:rPr>
          <w:rFonts w:ascii="Century Gothic" w:eastAsia="Times New Roman" w:hAnsi="Century Gothic" w:cs="Arial"/>
          <w:color w:val="FFFFFF"/>
        </w:rPr>
        <w:t>6</w:t>
      </w:r>
      <w:r w:rsidR="00BD79BB" w:rsidRPr="00A34D08">
        <w:rPr>
          <w:rFonts w:ascii="Century Gothic" w:eastAsia="Times New Roman" w:hAnsi="Century Gothic" w:cs="Arial"/>
          <w:color w:val="FFFFFF"/>
        </w:rPr>
        <w:t xml:space="preserve">. </w:t>
      </w:r>
      <w:r w:rsidR="006A2577" w:rsidRPr="00A34D08">
        <w:rPr>
          <w:rFonts w:ascii="Century Gothic" w:eastAsia="Times New Roman" w:hAnsi="Century Gothic" w:cs="Arial"/>
          <w:color w:val="FFFFFF"/>
        </w:rPr>
        <w:t>Termination</w:t>
      </w:r>
      <w:bookmarkEnd w:id="21"/>
    </w:p>
    <w:p w14:paraId="7A1A5FD7" w14:textId="758B26C9" w:rsidR="009E711F" w:rsidRPr="00A34D08" w:rsidRDefault="009E711F" w:rsidP="00F24BC0">
      <w:pPr>
        <w:pStyle w:val="NoSpacing"/>
        <w:rPr>
          <w:rFonts w:ascii="Century Gothic" w:hAnsi="Century Gothic" w:cs="Times New Roman"/>
        </w:rPr>
      </w:pPr>
      <w:r w:rsidRPr="00A34D08">
        <w:rPr>
          <w:rFonts w:ascii="Century Gothic" w:hAnsi="Century Gothic" w:cs="Times New Roman"/>
        </w:rPr>
        <w:t>When an assisted household is terminated from the program</w:t>
      </w:r>
      <w:r w:rsidR="0044527B">
        <w:rPr>
          <w:rFonts w:ascii="Century Gothic" w:hAnsi="Century Gothic" w:cs="Times New Roman"/>
        </w:rPr>
        <w:t xml:space="preserve"> Project Sponsors must demonstrate reason for termination in their progress notes in </w:t>
      </w:r>
      <w:proofErr w:type="spellStart"/>
      <w:r w:rsidR="0044527B">
        <w:rPr>
          <w:rFonts w:ascii="Century Gothic" w:hAnsi="Century Gothic" w:cs="Times New Roman"/>
        </w:rPr>
        <w:t>CAREWare</w:t>
      </w:r>
      <w:proofErr w:type="spellEnd"/>
      <w:r w:rsidR="0044527B">
        <w:rPr>
          <w:rFonts w:ascii="Century Gothic" w:hAnsi="Century Gothic" w:cs="Times New Roman"/>
        </w:rPr>
        <w:t>.</w:t>
      </w:r>
      <w:r w:rsidRPr="00A34D08">
        <w:rPr>
          <w:rFonts w:ascii="Century Gothic" w:hAnsi="Century Gothic" w:cs="Times New Roman"/>
        </w:rPr>
        <w:t xml:space="preserve"> Potential reasons for termination include</w:t>
      </w:r>
      <w:r w:rsidR="008A5C57" w:rsidRPr="00A34D08">
        <w:rPr>
          <w:rFonts w:ascii="Century Gothic" w:hAnsi="Century Gothic" w:cs="Times New Roman"/>
        </w:rPr>
        <w:t>, but are not limited to</w:t>
      </w:r>
      <w:r w:rsidRPr="00A34D08">
        <w:rPr>
          <w:rFonts w:ascii="Century Gothic" w:hAnsi="Century Gothic"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966"/>
      </w:tblGrid>
      <w:tr w:rsidR="009C31A9" w:rsidRPr="00A34D08" w14:paraId="0AB1837D" w14:textId="77777777" w:rsidTr="00ED208F">
        <w:trPr>
          <w:trHeight w:val="20"/>
        </w:trPr>
        <w:tc>
          <w:tcPr>
            <w:tcW w:w="5130" w:type="dxa"/>
          </w:tcPr>
          <w:p w14:paraId="46367B03" w14:textId="0734A2D9" w:rsidR="009C31A9" w:rsidRPr="00A34D08" w:rsidRDefault="009C31A9" w:rsidP="009C31A9">
            <w:pPr>
              <w:pStyle w:val="NoSpacing"/>
              <w:numPr>
                <w:ilvl w:val="0"/>
                <w:numId w:val="11"/>
              </w:numPr>
              <w:ind w:left="360"/>
              <w:rPr>
                <w:rFonts w:ascii="Century Gothic" w:hAnsi="Century Gothic" w:cs="Times New Roman"/>
              </w:rPr>
            </w:pPr>
            <w:r w:rsidRPr="00A34D08">
              <w:rPr>
                <w:rFonts w:ascii="Century Gothic" w:hAnsi="Century Gothic" w:cs="Times New Roman"/>
              </w:rPr>
              <w:t>Completed program</w:t>
            </w:r>
            <w:r w:rsidR="005A548D">
              <w:rPr>
                <w:rFonts w:ascii="Century Gothic" w:hAnsi="Century Gothic" w:cs="Times New Roman"/>
              </w:rPr>
              <w:t>/care plan</w:t>
            </w:r>
          </w:p>
          <w:p w14:paraId="3319F0FE" w14:textId="77777777" w:rsidR="009C31A9" w:rsidRPr="00A34D08" w:rsidRDefault="009C31A9" w:rsidP="009C31A9">
            <w:pPr>
              <w:pStyle w:val="NoSpacing"/>
              <w:numPr>
                <w:ilvl w:val="0"/>
                <w:numId w:val="11"/>
              </w:numPr>
              <w:ind w:left="360"/>
              <w:rPr>
                <w:rFonts w:ascii="Century Gothic" w:hAnsi="Century Gothic" w:cs="Times New Roman"/>
              </w:rPr>
            </w:pPr>
            <w:r w:rsidRPr="00A34D08">
              <w:rPr>
                <w:rFonts w:ascii="Century Gothic" w:hAnsi="Century Gothic" w:cs="Times New Roman"/>
              </w:rPr>
              <w:t>Needs could not be met</w:t>
            </w:r>
          </w:p>
          <w:p w14:paraId="053EFE05" w14:textId="5C555AB1" w:rsidR="009C31A9" w:rsidRPr="00A34D08" w:rsidRDefault="009C31A9" w:rsidP="009C31A9">
            <w:pPr>
              <w:pStyle w:val="NoSpacing"/>
              <w:numPr>
                <w:ilvl w:val="0"/>
                <w:numId w:val="11"/>
              </w:numPr>
              <w:ind w:left="360"/>
              <w:rPr>
                <w:rFonts w:ascii="Century Gothic" w:hAnsi="Century Gothic" w:cs="Times New Roman"/>
              </w:rPr>
            </w:pPr>
            <w:r w:rsidRPr="00A34D08">
              <w:rPr>
                <w:rFonts w:ascii="Century Gothic" w:hAnsi="Century Gothic" w:cs="Times New Roman"/>
              </w:rPr>
              <w:t>Criminal activity/</w:t>
            </w:r>
            <w:r w:rsidR="008A6CB8" w:rsidRPr="00A34D08">
              <w:rPr>
                <w:rFonts w:ascii="Century Gothic" w:hAnsi="Century Gothic" w:cs="Times New Roman"/>
              </w:rPr>
              <w:t>V</w:t>
            </w:r>
            <w:r w:rsidRPr="00A34D08">
              <w:rPr>
                <w:rFonts w:ascii="Century Gothic" w:hAnsi="Century Gothic" w:cs="Times New Roman"/>
              </w:rPr>
              <w:t>iolence</w:t>
            </w:r>
          </w:p>
          <w:p w14:paraId="2CA0AAAB" w14:textId="77777777" w:rsidR="009C31A9" w:rsidRDefault="009C31A9" w:rsidP="009C31A9">
            <w:pPr>
              <w:pStyle w:val="NoSpacing"/>
              <w:numPr>
                <w:ilvl w:val="0"/>
                <w:numId w:val="11"/>
              </w:numPr>
              <w:ind w:left="360"/>
              <w:rPr>
                <w:rFonts w:ascii="Century Gothic" w:hAnsi="Century Gothic" w:cs="Times New Roman"/>
              </w:rPr>
            </w:pPr>
            <w:r w:rsidRPr="00A34D08">
              <w:rPr>
                <w:rFonts w:ascii="Century Gothic" w:hAnsi="Century Gothic" w:cs="Times New Roman"/>
              </w:rPr>
              <w:t>Death</w:t>
            </w:r>
          </w:p>
          <w:p w14:paraId="5A17A495" w14:textId="2AC032E5" w:rsidR="005A548D" w:rsidRPr="00A34D08" w:rsidRDefault="005A548D" w:rsidP="009C31A9">
            <w:pPr>
              <w:pStyle w:val="NoSpacing"/>
              <w:numPr>
                <w:ilvl w:val="0"/>
                <w:numId w:val="11"/>
              </w:numPr>
              <w:ind w:left="360"/>
              <w:rPr>
                <w:rFonts w:ascii="Century Gothic" w:hAnsi="Century Gothic" w:cs="Times New Roman"/>
              </w:rPr>
            </w:pPr>
            <w:r>
              <w:rPr>
                <w:rFonts w:ascii="Century Gothic" w:hAnsi="Century Gothic" w:cs="Times New Roman"/>
              </w:rPr>
              <w:t>Client has requested that services be ended</w:t>
            </w:r>
          </w:p>
        </w:tc>
        <w:tc>
          <w:tcPr>
            <w:tcW w:w="5670" w:type="dxa"/>
          </w:tcPr>
          <w:p w14:paraId="3EA3BA0A" w14:textId="0E1A93B1" w:rsidR="005A548D" w:rsidRPr="005A548D" w:rsidRDefault="009C31A9" w:rsidP="005A548D">
            <w:pPr>
              <w:pStyle w:val="NoSpacing"/>
              <w:numPr>
                <w:ilvl w:val="0"/>
                <w:numId w:val="11"/>
              </w:numPr>
              <w:ind w:left="360"/>
              <w:rPr>
                <w:rFonts w:ascii="Century Gothic" w:hAnsi="Century Gothic" w:cs="Times New Roman"/>
              </w:rPr>
            </w:pPr>
            <w:r w:rsidRPr="00A34D08">
              <w:rPr>
                <w:rFonts w:ascii="Century Gothic" w:hAnsi="Century Gothic" w:cs="Times New Roman"/>
              </w:rPr>
              <w:t>Left for housing oppor</w:t>
            </w:r>
            <w:r w:rsidR="005A548D">
              <w:rPr>
                <w:rFonts w:ascii="Century Gothic" w:hAnsi="Century Gothic" w:cs="Times New Roman"/>
              </w:rPr>
              <w:t>tunity before completing program</w:t>
            </w:r>
          </w:p>
          <w:p w14:paraId="7E37BF6C" w14:textId="77777777" w:rsidR="009C31A9" w:rsidRPr="00A34D08" w:rsidRDefault="009C31A9" w:rsidP="009C31A9">
            <w:pPr>
              <w:pStyle w:val="NoSpacing"/>
              <w:numPr>
                <w:ilvl w:val="0"/>
                <w:numId w:val="11"/>
              </w:numPr>
              <w:ind w:left="360"/>
              <w:rPr>
                <w:rFonts w:ascii="Century Gothic" w:hAnsi="Century Gothic" w:cs="Times New Roman"/>
              </w:rPr>
            </w:pPr>
            <w:r w:rsidRPr="00A34D08">
              <w:rPr>
                <w:rFonts w:ascii="Century Gothic" w:hAnsi="Century Gothic" w:cs="Times New Roman"/>
              </w:rPr>
              <w:t>Reached maximum time allowed</w:t>
            </w:r>
          </w:p>
          <w:p w14:paraId="762C1511" w14:textId="518525B2" w:rsidR="009C31A9" w:rsidRPr="00A34D08" w:rsidRDefault="009C31A9" w:rsidP="009C31A9">
            <w:pPr>
              <w:pStyle w:val="NoSpacing"/>
              <w:numPr>
                <w:ilvl w:val="0"/>
                <w:numId w:val="11"/>
              </w:numPr>
              <w:ind w:left="360"/>
              <w:rPr>
                <w:rFonts w:ascii="Century Gothic" w:hAnsi="Century Gothic" w:cs="Times New Roman"/>
              </w:rPr>
            </w:pPr>
            <w:r w:rsidRPr="00A34D08">
              <w:rPr>
                <w:rFonts w:ascii="Century Gothic" w:hAnsi="Century Gothic" w:cs="Times New Roman"/>
              </w:rPr>
              <w:t>Unknown/</w:t>
            </w:r>
            <w:r w:rsidR="008A6CB8" w:rsidRPr="00A34D08">
              <w:rPr>
                <w:rFonts w:ascii="Century Gothic" w:hAnsi="Century Gothic" w:cs="Times New Roman"/>
              </w:rPr>
              <w:t>D</w:t>
            </w:r>
            <w:r w:rsidRPr="00A34D08">
              <w:rPr>
                <w:rFonts w:ascii="Century Gothic" w:hAnsi="Century Gothic" w:cs="Times New Roman"/>
              </w:rPr>
              <w:t>isappeared</w:t>
            </w:r>
          </w:p>
          <w:p w14:paraId="166DBB27" w14:textId="1431273D" w:rsidR="009C31A9" w:rsidRPr="00A34D08" w:rsidRDefault="009C31A9" w:rsidP="009C31A9">
            <w:pPr>
              <w:pStyle w:val="NoSpacing"/>
              <w:numPr>
                <w:ilvl w:val="0"/>
                <w:numId w:val="11"/>
              </w:numPr>
              <w:ind w:left="360"/>
              <w:rPr>
                <w:rFonts w:ascii="Century Gothic" w:hAnsi="Century Gothic" w:cs="Times New Roman"/>
              </w:rPr>
            </w:pPr>
            <w:r w:rsidRPr="00A34D08">
              <w:rPr>
                <w:rFonts w:ascii="Century Gothic" w:hAnsi="Century Gothic" w:cs="Times New Roman"/>
              </w:rPr>
              <w:t>Other</w:t>
            </w:r>
          </w:p>
        </w:tc>
      </w:tr>
    </w:tbl>
    <w:p w14:paraId="61BE7170" w14:textId="77777777" w:rsidR="004663CE" w:rsidRPr="00A34D08" w:rsidRDefault="004663CE" w:rsidP="00F24BC0">
      <w:pPr>
        <w:pStyle w:val="NoSpacing"/>
        <w:rPr>
          <w:rFonts w:ascii="Century Gothic" w:hAnsi="Century Gothic"/>
          <w:sz w:val="14"/>
        </w:rPr>
      </w:pPr>
    </w:p>
    <w:p w14:paraId="76B655CB" w14:textId="6F198784" w:rsidR="00520004" w:rsidRPr="00A34D08" w:rsidRDefault="00520004" w:rsidP="00F24BC0">
      <w:pPr>
        <w:pStyle w:val="NoSpacing"/>
        <w:rPr>
          <w:rFonts w:ascii="Century Gothic" w:hAnsi="Century Gothic" w:cs="Times New Roman"/>
        </w:rPr>
      </w:pPr>
      <w:r w:rsidRPr="00A34D08">
        <w:rPr>
          <w:rFonts w:ascii="Century Gothic" w:hAnsi="Century Gothic" w:cs="Times New Roman"/>
        </w:rPr>
        <w:t>Per 24 CFR §574.310(2), “Violation of requirements,” households may be terminated from the program if they violate program requirements or conditions of occupancy</w:t>
      </w:r>
      <w:r w:rsidR="00E5683E" w:rsidRPr="00A34D08">
        <w:rPr>
          <w:rFonts w:ascii="Century Gothic" w:hAnsi="Century Gothic" w:cs="Times New Roman"/>
        </w:rPr>
        <w:t xml:space="preserve"> (e.g., non-compliance with conditions of occupancy, fraud, etc.)</w:t>
      </w:r>
      <w:r w:rsidRPr="00A34D08">
        <w:rPr>
          <w:rFonts w:ascii="Century Gothic" w:hAnsi="Century Gothic" w:cs="Times New Roman"/>
        </w:rPr>
        <w:t xml:space="preserve">. Project Sponsors must ensure that </w:t>
      </w:r>
      <w:r w:rsidR="00D07F27">
        <w:rPr>
          <w:rFonts w:ascii="Century Gothic" w:hAnsi="Century Gothic" w:cs="Times New Roman"/>
        </w:rPr>
        <w:t>other s</w:t>
      </w:r>
      <w:r w:rsidRPr="00A34D08">
        <w:rPr>
          <w:rFonts w:ascii="Century Gothic" w:hAnsi="Century Gothic" w:cs="Times New Roman"/>
        </w:rPr>
        <w:t xml:space="preserve">ervices are provided so that a household’s assistance is terminated only in the most severe cases. Project Sponsors must collaborate with </w:t>
      </w:r>
      <w:r w:rsidR="00AC6493">
        <w:rPr>
          <w:rFonts w:ascii="Century Gothic" w:hAnsi="Century Gothic" w:cs="Times New Roman"/>
        </w:rPr>
        <w:t>LDH</w:t>
      </w:r>
      <w:r w:rsidRPr="00A34D08">
        <w:rPr>
          <w:rFonts w:ascii="Century Gothic" w:hAnsi="Century Gothic" w:cs="Times New Roman"/>
        </w:rPr>
        <w:t xml:space="preserve"> to </w:t>
      </w:r>
      <w:r w:rsidRPr="00A34D08">
        <w:rPr>
          <w:rFonts w:ascii="Century Gothic" w:hAnsi="Century Gothic" w:cs="Times New Roman"/>
        </w:rPr>
        <w:lastRenderedPageBreak/>
        <w:t xml:space="preserve">develop a local termination policy. Project Sponsors must document in the household’s file that </w:t>
      </w:r>
      <w:r w:rsidR="00D07F27">
        <w:rPr>
          <w:rFonts w:ascii="Century Gothic" w:hAnsi="Century Gothic" w:cs="Times New Roman"/>
        </w:rPr>
        <w:t>other services</w:t>
      </w:r>
      <w:r w:rsidRPr="00A34D08">
        <w:rPr>
          <w:rFonts w:ascii="Century Gothic" w:hAnsi="Century Gothic" w:cs="Times New Roman"/>
        </w:rPr>
        <w:t xml:space="preserve"> were offered</w:t>
      </w:r>
      <w:r w:rsidR="002E608F" w:rsidRPr="00A34D08">
        <w:rPr>
          <w:rFonts w:ascii="Century Gothic" w:hAnsi="Century Gothic" w:cs="Times New Roman"/>
        </w:rPr>
        <w:t xml:space="preserve"> and provided to the household.</w:t>
      </w:r>
    </w:p>
    <w:p w14:paraId="4C064DEC" w14:textId="77777777" w:rsidR="00520004" w:rsidRPr="00A34D08" w:rsidRDefault="00520004" w:rsidP="0026600E">
      <w:pPr>
        <w:pStyle w:val="NoSpacing"/>
        <w:rPr>
          <w:rFonts w:ascii="Century Gothic" w:hAnsi="Century Gothic" w:cs="Times New Roman"/>
        </w:rPr>
      </w:pPr>
    </w:p>
    <w:p w14:paraId="4EE6E09D" w14:textId="27BC5EA9" w:rsidR="006A2577" w:rsidRPr="00A34D08" w:rsidRDefault="00520004" w:rsidP="00F24BC0">
      <w:pPr>
        <w:pStyle w:val="NoSpacing"/>
        <w:rPr>
          <w:rFonts w:ascii="Century Gothic" w:hAnsi="Century Gothic" w:cs="Times New Roman"/>
        </w:rPr>
      </w:pPr>
      <w:r w:rsidRPr="00A34D08">
        <w:rPr>
          <w:rFonts w:ascii="Century Gothic" w:hAnsi="Century Gothic" w:cs="Times New Roman"/>
        </w:rPr>
        <w:t xml:space="preserve">In terminating assistance to any </w:t>
      </w:r>
      <w:r w:rsidR="00F618D8" w:rsidRPr="00A34D08">
        <w:rPr>
          <w:rFonts w:ascii="Century Gothic" w:hAnsi="Century Gothic" w:cs="Times New Roman"/>
        </w:rPr>
        <w:t>household</w:t>
      </w:r>
      <w:r w:rsidRPr="00A34D08">
        <w:rPr>
          <w:rFonts w:ascii="Century Gothic" w:hAnsi="Century Gothic" w:cs="Times New Roman"/>
        </w:rPr>
        <w:t xml:space="preserve"> for violation of requirements, </w:t>
      </w:r>
      <w:r w:rsidR="00F618D8" w:rsidRPr="00A34D08">
        <w:rPr>
          <w:rFonts w:ascii="Century Gothic" w:hAnsi="Century Gothic" w:cs="Times New Roman"/>
        </w:rPr>
        <w:t>Project Sponsors</w:t>
      </w:r>
      <w:r w:rsidRPr="00A34D08">
        <w:rPr>
          <w:rFonts w:ascii="Century Gothic" w:hAnsi="Century Gothic" w:cs="Times New Roman"/>
        </w:rPr>
        <w:t xml:space="preserve"> must provide a formal process that recognizes the rights of </w:t>
      </w:r>
      <w:r w:rsidR="00F618D8" w:rsidRPr="00A34D08">
        <w:rPr>
          <w:rFonts w:ascii="Century Gothic" w:hAnsi="Century Gothic" w:cs="Times New Roman"/>
        </w:rPr>
        <w:t>households</w:t>
      </w:r>
      <w:r w:rsidRPr="00A34D08">
        <w:rPr>
          <w:rFonts w:ascii="Century Gothic" w:hAnsi="Century Gothic" w:cs="Times New Roman"/>
        </w:rPr>
        <w:t xml:space="preserve"> receiving assistance to due process of law. </w:t>
      </w:r>
      <w:r w:rsidR="005216FA" w:rsidRPr="00A34D08">
        <w:rPr>
          <w:rFonts w:ascii="Century Gothic" w:hAnsi="Century Gothic" w:cs="Times New Roman"/>
        </w:rPr>
        <w:t>This</w:t>
      </w:r>
      <w:r w:rsidRPr="00A34D08">
        <w:rPr>
          <w:rFonts w:ascii="Century Gothic" w:hAnsi="Century Gothic" w:cs="Times New Roman"/>
        </w:rPr>
        <w:t xml:space="preserve"> must consist of:</w:t>
      </w:r>
    </w:p>
    <w:p w14:paraId="5821ED6A" w14:textId="3A124390" w:rsidR="006A2577" w:rsidRPr="00A34D08" w:rsidRDefault="00E5683E" w:rsidP="00754E9B">
      <w:pPr>
        <w:pStyle w:val="NoSpacing"/>
        <w:numPr>
          <w:ilvl w:val="2"/>
          <w:numId w:val="38"/>
        </w:numPr>
        <w:ind w:left="360"/>
        <w:rPr>
          <w:rFonts w:ascii="Century Gothic" w:hAnsi="Century Gothic" w:cs="Times New Roman"/>
        </w:rPr>
      </w:pPr>
      <w:r w:rsidRPr="00A34D08">
        <w:rPr>
          <w:rFonts w:ascii="Century Gothic" w:hAnsi="Century Gothic" w:cs="Times New Roman"/>
        </w:rPr>
        <w:t>Serving the household with a written notice containing a clear statement of the reasons for termination;</w:t>
      </w:r>
    </w:p>
    <w:p w14:paraId="4191CB7B" w14:textId="76E48536" w:rsidR="006A2577" w:rsidRPr="00A34D08" w:rsidRDefault="00E5683E" w:rsidP="00754E9B">
      <w:pPr>
        <w:pStyle w:val="NoSpacing"/>
        <w:numPr>
          <w:ilvl w:val="2"/>
          <w:numId w:val="38"/>
        </w:numPr>
        <w:ind w:left="360"/>
        <w:rPr>
          <w:rFonts w:ascii="Century Gothic" w:hAnsi="Century Gothic" w:cs="Times New Roman"/>
        </w:rPr>
      </w:pPr>
      <w:r w:rsidRPr="00A34D08">
        <w:rPr>
          <w:rFonts w:ascii="Century Gothic" w:hAnsi="Century Gothic" w:cs="Times New Roman"/>
        </w:rPr>
        <w:t>Permitting the household to have a review of the decision, in which the participant is given the opportunity to confront opposing witnesses, present written objections, and be represented by their own counsel, before a person other than the person (or a subordinate of that person) who made or approved the termination decision; and</w:t>
      </w:r>
    </w:p>
    <w:p w14:paraId="37D7617A" w14:textId="0F573E30" w:rsidR="00E5683E" w:rsidRDefault="00E5683E" w:rsidP="00754E9B">
      <w:pPr>
        <w:pStyle w:val="NoSpacing"/>
        <w:numPr>
          <w:ilvl w:val="2"/>
          <w:numId w:val="38"/>
        </w:numPr>
        <w:ind w:left="360"/>
        <w:rPr>
          <w:rFonts w:ascii="Century Gothic" w:hAnsi="Century Gothic" w:cs="Times New Roman"/>
        </w:rPr>
      </w:pPr>
      <w:r w:rsidRPr="00A34D08">
        <w:rPr>
          <w:rFonts w:ascii="Century Gothic" w:hAnsi="Century Gothic" w:cs="Times New Roman"/>
        </w:rPr>
        <w:t>Providing prompt written notification of the final decision to the household.</w:t>
      </w:r>
    </w:p>
    <w:p w14:paraId="3E4A3241" w14:textId="3F76AEDF" w:rsidR="005A548D" w:rsidRPr="00A34D08" w:rsidRDefault="005A548D" w:rsidP="00754E9B">
      <w:pPr>
        <w:pStyle w:val="NoSpacing"/>
        <w:numPr>
          <w:ilvl w:val="2"/>
          <w:numId w:val="38"/>
        </w:numPr>
        <w:ind w:left="360"/>
        <w:rPr>
          <w:rFonts w:ascii="Century Gothic" w:hAnsi="Century Gothic" w:cs="Times New Roman"/>
        </w:rPr>
      </w:pPr>
      <w:r w:rsidRPr="00BC721E">
        <w:rPr>
          <w:rFonts w:ascii="Century Gothic" w:hAnsi="Century Gothic"/>
        </w:rPr>
        <w:t>A summary of termination (for all reasons) must be placed in each client's file within 30 days of inactivation.</w:t>
      </w:r>
    </w:p>
    <w:p w14:paraId="01F05F51" w14:textId="1C3A8012" w:rsidR="001B3F6A" w:rsidRPr="005A548D" w:rsidRDefault="000C6D2A" w:rsidP="001B3F6A">
      <w:pPr>
        <w:pStyle w:val="NoSpacing"/>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w:t>
      </w:r>
      <w:r>
        <w:rPr>
          <w:rFonts w:ascii="Century Gothic" w:hAnsi="Century Gothic" w:cs="Times New Roman"/>
          <w:color w:val="C00000"/>
        </w:rPr>
        <w:t>All efforts to avoid involuntary termination should be made and doc</w:t>
      </w:r>
      <w:r w:rsidR="005A548D">
        <w:rPr>
          <w:rFonts w:ascii="Century Gothic" w:hAnsi="Century Gothic" w:cs="Times New Roman"/>
          <w:color w:val="C00000"/>
        </w:rPr>
        <w:t xml:space="preserve">umented prior to program exit. </w:t>
      </w:r>
    </w:p>
    <w:p w14:paraId="0D6EE6D6" w14:textId="707AAE3D" w:rsidR="00E66D65" w:rsidRPr="00A34D08" w:rsidRDefault="00636B06"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22" w:name="_Toc528214017"/>
      <w:r w:rsidRPr="00A34D08">
        <w:rPr>
          <w:rFonts w:ascii="Century Gothic" w:eastAsia="Times New Roman" w:hAnsi="Century Gothic" w:cs="Arial"/>
          <w:color w:val="FFFFFF"/>
        </w:rPr>
        <w:t>Section 1</w:t>
      </w:r>
      <w:r w:rsidR="00332D31" w:rsidRPr="00A34D08">
        <w:rPr>
          <w:rFonts w:ascii="Century Gothic" w:eastAsia="Times New Roman" w:hAnsi="Century Gothic" w:cs="Arial"/>
          <w:color w:val="FFFFFF"/>
        </w:rPr>
        <w:t>7</w:t>
      </w:r>
      <w:r w:rsidR="00BD79BB" w:rsidRPr="00A34D08">
        <w:rPr>
          <w:rFonts w:ascii="Century Gothic" w:eastAsia="Times New Roman" w:hAnsi="Century Gothic" w:cs="Arial"/>
          <w:color w:val="FFFFFF"/>
        </w:rPr>
        <w:t xml:space="preserve">. </w:t>
      </w:r>
      <w:r w:rsidR="0026623D" w:rsidRPr="00A34D08">
        <w:rPr>
          <w:rFonts w:ascii="Century Gothic" w:eastAsia="Times New Roman" w:hAnsi="Century Gothic" w:cs="Arial"/>
          <w:color w:val="FFFFFF"/>
        </w:rPr>
        <w:t>Grace Periods for Surviving</w:t>
      </w:r>
      <w:r w:rsidR="00E66D65" w:rsidRPr="00A34D08">
        <w:rPr>
          <w:rFonts w:ascii="Century Gothic" w:eastAsia="Times New Roman" w:hAnsi="Century Gothic" w:cs="Arial"/>
          <w:color w:val="FFFFFF"/>
        </w:rPr>
        <w:t xml:space="preserve"> </w:t>
      </w:r>
      <w:r w:rsidR="009377E8" w:rsidRPr="00A34D08">
        <w:rPr>
          <w:rFonts w:ascii="Century Gothic" w:eastAsia="Times New Roman" w:hAnsi="Century Gothic" w:cs="Arial"/>
          <w:color w:val="FFFFFF"/>
        </w:rPr>
        <w:t>or</w:t>
      </w:r>
      <w:r w:rsidR="00E66D65" w:rsidRPr="00A34D08">
        <w:rPr>
          <w:rFonts w:ascii="Century Gothic" w:eastAsia="Times New Roman" w:hAnsi="Century Gothic" w:cs="Arial"/>
          <w:color w:val="FFFFFF"/>
        </w:rPr>
        <w:t xml:space="preserve"> Remaining Household Member</w:t>
      </w:r>
      <w:r w:rsidR="0026623D" w:rsidRPr="00A34D08">
        <w:rPr>
          <w:rFonts w:ascii="Century Gothic" w:eastAsia="Times New Roman" w:hAnsi="Century Gothic" w:cs="Arial"/>
          <w:color w:val="FFFFFF"/>
        </w:rPr>
        <w:t>s</w:t>
      </w:r>
      <w:bookmarkEnd w:id="22"/>
    </w:p>
    <w:p w14:paraId="3B70B37B" w14:textId="1EC2EC44" w:rsidR="007434DF" w:rsidRDefault="00E7704A">
      <w:pPr>
        <w:pStyle w:val="NoSpacing"/>
        <w:rPr>
          <w:rFonts w:ascii="Century Gothic" w:hAnsi="Century Gothic" w:cs="Times New Roman"/>
        </w:rPr>
      </w:pPr>
      <w:r w:rsidRPr="00A34D08">
        <w:rPr>
          <w:rFonts w:ascii="Century Gothic" w:hAnsi="Century Gothic" w:cs="Times New Roman"/>
        </w:rPr>
        <w:t>With respect to surviving or remaining household members living in the assisted unit at the time of the eligible individual’s death, incarceration, lease bifurcation, enrollment in drug treatment, or entry to hospice/long-term health care, Project Sponsors must provide surviving and remaining household membe</w:t>
      </w:r>
      <w:r w:rsidR="002503E3" w:rsidRPr="00A34D08">
        <w:rPr>
          <w:rFonts w:ascii="Century Gothic" w:hAnsi="Century Gothic" w:cs="Times New Roman"/>
        </w:rPr>
        <w:t>rs a reasonable grace period to e</w:t>
      </w:r>
      <w:r w:rsidRPr="00A34D08">
        <w:rPr>
          <w:rFonts w:ascii="Century Gothic" w:hAnsi="Century Gothic" w:cs="Times New Roman"/>
        </w:rPr>
        <w:t>stablish eligibi</w:t>
      </w:r>
      <w:r w:rsidR="002503E3" w:rsidRPr="00A34D08">
        <w:rPr>
          <w:rFonts w:ascii="Century Gothic" w:hAnsi="Century Gothic" w:cs="Times New Roman"/>
        </w:rPr>
        <w:t xml:space="preserve">lity for the </w:t>
      </w:r>
      <w:r w:rsidR="00F042B5" w:rsidRPr="00A34D08">
        <w:rPr>
          <w:rFonts w:ascii="Century Gothic" w:hAnsi="Century Gothic" w:cs="Times New Roman"/>
        </w:rPr>
        <w:t>LDH</w:t>
      </w:r>
      <w:r w:rsidR="002503E3" w:rsidRPr="00A34D08">
        <w:rPr>
          <w:rFonts w:ascii="Century Gothic" w:hAnsi="Century Gothic" w:cs="Times New Roman"/>
        </w:rPr>
        <w:t xml:space="preserve"> HOPWA Program, e</w:t>
      </w:r>
      <w:r w:rsidR="007434DF" w:rsidRPr="00A34D08">
        <w:rPr>
          <w:rFonts w:ascii="Century Gothic" w:hAnsi="Century Gothic" w:cs="Times New Roman"/>
        </w:rPr>
        <w:t xml:space="preserve">stablish eligibility for </w:t>
      </w:r>
      <w:r w:rsidR="002503E3" w:rsidRPr="00A34D08">
        <w:rPr>
          <w:rFonts w:ascii="Century Gothic" w:hAnsi="Century Gothic" w:cs="Times New Roman"/>
        </w:rPr>
        <w:t>another housing program,</w:t>
      </w:r>
      <w:r w:rsidRPr="00A34D08">
        <w:rPr>
          <w:rFonts w:ascii="Century Gothic" w:hAnsi="Century Gothic" w:cs="Times New Roman"/>
        </w:rPr>
        <w:t xml:space="preserve"> or </w:t>
      </w:r>
      <w:r w:rsidR="002503E3" w:rsidRPr="00A34D08">
        <w:rPr>
          <w:rFonts w:ascii="Century Gothic" w:hAnsi="Century Gothic" w:cs="Times New Roman"/>
        </w:rPr>
        <w:t>f</w:t>
      </w:r>
      <w:r w:rsidRPr="00A34D08">
        <w:rPr>
          <w:rFonts w:ascii="Century Gothic" w:hAnsi="Century Gothic" w:cs="Times New Roman"/>
        </w:rPr>
        <w:t xml:space="preserve">ind alternative housing. </w:t>
      </w:r>
    </w:p>
    <w:p w14:paraId="4170B6E8" w14:textId="77777777" w:rsidR="00D07F27" w:rsidRPr="00A34D08" w:rsidRDefault="00D07F27">
      <w:pPr>
        <w:pStyle w:val="NoSpacing"/>
        <w:rPr>
          <w:rFonts w:ascii="Century Gothic" w:hAnsi="Century Gothic" w:cs="Times New Roman"/>
        </w:rPr>
      </w:pPr>
    </w:p>
    <w:p w14:paraId="2B3ED5F2" w14:textId="6B2DAFD4" w:rsidR="007434DF" w:rsidRPr="00A34D08" w:rsidRDefault="007434DF">
      <w:pPr>
        <w:pStyle w:val="NoSpacing"/>
        <w:rPr>
          <w:rFonts w:ascii="Century Gothic" w:hAnsi="Century Gothic" w:cs="Times New Roman"/>
        </w:rPr>
      </w:pPr>
      <w:r w:rsidRPr="00A34D08">
        <w:rPr>
          <w:rFonts w:ascii="Century Gothic" w:hAnsi="Century Gothic" w:cs="Times New Roman"/>
        </w:rPr>
        <w:t>Per 24 CFR §574.310(e), Project Sponsors must:</w:t>
      </w:r>
    </w:p>
    <w:p w14:paraId="5FADE538" w14:textId="77777777" w:rsidR="007434DF" w:rsidRPr="00A34D08" w:rsidRDefault="007434DF" w:rsidP="00ED208F">
      <w:pPr>
        <w:pStyle w:val="NoSpacing"/>
        <w:numPr>
          <w:ilvl w:val="0"/>
          <w:numId w:val="71"/>
        </w:numPr>
        <w:rPr>
          <w:rFonts w:ascii="Century Gothic" w:hAnsi="Century Gothic" w:cs="Times New Roman"/>
        </w:rPr>
      </w:pPr>
      <w:r w:rsidRPr="00A34D08">
        <w:rPr>
          <w:rFonts w:ascii="Century Gothic" w:hAnsi="Century Gothic" w:cs="Times New Roman"/>
        </w:rPr>
        <w:t xml:space="preserve">Notify the survivor and remaining household members of the duration of the grace period; </w:t>
      </w:r>
    </w:p>
    <w:p w14:paraId="2862CB39" w14:textId="318D89CA" w:rsidR="007434DF" w:rsidRPr="00A34D08" w:rsidRDefault="007434DF" w:rsidP="00ED208F">
      <w:pPr>
        <w:pStyle w:val="ListParagraph"/>
        <w:numPr>
          <w:ilvl w:val="0"/>
          <w:numId w:val="71"/>
        </w:numPr>
        <w:spacing w:after="0" w:line="240" w:lineRule="auto"/>
        <w:rPr>
          <w:rFonts w:ascii="Century Gothic" w:hAnsi="Century Gothic" w:cs="Times New Roman"/>
        </w:rPr>
      </w:pPr>
      <w:r w:rsidRPr="00A34D08">
        <w:rPr>
          <w:rFonts w:ascii="Century Gothic" w:hAnsi="Century Gothic" w:cs="Times New Roman"/>
        </w:rPr>
        <w:t>Provide housing assistance and supportive services to the survivor and remaining household members</w:t>
      </w:r>
      <w:r w:rsidR="002503E3" w:rsidRPr="00A34D08">
        <w:rPr>
          <w:rFonts w:ascii="Century Gothic" w:hAnsi="Century Gothic" w:cs="Times New Roman"/>
        </w:rPr>
        <w:t>;</w:t>
      </w:r>
    </w:p>
    <w:p w14:paraId="4E6C45E5" w14:textId="4FDA2A33" w:rsidR="007434DF" w:rsidRPr="00A34D08" w:rsidRDefault="00502F63" w:rsidP="00ED208F">
      <w:pPr>
        <w:pStyle w:val="NoSpacing"/>
        <w:numPr>
          <w:ilvl w:val="0"/>
          <w:numId w:val="71"/>
        </w:numPr>
        <w:rPr>
          <w:rFonts w:ascii="Century Gothic" w:hAnsi="Century Gothic" w:cs="Times New Roman"/>
        </w:rPr>
      </w:pPr>
      <w:r w:rsidRPr="00A34D08">
        <w:rPr>
          <w:rFonts w:ascii="Century Gothic" w:hAnsi="Century Gothic" w:cs="Times New Roman"/>
        </w:rPr>
        <w:t>Offer</w:t>
      </w:r>
      <w:r w:rsidR="007434DF" w:rsidRPr="00A34D08">
        <w:rPr>
          <w:rFonts w:ascii="Century Gothic" w:hAnsi="Century Gothic" w:cs="Times New Roman"/>
        </w:rPr>
        <w:t xml:space="preserve"> survivors and remaining household members information on other available housing programs; and</w:t>
      </w:r>
    </w:p>
    <w:p w14:paraId="588478EA" w14:textId="36F6A164" w:rsidR="007434DF" w:rsidRPr="00A34D08" w:rsidRDefault="007434DF" w:rsidP="00ED208F">
      <w:pPr>
        <w:pStyle w:val="NoSpacing"/>
        <w:numPr>
          <w:ilvl w:val="0"/>
          <w:numId w:val="71"/>
        </w:numPr>
        <w:rPr>
          <w:rFonts w:ascii="Century Gothic" w:hAnsi="Century Gothic" w:cs="Times New Roman"/>
        </w:rPr>
      </w:pPr>
      <w:r w:rsidRPr="00A34D08">
        <w:rPr>
          <w:rFonts w:ascii="Century Gothic" w:hAnsi="Century Gothic" w:cs="Times New Roman"/>
        </w:rPr>
        <w:t xml:space="preserve">At the Project Sponsor’s discretion, assist with moving expenses </w:t>
      </w:r>
      <w:r w:rsidR="00D85ABD" w:rsidRPr="00A34D08">
        <w:rPr>
          <w:rFonts w:ascii="Century Gothic" w:hAnsi="Century Gothic" w:cs="Times New Roman"/>
        </w:rPr>
        <w:t xml:space="preserve">(see </w:t>
      </w:r>
      <w:r w:rsidR="004044AB" w:rsidRPr="00A34D08">
        <w:rPr>
          <w:rFonts w:ascii="Century Gothic" w:hAnsi="Century Gothic" w:cs="Times New Roman"/>
        </w:rPr>
        <w:t xml:space="preserve">Section </w:t>
      </w:r>
      <w:r w:rsidR="00D85ABD" w:rsidRPr="00A34D08">
        <w:rPr>
          <w:rFonts w:ascii="Century Gothic" w:hAnsi="Century Gothic" w:cs="Times New Roman"/>
        </w:rPr>
        <w:t>1</w:t>
      </w:r>
      <w:r w:rsidR="004044AB" w:rsidRPr="00A34D08">
        <w:rPr>
          <w:rFonts w:ascii="Century Gothic" w:hAnsi="Century Gothic" w:cs="Times New Roman"/>
        </w:rPr>
        <w:t>4</w:t>
      </w:r>
      <w:r w:rsidR="00D85ABD" w:rsidRPr="00A34D08">
        <w:rPr>
          <w:rFonts w:ascii="Century Gothic" w:hAnsi="Century Gothic" w:cs="Times New Roman"/>
        </w:rPr>
        <w:t>. Housing Assistance and Supportive Services, PHP Services, 2. Eligible Costs)</w:t>
      </w:r>
      <w:r w:rsidR="00536137" w:rsidRPr="00A34D08">
        <w:rPr>
          <w:rFonts w:ascii="Century Gothic" w:hAnsi="Century Gothic" w:cs="Times New Roman"/>
        </w:rPr>
        <w:t>.</w:t>
      </w:r>
      <w:r w:rsidR="006A2577" w:rsidRPr="00A34D08">
        <w:rPr>
          <w:rFonts w:ascii="Century Gothic" w:hAnsi="Century Gothic" w:cs="Times New Roman"/>
        </w:rPr>
        <w:t xml:space="preserve"> </w:t>
      </w:r>
    </w:p>
    <w:p w14:paraId="062509E5" w14:textId="77777777" w:rsidR="006845AA" w:rsidRPr="00A34D08" w:rsidRDefault="006845AA">
      <w:pPr>
        <w:pStyle w:val="NoSpacing"/>
        <w:rPr>
          <w:rFonts w:ascii="Century Gothic" w:hAnsi="Century Gothic" w:cs="Times New Roman"/>
        </w:rPr>
      </w:pPr>
    </w:p>
    <w:p w14:paraId="3198F0CB" w14:textId="0D24B47F" w:rsidR="006A2577" w:rsidRPr="00A34D08" w:rsidRDefault="00AE06EE">
      <w:pPr>
        <w:pStyle w:val="NoSpacing"/>
        <w:rPr>
          <w:rFonts w:ascii="Century Gothic" w:hAnsi="Century Gothic" w:cs="Times New Roman"/>
        </w:rPr>
      </w:pPr>
      <w:r w:rsidRPr="00A34D08">
        <w:rPr>
          <w:rFonts w:ascii="Century Gothic" w:hAnsi="Century Gothic" w:cs="Times New Roman"/>
        </w:rPr>
        <w:t xml:space="preserve">Project Sponsors must collaborate with </w:t>
      </w:r>
      <w:r w:rsidR="00AC6493">
        <w:rPr>
          <w:rFonts w:ascii="Century Gothic" w:hAnsi="Century Gothic" w:cs="Times New Roman"/>
        </w:rPr>
        <w:t>LDH</w:t>
      </w:r>
      <w:r w:rsidRPr="00A34D08">
        <w:rPr>
          <w:rFonts w:ascii="Century Gothic" w:hAnsi="Century Gothic" w:cs="Times New Roman"/>
        </w:rPr>
        <w:t xml:space="preserve"> to develop a </w:t>
      </w:r>
      <w:r w:rsidR="00E66D65" w:rsidRPr="00A34D08">
        <w:rPr>
          <w:rFonts w:ascii="Century Gothic" w:hAnsi="Century Gothic" w:cs="Times New Roman"/>
        </w:rPr>
        <w:t>reasonable</w:t>
      </w:r>
      <w:r w:rsidRPr="00A34D08">
        <w:rPr>
          <w:rFonts w:ascii="Century Gothic" w:hAnsi="Century Gothic" w:cs="Times New Roman"/>
        </w:rPr>
        <w:t xml:space="preserve"> </w:t>
      </w:r>
      <w:r w:rsidR="00544EAE" w:rsidRPr="00A34D08">
        <w:rPr>
          <w:rFonts w:ascii="Century Gothic" w:hAnsi="Century Gothic" w:cs="Times New Roman"/>
        </w:rPr>
        <w:t xml:space="preserve">survivor </w:t>
      </w:r>
      <w:r w:rsidRPr="00A34D08">
        <w:rPr>
          <w:rFonts w:ascii="Century Gothic" w:hAnsi="Century Gothic" w:cs="Times New Roman"/>
        </w:rPr>
        <w:t>grace period policy</w:t>
      </w:r>
      <w:r w:rsidR="006A2577" w:rsidRPr="00A34D08">
        <w:rPr>
          <w:rFonts w:ascii="Century Gothic" w:hAnsi="Century Gothic" w:cs="Times New Roman"/>
        </w:rPr>
        <w:t xml:space="preserve"> f</w:t>
      </w:r>
      <w:r w:rsidRPr="00A34D08">
        <w:rPr>
          <w:rFonts w:ascii="Century Gothic" w:hAnsi="Century Gothic" w:cs="Times New Roman"/>
        </w:rPr>
        <w:t xml:space="preserve">or continued </w:t>
      </w:r>
      <w:r w:rsidR="00E66D65" w:rsidRPr="00A34D08">
        <w:rPr>
          <w:rFonts w:ascii="Century Gothic" w:hAnsi="Century Gothic" w:cs="Times New Roman"/>
        </w:rPr>
        <w:t xml:space="preserve">program </w:t>
      </w:r>
      <w:r w:rsidRPr="00A34D08">
        <w:rPr>
          <w:rFonts w:ascii="Century Gothic" w:hAnsi="Century Gothic" w:cs="Times New Roman"/>
        </w:rPr>
        <w:t xml:space="preserve">participation by surviving </w:t>
      </w:r>
      <w:r w:rsidR="009377E8" w:rsidRPr="00A34D08">
        <w:rPr>
          <w:rFonts w:ascii="Century Gothic" w:hAnsi="Century Gothic" w:cs="Times New Roman"/>
        </w:rPr>
        <w:t>or</w:t>
      </w:r>
      <w:r w:rsidRPr="00A34D08">
        <w:rPr>
          <w:rFonts w:ascii="Century Gothic" w:hAnsi="Century Gothic" w:cs="Times New Roman"/>
        </w:rPr>
        <w:t xml:space="preserve"> remaining household </w:t>
      </w:r>
      <w:r w:rsidR="006A2577" w:rsidRPr="00A34D08">
        <w:rPr>
          <w:rFonts w:ascii="Century Gothic" w:hAnsi="Century Gothic" w:cs="Times New Roman"/>
        </w:rPr>
        <w:t>member</w:t>
      </w:r>
      <w:r w:rsidRPr="00A34D08">
        <w:rPr>
          <w:rFonts w:ascii="Century Gothic" w:hAnsi="Century Gothic" w:cs="Times New Roman"/>
        </w:rPr>
        <w:t>s</w:t>
      </w:r>
      <w:r w:rsidR="006A2577" w:rsidRPr="00A34D08">
        <w:rPr>
          <w:rFonts w:ascii="Century Gothic" w:hAnsi="Century Gothic" w:cs="Times New Roman"/>
        </w:rPr>
        <w:t>.</w:t>
      </w:r>
      <w:r w:rsidR="009377E8" w:rsidRPr="00A34D08">
        <w:rPr>
          <w:rFonts w:ascii="Century Gothic" w:hAnsi="Century Gothic" w:cs="Times New Roman"/>
        </w:rPr>
        <w:t xml:space="preserve"> Also, Project Sponsors must perform an interim recertification using </w:t>
      </w:r>
      <w:r w:rsidR="009377E8" w:rsidRPr="00A34D08">
        <w:rPr>
          <w:rFonts w:ascii="Century Gothic" w:hAnsi="Century Gothic" w:cs="Times New Roman"/>
          <w:b/>
          <w:color w:val="5B9BD5" w:themeColor="accent1"/>
        </w:rPr>
        <w:t xml:space="preserve">Form O: Interim Recertification Worksheet </w:t>
      </w:r>
      <w:r w:rsidR="009377E8" w:rsidRPr="00A34D08">
        <w:rPr>
          <w:rFonts w:ascii="Century Gothic" w:hAnsi="Century Gothic" w:cs="Times New Roman"/>
        </w:rPr>
        <w:t>to document the change in household composition</w:t>
      </w:r>
      <w:r w:rsidR="008F63B2" w:rsidRPr="00A34D08">
        <w:rPr>
          <w:rFonts w:ascii="Century Gothic" w:hAnsi="Century Gothic" w:cs="Times New Roman"/>
        </w:rPr>
        <w:t xml:space="preserve"> (a change in household composition may change the </w:t>
      </w:r>
      <w:r w:rsidR="00C4349B" w:rsidRPr="00A34D08">
        <w:rPr>
          <w:rFonts w:ascii="Century Gothic" w:hAnsi="Century Gothic" w:cs="Times New Roman"/>
        </w:rPr>
        <w:t>household’s rental assistance calculation</w:t>
      </w:r>
      <w:r w:rsidR="008F63B2" w:rsidRPr="00A34D08">
        <w:rPr>
          <w:rFonts w:ascii="Century Gothic" w:hAnsi="Century Gothic" w:cs="Times New Roman"/>
        </w:rPr>
        <w:t>)</w:t>
      </w:r>
      <w:r w:rsidR="009377E8" w:rsidRPr="00A34D08">
        <w:rPr>
          <w:rFonts w:ascii="Century Gothic" w:hAnsi="Century Gothic" w:cs="Times New Roman"/>
        </w:rPr>
        <w:t>.</w:t>
      </w:r>
    </w:p>
    <w:p w14:paraId="55F95AE6" w14:textId="5A21190C" w:rsidR="006845AA" w:rsidRPr="00A34D08" w:rsidRDefault="004A1376" w:rsidP="00F24BC0">
      <w:pPr>
        <w:pStyle w:val="NoSpacing"/>
        <w:rPr>
          <w:rFonts w:ascii="Century Gothic" w:hAnsi="Century Gothic" w:cs="Times New Roman"/>
          <w:color w:val="C00000"/>
        </w:rPr>
      </w:pPr>
      <w:r w:rsidRPr="00A34D08">
        <w:rPr>
          <w:rFonts w:ascii="Century Gothic" w:hAnsi="Century Gothic" w:cs="Times New Roman"/>
          <w:b/>
          <w:color w:val="C00000"/>
        </w:rPr>
        <w:t>NOTE:</w:t>
      </w:r>
      <w:r w:rsidRPr="00A34D08">
        <w:rPr>
          <w:rFonts w:ascii="Century Gothic" w:hAnsi="Century Gothic" w:cs="Times New Roman"/>
          <w:color w:val="C00000"/>
        </w:rPr>
        <w:t xml:space="preserve"> For eligible individuals who were incarcerated, enrolled in drug treatment, or entered hospice/long-term health care (i.e., did not die</w:t>
      </w:r>
      <w:r w:rsidR="00620339" w:rsidRPr="00A34D08">
        <w:rPr>
          <w:rFonts w:ascii="Century Gothic" w:hAnsi="Century Gothic" w:cs="Times New Roman"/>
          <w:color w:val="C00000"/>
        </w:rPr>
        <w:t xml:space="preserve"> or </w:t>
      </w:r>
      <w:r w:rsidR="00721A49" w:rsidRPr="00A34D08">
        <w:rPr>
          <w:rFonts w:ascii="Century Gothic" w:hAnsi="Century Gothic" w:cs="Times New Roman"/>
          <w:color w:val="C00000"/>
        </w:rPr>
        <w:t>were</w:t>
      </w:r>
      <w:r w:rsidR="00620339" w:rsidRPr="00A34D08">
        <w:rPr>
          <w:rFonts w:ascii="Century Gothic" w:hAnsi="Century Gothic" w:cs="Times New Roman"/>
          <w:color w:val="C00000"/>
        </w:rPr>
        <w:t xml:space="preserve"> not removed from the lease via lease bifurcation</w:t>
      </w:r>
      <w:r w:rsidRPr="00A34D08">
        <w:rPr>
          <w:rFonts w:ascii="Century Gothic" w:hAnsi="Century Gothic" w:cs="Times New Roman"/>
          <w:color w:val="C00000"/>
        </w:rPr>
        <w:t xml:space="preserve">), the Project Sponsor’s local grace period policy should </w:t>
      </w:r>
      <w:r w:rsidRPr="00A34D08">
        <w:rPr>
          <w:rFonts w:ascii="Century Gothic" w:hAnsi="Century Gothic" w:cs="Times New Roman"/>
          <w:color w:val="C00000"/>
        </w:rPr>
        <w:lastRenderedPageBreak/>
        <w:t>include a maximum</w:t>
      </w:r>
      <w:r w:rsidR="005216FA" w:rsidRPr="00A34D08">
        <w:rPr>
          <w:rFonts w:ascii="Century Gothic" w:hAnsi="Century Gothic" w:cs="Times New Roman"/>
          <w:color w:val="C00000"/>
        </w:rPr>
        <w:t xml:space="preserve"> allowable</w:t>
      </w:r>
      <w:r w:rsidRPr="00A34D08">
        <w:rPr>
          <w:rFonts w:ascii="Century Gothic" w:hAnsi="Century Gothic" w:cs="Times New Roman"/>
          <w:color w:val="C00000"/>
        </w:rPr>
        <w:t xml:space="preserve"> absence period for eligible individual</w:t>
      </w:r>
      <w:r w:rsidR="005216FA" w:rsidRPr="00A34D08">
        <w:rPr>
          <w:rFonts w:ascii="Century Gothic" w:hAnsi="Century Gothic" w:cs="Times New Roman"/>
          <w:color w:val="C00000"/>
        </w:rPr>
        <w:t xml:space="preserve">s that effectively delays the grace period start date </w:t>
      </w:r>
      <w:r w:rsidRPr="00A34D08">
        <w:rPr>
          <w:rFonts w:ascii="Century Gothic" w:hAnsi="Century Gothic" w:cs="Times New Roman"/>
          <w:color w:val="C00000"/>
        </w:rPr>
        <w:t>for remaining household members</w:t>
      </w:r>
      <w:r w:rsidR="005216FA" w:rsidRPr="00A34D08">
        <w:rPr>
          <w:rFonts w:ascii="Century Gothic" w:hAnsi="Century Gothic" w:cs="Times New Roman"/>
          <w:color w:val="C00000"/>
        </w:rPr>
        <w:t>.</w:t>
      </w:r>
    </w:p>
    <w:p w14:paraId="6EB6B699" w14:textId="77777777" w:rsidR="00962855" w:rsidRPr="00A34D08" w:rsidRDefault="00962855" w:rsidP="00F24BC0">
      <w:pPr>
        <w:pStyle w:val="NoSpacing"/>
        <w:rPr>
          <w:rFonts w:ascii="Century Gothic" w:hAnsi="Century Gothic" w:cs="Times New Roman"/>
          <w:color w:val="C00000"/>
        </w:rPr>
      </w:pPr>
    </w:p>
    <w:p w14:paraId="7471BE5C" w14:textId="46D25C28" w:rsidR="005E368C" w:rsidRPr="00A34D08" w:rsidRDefault="005E368C" w:rsidP="004D040C">
      <w:pPr>
        <w:pStyle w:val="NoSpacing"/>
        <w:numPr>
          <w:ilvl w:val="1"/>
          <w:numId w:val="36"/>
        </w:numPr>
        <w:ind w:left="360"/>
        <w:rPr>
          <w:rFonts w:ascii="Century Gothic" w:hAnsi="Century Gothic" w:cs="Times New Roman"/>
          <w:b/>
          <w:u w:val="single"/>
        </w:rPr>
      </w:pPr>
      <w:r w:rsidRPr="00A34D08">
        <w:rPr>
          <w:rFonts w:ascii="Century Gothic" w:hAnsi="Century Gothic" w:cs="Times New Roman"/>
          <w:b/>
          <w:u w:val="single"/>
        </w:rPr>
        <w:t>TBRA</w:t>
      </w:r>
      <w:r w:rsidR="00E66D65" w:rsidRPr="00A34D08">
        <w:rPr>
          <w:rFonts w:ascii="Century Gothic" w:hAnsi="Century Gothic" w:cs="Times New Roman"/>
          <w:b/>
          <w:sz w:val="18"/>
          <w:szCs w:val="18"/>
          <w:u w:val="single"/>
        </w:rPr>
        <w:t xml:space="preserve"> </w:t>
      </w:r>
      <w:r w:rsidR="00E66D65" w:rsidRPr="00A34D08">
        <w:rPr>
          <w:rFonts w:ascii="Century Gothic" w:hAnsi="Century Gothic" w:cs="Times New Roman"/>
          <w:b/>
          <w:u w:val="single"/>
        </w:rPr>
        <w:t>Services</w:t>
      </w:r>
    </w:p>
    <w:p w14:paraId="056A85B6" w14:textId="769BC565" w:rsidR="006845AA" w:rsidRPr="00A34D08" w:rsidRDefault="00E66D65" w:rsidP="004D040C">
      <w:pPr>
        <w:pStyle w:val="NoSpacing"/>
        <w:ind w:left="360"/>
        <w:rPr>
          <w:rFonts w:ascii="Century Gothic" w:hAnsi="Century Gothic"/>
        </w:rPr>
      </w:pPr>
      <w:r w:rsidRPr="00A34D08">
        <w:rPr>
          <w:rFonts w:ascii="Century Gothic" w:hAnsi="Century Gothic"/>
        </w:rPr>
        <w:t xml:space="preserve">The </w:t>
      </w:r>
      <w:r w:rsidR="001130A3" w:rsidRPr="00A34D08">
        <w:rPr>
          <w:rFonts w:ascii="Century Gothic" w:hAnsi="Century Gothic"/>
        </w:rPr>
        <w:t xml:space="preserve">minimum </w:t>
      </w:r>
      <w:r w:rsidRPr="00A34D08">
        <w:rPr>
          <w:rFonts w:ascii="Century Gothic" w:hAnsi="Century Gothic"/>
        </w:rPr>
        <w:t xml:space="preserve">grace period for </w:t>
      </w:r>
      <w:r w:rsidR="00A27E7E" w:rsidRPr="00A34D08">
        <w:rPr>
          <w:rFonts w:ascii="Century Gothic" w:hAnsi="Century Gothic"/>
        </w:rPr>
        <w:t>households receiving TBRA</w:t>
      </w:r>
      <w:r w:rsidR="00121271" w:rsidRPr="00A34D08">
        <w:rPr>
          <w:rFonts w:ascii="Century Gothic" w:hAnsi="Century Gothic"/>
        </w:rPr>
        <w:t xml:space="preserve"> </w:t>
      </w:r>
      <w:r w:rsidR="00A27E7E" w:rsidRPr="00A34D08">
        <w:rPr>
          <w:rFonts w:ascii="Century Gothic" w:hAnsi="Century Gothic"/>
        </w:rPr>
        <w:t xml:space="preserve">services must be </w:t>
      </w:r>
      <w:r w:rsidRPr="00A34D08">
        <w:rPr>
          <w:rFonts w:ascii="Century Gothic" w:hAnsi="Century Gothic"/>
        </w:rPr>
        <w:t>one month</w:t>
      </w:r>
      <w:r w:rsidR="00A27E7E" w:rsidRPr="00A34D08">
        <w:rPr>
          <w:rFonts w:ascii="Century Gothic" w:hAnsi="Century Gothic"/>
        </w:rPr>
        <w:t xml:space="preserve"> of assistance</w:t>
      </w:r>
      <w:r w:rsidRPr="00A34D08">
        <w:rPr>
          <w:rFonts w:ascii="Century Gothic" w:hAnsi="Century Gothic"/>
        </w:rPr>
        <w:t xml:space="preserve"> from the end of the month in which the </w:t>
      </w:r>
      <w:r w:rsidR="00A27E7E" w:rsidRPr="00A34D08">
        <w:rPr>
          <w:rFonts w:ascii="Century Gothic" w:hAnsi="Century Gothic"/>
        </w:rPr>
        <w:t>eligible individual died, was incarcerated, enrolled in drug treatment, or entered hospice/long-term health care.</w:t>
      </w:r>
      <w:r w:rsidRPr="00A34D08">
        <w:rPr>
          <w:rFonts w:ascii="Century Gothic" w:hAnsi="Century Gothic"/>
        </w:rPr>
        <w:t xml:space="preserve"> The maximum grace period </w:t>
      </w:r>
      <w:r w:rsidR="001130A3" w:rsidRPr="00A34D08">
        <w:rPr>
          <w:rFonts w:ascii="Century Gothic" w:hAnsi="Century Gothic"/>
        </w:rPr>
        <w:t>cannot</w:t>
      </w:r>
      <w:r w:rsidRPr="00A34D08">
        <w:rPr>
          <w:rFonts w:ascii="Century Gothic" w:hAnsi="Century Gothic"/>
        </w:rPr>
        <w:t xml:space="preserve"> exceed 12 months</w:t>
      </w:r>
      <w:r w:rsidR="00A27E7E" w:rsidRPr="00A34D08">
        <w:rPr>
          <w:rFonts w:ascii="Century Gothic" w:hAnsi="Century Gothic"/>
        </w:rPr>
        <w:t xml:space="preserve">. </w:t>
      </w:r>
      <w:r w:rsidR="00F042B5" w:rsidRPr="00A34D08">
        <w:rPr>
          <w:rFonts w:ascii="Century Gothic" w:hAnsi="Century Gothic"/>
        </w:rPr>
        <w:t>LDH</w:t>
      </w:r>
      <w:r w:rsidR="00A27E7E" w:rsidRPr="00A34D08">
        <w:rPr>
          <w:rFonts w:ascii="Century Gothic" w:hAnsi="Century Gothic"/>
        </w:rPr>
        <w:t xml:space="preserve"> recommends two to four months.</w:t>
      </w:r>
      <w:r w:rsidR="00460854" w:rsidRPr="00A34D08">
        <w:rPr>
          <w:rFonts w:ascii="Century Gothic" w:hAnsi="Century Gothic"/>
        </w:rPr>
        <w:t xml:space="preserve"> Additionally, the policy must address VAWA lease bifurcations where the perpetrator is the eligible individual and the survivor is a remaining beneficiary (see </w:t>
      </w:r>
      <w:r w:rsidR="00C4349B" w:rsidRPr="00A34D08">
        <w:rPr>
          <w:rFonts w:ascii="Century Gothic" w:hAnsi="Century Gothic"/>
        </w:rPr>
        <w:t xml:space="preserve">Section 9. Violence </w:t>
      </w:r>
      <w:proofErr w:type="gramStart"/>
      <w:r w:rsidR="00C4349B" w:rsidRPr="00A34D08">
        <w:rPr>
          <w:rFonts w:ascii="Century Gothic" w:hAnsi="Century Gothic"/>
        </w:rPr>
        <w:t>Against</w:t>
      </w:r>
      <w:proofErr w:type="gramEnd"/>
      <w:r w:rsidR="00C4349B" w:rsidRPr="00A34D08">
        <w:rPr>
          <w:rFonts w:ascii="Century Gothic" w:hAnsi="Century Gothic"/>
        </w:rPr>
        <w:t xml:space="preserve"> Women Act Requirements</w:t>
      </w:r>
      <w:r w:rsidR="00620339" w:rsidRPr="00A34D08">
        <w:rPr>
          <w:rFonts w:ascii="Century Gothic" w:hAnsi="Century Gothic"/>
        </w:rPr>
        <w:t>,</w:t>
      </w:r>
      <w:r w:rsidR="00C4349B" w:rsidRPr="00A34D08">
        <w:rPr>
          <w:rFonts w:ascii="Century Gothic" w:hAnsi="Century Gothic"/>
        </w:rPr>
        <w:t xml:space="preserve"> 1. TBRA and TSH Requirements,</w:t>
      </w:r>
      <w:r w:rsidR="00620339" w:rsidRPr="00A34D08">
        <w:rPr>
          <w:rFonts w:ascii="Century Gothic" w:hAnsi="Century Gothic"/>
        </w:rPr>
        <w:t xml:space="preserve"> G. Remedies, i. Lease Bifurcation</w:t>
      </w:r>
      <w:r w:rsidR="00460854" w:rsidRPr="00A34D08">
        <w:rPr>
          <w:rFonts w:ascii="Century Gothic" w:hAnsi="Century Gothic"/>
        </w:rPr>
        <w:t xml:space="preserve">). Per the VAWA regulations at 24 CFR §574.460, Project Sponsors must provide the survivor and remaining beneficiaries a </w:t>
      </w:r>
      <w:r w:rsidR="001130A3" w:rsidRPr="00A34D08">
        <w:rPr>
          <w:rFonts w:ascii="Century Gothic" w:hAnsi="Century Gothic"/>
        </w:rPr>
        <w:t>minimum of</w:t>
      </w:r>
      <w:r w:rsidR="00460854" w:rsidRPr="00A34D08">
        <w:rPr>
          <w:rFonts w:ascii="Century Gothic" w:hAnsi="Century Gothic"/>
        </w:rPr>
        <w:t xml:space="preserve"> 90 calendar days and </w:t>
      </w:r>
      <w:r w:rsidR="001130A3" w:rsidRPr="00A34D08">
        <w:rPr>
          <w:rFonts w:ascii="Century Gothic" w:hAnsi="Century Gothic"/>
        </w:rPr>
        <w:t>a maximum of</w:t>
      </w:r>
      <w:r w:rsidR="00460854" w:rsidRPr="00A34D08">
        <w:rPr>
          <w:rFonts w:ascii="Century Gothic" w:hAnsi="Century Gothic"/>
        </w:rPr>
        <w:t xml:space="preserve"> 12 months from the date of lease bifurcation to</w:t>
      </w:r>
      <w:r w:rsidR="001130A3" w:rsidRPr="00A34D08">
        <w:rPr>
          <w:rFonts w:ascii="Century Gothic" w:hAnsi="Century Gothic"/>
        </w:rPr>
        <w:t xml:space="preserve"> e</w:t>
      </w:r>
      <w:r w:rsidR="00460854" w:rsidRPr="00A34D08">
        <w:rPr>
          <w:rFonts w:ascii="Century Gothic" w:hAnsi="Century Gothic"/>
        </w:rPr>
        <w:t xml:space="preserve">stablish eligibility for the </w:t>
      </w:r>
      <w:r w:rsidR="00F042B5" w:rsidRPr="00A34D08">
        <w:rPr>
          <w:rFonts w:ascii="Century Gothic" w:hAnsi="Century Gothic"/>
        </w:rPr>
        <w:t>LDH</w:t>
      </w:r>
      <w:r w:rsidR="00460854" w:rsidRPr="00A34D08">
        <w:rPr>
          <w:rFonts w:ascii="Century Gothic" w:hAnsi="Century Gothic"/>
        </w:rPr>
        <w:t xml:space="preserve"> HOPWA Program, </w:t>
      </w:r>
      <w:r w:rsidR="001130A3" w:rsidRPr="00A34D08">
        <w:rPr>
          <w:rFonts w:ascii="Century Gothic" w:hAnsi="Century Gothic"/>
        </w:rPr>
        <w:t xml:space="preserve">establish eligibility for </w:t>
      </w:r>
      <w:r w:rsidR="00460854" w:rsidRPr="00A34D08">
        <w:rPr>
          <w:rFonts w:ascii="Century Gothic" w:hAnsi="Century Gothic"/>
        </w:rPr>
        <w:t>another housing program, or find alternative housing.</w:t>
      </w:r>
    </w:p>
    <w:p w14:paraId="408E7DC2" w14:textId="5AEA4132" w:rsidR="00E66D65" w:rsidRPr="00A34D08" w:rsidRDefault="00E66D65" w:rsidP="004D040C">
      <w:pPr>
        <w:pStyle w:val="NoSpacing"/>
        <w:rPr>
          <w:rFonts w:ascii="Century Gothic" w:hAnsi="Century Gothic" w:cs="Times New Roman"/>
        </w:rPr>
      </w:pPr>
    </w:p>
    <w:p w14:paraId="4AA0C7AE" w14:textId="22A363F8" w:rsidR="001E2381" w:rsidRPr="00A34D08" w:rsidRDefault="005E368C" w:rsidP="004D040C">
      <w:pPr>
        <w:pStyle w:val="NoSpacing"/>
        <w:numPr>
          <w:ilvl w:val="1"/>
          <w:numId w:val="36"/>
        </w:numPr>
        <w:ind w:left="360"/>
        <w:rPr>
          <w:rFonts w:ascii="Century Gothic" w:hAnsi="Century Gothic" w:cs="Times New Roman"/>
          <w:b/>
          <w:u w:val="single"/>
        </w:rPr>
      </w:pPr>
      <w:r w:rsidRPr="00A34D08">
        <w:rPr>
          <w:rFonts w:ascii="Century Gothic" w:hAnsi="Century Gothic" w:cs="Times New Roman"/>
          <w:b/>
          <w:u w:val="single"/>
        </w:rPr>
        <w:t>STRMU</w:t>
      </w:r>
      <w:r w:rsidR="00177FAD">
        <w:rPr>
          <w:rFonts w:ascii="Century Gothic" w:hAnsi="Century Gothic" w:cs="Times New Roman"/>
          <w:b/>
          <w:u w:val="single"/>
        </w:rPr>
        <w:t xml:space="preserve"> or STSH</w:t>
      </w:r>
      <w:r w:rsidR="0026623D" w:rsidRPr="00A34D08">
        <w:rPr>
          <w:rFonts w:ascii="Century Gothic" w:hAnsi="Century Gothic" w:cs="Times New Roman"/>
          <w:b/>
          <w:sz w:val="18"/>
          <w:szCs w:val="18"/>
          <w:u w:val="single"/>
        </w:rPr>
        <w:t xml:space="preserve"> </w:t>
      </w:r>
      <w:r w:rsidR="0026623D" w:rsidRPr="00A34D08">
        <w:rPr>
          <w:rFonts w:ascii="Century Gothic" w:hAnsi="Century Gothic" w:cs="Times New Roman"/>
          <w:b/>
          <w:u w:val="single"/>
        </w:rPr>
        <w:t>Services</w:t>
      </w:r>
    </w:p>
    <w:p w14:paraId="1E4C6AC4" w14:textId="0F7D7BFA" w:rsidR="006845AA" w:rsidRPr="00A34D08" w:rsidRDefault="0026623D" w:rsidP="004D040C">
      <w:pPr>
        <w:pStyle w:val="NoSpacing"/>
        <w:ind w:left="360"/>
        <w:rPr>
          <w:rFonts w:ascii="Century Gothic" w:hAnsi="Century Gothic"/>
        </w:rPr>
      </w:pPr>
      <w:r w:rsidRPr="00A34D08">
        <w:rPr>
          <w:rFonts w:ascii="Century Gothic" w:hAnsi="Century Gothic" w:cs="Times New Roman"/>
        </w:rPr>
        <w:t xml:space="preserve">The </w:t>
      </w:r>
      <w:r w:rsidR="001130A3" w:rsidRPr="00A34D08">
        <w:rPr>
          <w:rFonts w:ascii="Century Gothic" w:hAnsi="Century Gothic" w:cs="Times New Roman"/>
        </w:rPr>
        <w:t xml:space="preserve">minimum </w:t>
      </w:r>
      <w:r w:rsidRPr="00A34D08">
        <w:rPr>
          <w:rFonts w:ascii="Century Gothic" w:hAnsi="Century Gothic" w:cs="Times New Roman"/>
        </w:rPr>
        <w:t>grace period for households receiving STRMU</w:t>
      </w:r>
      <w:r w:rsidR="00121271" w:rsidRPr="00A34D08">
        <w:rPr>
          <w:rFonts w:ascii="Century Gothic" w:hAnsi="Century Gothic" w:cs="Times New Roman"/>
        </w:rPr>
        <w:t xml:space="preserve"> or STSH</w:t>
      </w:r>
      <w:r w:rsidRPr="00A34D08">
        <w:rPr>
          <w:rFonts w:ascii="Century Gothic" w:hAnsi="Century Gothic" w:cs="Times New Roman"/>
        </w:rPr>
        <w:t xml:space="preserve"> services must be one month of assistance from the end of the month in which the eligible individual died, was </w:t>
      </w:r>
      <w:r w:rsidRPr="00A34D08">
        <w:rPr>
          <w:rFonts w:ascii="Century Gothic" w:hAnsi="Century Gothic"/>
        </w:rPr>
        <w:t>incarcerated, enrolled in drug treatment, or entered hospice/long-term health care. The maximum grace period may not exceed the 147-</w:t>
      </w:r>
      <w:r w:rsidR="00121271" w:rsidRPr="00A34D08">
        <w:rPr>
          <w:rFonts w:ascii="Century Gothic" w:hAnsi="Century Gothic"/>
        </w:rPr>
        <w:t>D</w:t>
      </w:r>
      <w:r w:rsidRPr="00A34D08">
        <w:rPr>
          <w:rFonts w:ascii="Century Gothic" w:hAnsi="Century Gothic"/>
        </w:rPr>
        <w:t>ay Cap</w:t>
      </w:r>
      <w:r w:rsidR="00121271" w:rsidRPr="00A34D08">
        <w:rPr>
          <w:rFonts w:ascii="Century Gothic" w:hAnsi="Century Gothic"/>
        </w:rPr>
        <w:t xml:space="preserve"> for STRMU services or the 60-Day Cap for STSH services</w:t>
      </w:r>
      <w:r w:rsidRPr="00A34D08">
        <w:rPr>
          <w:rFonts w:ascii="Century Gothic" w:hAnsi="Century Gothic"/>
        </w:rPr>
        <w:t>.</w:t>
      </w:r>
    </w:p>
    <w:p w14:paraId="6E751FA8" w14:textId="77777777" w:rsidR="006845AA" w:rsidRPr="00A34D08" w:rsidRDefault="006845AA" w:rsidP="004D040C">
      <w:pPr>
        <w:pStyle w:val="NoSpacing"/>
        <w:rPr>
          <w:rFonts w:ascii="Century Gothic" w:hAnsi="Century Gothic" w:cs="Times New Roman"/>
        </w:rPr>
      </w:pPr>
    </w:p>
    <w:p w14:paraId="15194C95" w14:textId="10896C7B" w:rsidR="001E2381" w:rsidRPr="00A34D08" w:rsidRDefault="005E368C" w:rsidP="004D040C">
      <w:pPr>
        <w:pStyle w:val="NoSpacing"/>
        <w:numPr>
          <w:ilvl w:val="1"/>
          <w:numId w:val="36"/>
        </w:numPr>
        <w:ind w:left="360"/>
        <w:rPr>
          <w:rFonts w:ascii="Century Gothic" w:hAnsi="Century Gothic" w:cs="Times New Roman"/>
          <w:b/>
          <w:u w:val="single"/>
        </w:rPr>
      </w:pPr>
      <w:r w:rsidRPr="00A34D08">
        <w:rPr>
          <w:rFonts w:ascii="Century Gothic" w:hAnsi="Century Gothic" w:cs="Times New Roman"/>
          <w:b/>
          <w:u w:val="single"/>
        </w:rPr>
        <w:t>Roommates</w:t>
      </w:r>
      <w:r w:rsidR="0026623D" w:rsidRPr="00A34D08">
        <w:rPr>
          <w:rFonts w:ascii="Century Gothic" w:hAnsi="Century Gothic" w:cs="Times New Roman"/>
          <w:b/>
          <w:u w:val="single"/>
        </w:rPr>
        <w:t xml:space="preserve"> and Other Households</w:t>
      </w:r>
    </w:p>
    <w:p w14:paraId="069BB8F7" w14:textId="18FF6E0C" w:rsidR="001E2381" w:rsidRPr="00A34D08" w:rsidRDefault="009632FA" w:rsidP="004D040C">
      <w:pPr>
        <w:pStyle w:val="NoSpacing"/>
        <w:ind w:left="360"/>
        <w:rPr>
          <w:rFonts w:ascii="Century Gothic" w:hAnsi="Century Gothic" w:cs="Times New Roman"/>
        </w:rPr>
      </w:pPr>
      <w:r w:rsidRPr="00A34D08">
        <w:rPr>
          <w:rFonts w:ascii="Century Gothic" w:hAnsi="Century Gothic" w:cs="Times New Roman"/>
        </w:rPr>
        <w:t>In shared housing arrangements where two or more unrelated households live together, Project Sponsors may not extend grace periods to other households (roommates). Grace periods may be extended only to surviving or remaining household members who were already enrolled in the program (“Additional Beneficiaries”).</w:t>
      </w:r>
    </w:p>
    <w:p w14:paraId="54C6A5BE" w14:textId="77777777" w:rsidR="00715050" w:rsidRPr="00A34D08" w:rsidRDefault="00715050" w:rsidP="00715050">
      <w:pPr>
        <w:pStyle w:val="NoSpacing"/>
        <w:rPr>
          <w:rFonts w:ascii="Century Gothic" w:hAnsi="Century Gothic" w:cs="Times New Roman"/>
        </w:rPr>
      </w:pPr>
    </w:p>
    <w:p w14:paraId="3A96BFEA" w14:textId="55CECBE3" w:rsidR="00903C64" w:rsidRPr="00A34D08" w:rsidRDefault="00614D65"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23" w:name="_Toc528214018"/>
      <w:r w:rsidRPr="00A34D08">
        <w:rPr>
          <w:rFonts w:ascii="Century Gothic" w:eastAsia="Times New Roman" w:hAnsi="Century Gothic" w:cs="Arial"/>
          <w:color w:val="FFFFFF"/>
        </w:rPr>
        <w:t>Section 1</w:t>
      </w:r>
      <w:r w:rsidR="00D07F27">
        <w:rPr>
          <w:rFonts w:ascii="Century Gothic" w:eastAsia="Times New Roman" w:hAnsi="Century Gothic" w:cs="Arial"/>
          <w:color w:val="FFFFFF"/>
        </w:rPr>
        <w:t>8</w:t>
      </w:r>
      <w:r w:rsidRPr="00A34D08">
        <w:rPr>
          <w:rFonts w:ascii="Century Gothic" w:eastAsia="Times New Roman" w:hAnsi="Century Gothic" w:cs="Arial"/>
          <w:color w:val="FFFFFF"/>
        </w:rPr>
        <w:t xml:space="preserve">. </w:t>
      </w:r>
      <w:r w:rsidR="005E368C" w:rsidRPr="00A34D08">
        <w:rPr>
          <w:rFonts w:ascii="Century Gothic" w:eastAsia="Times New Roman" w:hAnsi="Century Gothic" w:cs="Arial"/>
          <w:color w:val="FFFFFF"/>
        </w:rPr>
        <w:t xml:space="preserve">HUD </w:t>
      </w:r>
      <w:r w:rsidRPr="00A34D08">
        <w:rPr>
          <w:rFonts w:ascii="Century Gothic" w:eastAsia="Times New Roman" w:hAnsi="Century Gothic" w:cs="Arial"/>
          <w:color w:val="FFFFFF"/>
        </w:rPr>
        <w:t>Datasets</w:t>
      </w:r>
      <w:bookmarkEnd w:id="23"/>
    </w:p>
    <w:p w14:paraId="444D3E7D" w14:textId="4936167B" w:rsidR="001E2381" w:rsidRPr="00A34D08" w:rsidRDefault="005E368C" w:rsidP="00F24BC0">
      <w:pPr>
        <w:pStyle w:val="NoSpacing"/>
        <w:rPr>
          <w:rFonts w:ascii="Century Gothic" w:hAnsi="Century Gothic" w:cs="Times New Roman"/>
        </w:rPr>
      </w:pPr>
      <w:r w:rsidRPr="00A34D08">
        <w:rPr>
          <w:rFonts w:ascii="Century Gothic" w:hAnsi="Century Gothic" w:cs="Times New Roman"/>
        </w:rPr>
        <w:t xml:space="preserve">Project Sponsors must use current HUD </w:t>
      </w:r>
      <w:r w:rsidR="00614D65" w:rsidRPr="00A34D08">
        <w:rPr>
          <w:rFonts w:ascii="Century Gothic" w:hAnsi="Century Gothic" w:cs="Times New Roman"/>
        </w:rPr>
        <w:t>Datasets</w:t>
      </w:r>
      <w:r w:rsidRPr="00A34D08">
        <w:rPr>
          <w:rFonts w:ascii="Century Gothic" w:hAnsi="Century Gothic" w:cs="Times New Roman"/>
        </w:rPr>
        <w:t xml:space="preserve"> to </w:t>
      </w:r>
      <w:r w:rsidR="00995388" w:rsidRPr="00A34D08">
        <w:rPr>
          <w:rFonts w:ascii="Century Gothic" w:hAnsi="Century Gothic" w:cs="Times New Roman"/>
        </w:rPr>
        <w:t>assess</w:t>
      </w:r>
      <w:r w:rsidRPr="00A34D08">
        <w:rPr>
          <w:rFonts w:ascii="Century Gothic" w:hAnsi="Century Gothic" w:cs="Times New Roman"/>
        </w:rPr>
        <w:t xml:space="preserve"> Area Median Income and Fair Market Rent</w:t>
      </w:r>
      <w:r w:rsidR="001937CA" w:rsidRPr="00A34D08">
        <w:rPr>
          <w:rFonts w:ascii="Century Gothic" w:hAnsi="Century Gothic" w:cs="Times New Roman"/>
        </w:rPr>
        <w:t>.</w:t>
      </w:r>
    </w:p>
    <w:p w14:paraId="62630A04" w14:textId="35F1388D" w:rsidR="001E2381" w:rsidRPr="00A34D08" w:rsidRDefault="00BA4045" w:rsidP="00754E9B">
      <w:pPr>
        <w:pStyle w:val="NoSpacing"/>
        <w:numPr>
          <w:ilvl w:val="1"/>
          <w:numId w:val="39"/>
        </w:numPr>
        <w:rPr>
          <w:rFonts w:ascii="Century Gothic" w:hAnsi="Century Gothic" w:cs="Times New Roman"/>
          <w:b/>
        </w:rPr>
      </w:pPr>
      <w:hyperlink r:id="rId49" w:history="1">
        <w:r w:rsidR="00614D65" w:rsidRPr="00A34D08">
          <w:rPr>
            <w:rStyle w:val="Hyperlink"/>
            <w:rFonts w:ascii="Century Gothic" w:hAnsi="Century Gothic" w:cs="Times New Roman"/>
            <w:b/>
          </w:rPr>
          <w:t>Area Median Income</w:t>
        </w:r>
      </w:hyperlink>
    </w:p>
    <w:p w14:paraId="3F4C05D9" w14:textId="6CFAE356" w:rsidR="00614D65" w:rsidRPr="00A34D08" w:rsidRDefault="00B7171E" w:rsidP="00F24BC0">
      <w:pPr>
        <w:pStyle w:val="NoSpacing"/>
        <w:ind w:left="720"/>
        <w:rPr>
          <w:rFonts w:ascii="Century Gothic" w:hAnsi="Century Gothic" w:cs="Times New Roman"/>
        </w:rPr>
      </w:pPr>
      <w:r w:rsidRPr="00A34D08">
        <w:rPr>
          <w:rFonts w:ascii="Century Gothic" w:hAnsi="Century Gothic" w:cs="Times New Roman"/>
        </w:rPr>
        <w:t xml:space="preserve">To be eligible for the </w:t>
      </w:r>
      <w:r w:rsidR="00F042B5" w:rsidRPr="00A34D08">
        <w:rPr>
          <w:rFonts w:ascii="Century Gothic" w:hAnsi="Century Gothic" w:cs="Times New Roman"/>
        </w:rPr>
        <w:t>LDH</w:t>
      </w:r>
      <w:r w:rsidRPr="00A34D08">
        <w:rPr>
          <w:rFonts w:ascii="Century Gothic" w:hAnsi="Century Gothic" w:cs="Times New Roman"/>
        </w:rPr>
        <w:t xml:space="preserve"> HOPWA Program, household annual gross income cannot exceed 80</w:t>
      </w:r>
      <w:r w:rsidR="00596A8B" w:rsidRPr="00A34D08">
        <w:rPr>
          <w:rFonts w:ascii="Century Gothic" w:hAnsi="Century Gothic" w:cs="Times New Roman"/>
        </w:rPr>
        <w:t xml:space="preserve"> percent</w:t>
      </w:r>
      <w:r w:rsidRPr="00A34D08">
        <w:rPr>
          <w:rFonts w:ascii="Century Gothic" w:hAnsi="Century Gothic" w:cs="Times New Roman"/>
        </w:rPr>
        <w:t xml:space="preserve"> of Area Median Income per the household’s </w:t>
      </w:r>
      <w:r w:rsidR="009F4551">
        <w:rPr>
          <w:rFonts w:ascii="Century Gothic" w:hAnsi="Century Gothic" w:cs="Times New Roman"/>
        </w:rPr>
        <w:t>Parish</w:t>
      </w:r>
      <w:r w:rsidRPr="00A34D08">
        <w:rPr>
          <w:rFonts w:ascii="Century Gothic" w:hAnsi="Century Gothic" w:cs="Times New Roman"/>
        </w:rPr>
        <w:t xml:space="preserve"> of residence. Collect proof of gross income for all household members 18 years of age and older (</w:t>
      </w:r>
      <w:r w:rsidR="00C92BCC" w:rsidRPr="00A34D08">
        <w:rPr>
          <w:rFonts w:ascii="Century Gothic" w:hAnsi="Century Gothic" w:cs="Times New Roman"/>
        </w:rPr>
        <w:t>documentation must be complete and cover the 30 days preceding the program entry or recertification date</w:t>
      </w:r>
      <w:r w:rsidRPr="00A34D08">
        <w:rPr>
          <w:rFonts w:ascii="Century Gothic" w:hAnsi="Century Gothic" w:cs="Times New Roman"/>
        </w:rPr>
        <w:t xml:space="preserve">). The household annual gross income is from all sources anticipated to be received in the 12-month period following the determination date. Therefore, income must be ANNUALIZED, e.g. payment amount multiplied by number of payment periods per year for all income sources. The </w:t>
      </w:r>
      <w:r w:rsidRPr="00A34D08">
        <w:rPr>
          <w:rFonts w:ascii="Century Gothic" w:hAnsi="Century Gothic" w:cs="Times New Roman"/>
          <w:b/>
          <w:color w:val="ED7D31" w:themeColor="accent2"/>
        </w:rPr>
        <w:t xml:space="preserve">Determining Household Annual Gross </w:t>
      </w:r>
      <w:r w:rsidRPr="00A34D08">
        <w:rPr>
          <w:rFonts w:ascii="Century Gothic" w:hAnsi="Century Gothic" w:cs="Times New Roman"/>
          <w:b/>
          <w:color w:val="ED7D31" w:themeColor="accent2"/>
        </w:rPr>
        <w:lastRenderedPageBreak/>
        <w:t>Income Guide</w:t>
      </w:r>
      <w:r w:rsidRPr="00A34D08">
        <w:rPr>
          <w:rFonts w:ascii="Century Gothic" w:hAnsi="Century Gothic" w:cs="Times New Roman"/>
        </w:rPr>
        <w:t xml:space="preserve"> outlines </w:t>
      </w:r>
      <w:r w:rsidR="00C92BCC" w:rsidRPr="00A34D08">
        <w:rPr>
          <w:rFonts w:ascii="Century Gothic" w:hAnsi="Century Gothic" w:cs="Times New Roman"/>
        </w:rPr>
        <w:t>acceptable forms of documentation, whose income is counted</w:t>
      </w:r>
      <w:r w:rsidRPr="00A34D08">
        <w:rPr>
          <w:rFonts w:ascii="Century Gothic" w:hAnsi="Century Gothic" w:cs="Times New Roman"/>
        </w:rPr>
        <w:t>, inclusions and exclusions, and calculation guidance.</w:t>
      </w:r>
    </w:p>
    <w:p w14:paraId="62168851" w14:textId="77777777" w:rsidR="008F7CA9" w:rsidRPr="00A34D08" w:rsidRDefault="008F7CA9" w:rsidP="00F24BC0">
      <w:pPr>
        <w:pStyle w:val="NoSpacing"/>
        <w:ind w:left="720"/>
        <w:rPr>
          <w:rFonts w:ascii="Century Gothic" w:hAnsi="Century Gothic" w:cs="Times New Roman"/>
        </w:rPr>
      </w:pPr>
    </w:p>
    <w:p w14:paraId="0C8415AC" w14:textId="02830A27" w:rsidR="001E2381" w:rsidRPr="00A34D08" w:rsidRDefault="00BA4045" w:rsidP="00754E9B">
      <w:pPr>
        <w:pStyle w:val="NoSpacing"/>
        <w:numPr>
          <w:ilvl w:val="1"/>
          <w:numId w:val="39"/>
        </w:numPr>
        <w:rPr>
          <w:rFonts w:ascii="Century Gothic" w:hAnsi="Century Gothic" w:cs="Times New Roman"/>
          <w:b/>
        </w:rPr>
      </w:pPr>
      <w:hyperlink r:id="rId50" w:history="1">
        <w:r w:rsidR="00614D65" w:rsidRPr="00A34D08">
          <w:rPr>
            <w:rStyle w:val="Hyperlink"/>
            <w:rFonts w:ascii="Century Gothic" w:hAnsi="Century Gothic" w:cs="Times New Roman"/>
            <w:b/>
          </w:rPr>
          <w:t>Fair Market Rent</w:t>
        </w:r>
      </w:hyperlink>
    </w:p>
    <w:p w14:paraId="78293416" w14:textId="1911D242" w:rsidR="00B7171E" w:rsidRPr="00A34D08" w:rsidRDefault="00B7171E" w:rsidP="00F24BC0">
      <w:pPr>
        <w:pStyle w:val="NoSpacing"/>
        <w:ind w:left="720"/>
        <w:rPr>
          <w:rFonts w:ascii="Century Gothic" w:hAnsi="Century Gothic" w:cs="Times New Roman"/>
        </w:rPr>
      </w:pPr>
      <w:r w:rsidRPr="00A34D08">
        <w:rPr>
          <w:rFonts w:ascii="Century Gothic" w:hAnsi="Century Gothic" w:cs="Times New Roman"/>
        </w:rPr>
        <w:t>The gross rent of TBRA</w:t>
      </w:r>
      <w:r w:rsidR="001550F2" w:rsidRPr="00A34D08">
        <w:rPr>
          <w:rFonts w:ascii="Century Gothic" w:hAnsi="Century Gothic" w:cs="Times New Roman"/>
        </w:rPr>
        <w:t>-</w:t>
      </w:r>
      <w:r w:rsidRPr="00A34D08">
        <w:rPr>
          <w:rFonts w:ascii="Century Gothic" w:hAnsi="Century Gothic" w:cs="Times New Roman"/>
        </w:rPr>
        <w:t xml:space="preserve">assisted units cannot exceed the rent standard. </w:t>
      </w:r>
      <w:r w:rsidR="00E909E1" w:rsidRPr="00A34D08">
        <w:rPr>
          <w:rFonts w:ascii="Century Gothic" w:hAnsi="Century Gothic" w:cs="Times New Roman"/>
        </w:rPr>
        <w:t xml:space="preserve">The </w:t>
      </w:r>
      <w:r w:rsidR="00F042B5" w:rsidRPr="00A34D08">
        <w:rPr>
          <w:rFonts w:ascii="Century Gothic" w:hAnsi="Century Gothic" w:cs="Times New Roman"/>
        </w:rPr>
        <w:t>LDH</w:t>
      </w:r>
      <w:r w:rsidR="00E909E1" w:rsidRPr="00A34D08">
        <w:rPr>
          <w:rFonts w:ascii="Century Gothic" w:hAnsi="Century Gothic" w:cs="Times New Roman"/>
        </w:rPr>
        <w:t xml:space="preserve"> HOPWA Program uses Fair Market Rent (FMR) for the unit size per the household’s </w:t>
      </w:r>
      <w:r w:rsidR="009F4551">
        <w:rPr>
          <w:rFonts w:ascii="Century Gothic" w:hAnsi="Century Gothic" w:cs="Times New Roman"/>
        </w:rPr>
        <w:t>Parish</w:t>
      </w:r>
      <w:r w:rsidR="00E909E1" w:rsidRPr="00A34D08">
        <w:rPr>
          <w:rFonts w:ascii="Century Gothic" w:hAnsi="Century Gothic" w:cs="Times New Roman"/>
        </w:rPr>
        <w:t xml:space="preserve"> of residence as the rent standard. Alternatively, Project Sponsors may use a HUD-approved community-wide exception rent standard</w:t>
      </w:r>
      <w:r w:rsidR="002A7FC4" w:rsidRPr="00A34D08">
        <w:rPr>
          <w:rFonts w:ascii="Century Gothic" w:hAnsi="Century Gothic" w:cs="Times New Roman"/>
        </w:rPr>
        <w:t xml:space="preserve"> if one is locally available</w:t>
      </w:r>
      <w:r w:rsidR="00344F3A" w:rsidRPr="00A34D08">
        <w:rPr>
          <w:rFonts w:ascii="Century Gothic" w:hAnsi="Century Gothic" w:cs="Times New Roman"/>
        </w:rPr>
        <w:t xml:space="preserve">. Project Sponsors may request </w:t>
      </w:r>
      <w:r w:rsidR="00F0182F" w:rsidRPr="00A34D08">
        <w:rPr>
          <w:rFonts w:ascii="Century Gothic" w:hAnsi="Century Gothic" w:cs="Times New Roman"/>
        </w:rPr>
        <w:t xml:space="preserve">current </w:t>
      </w:r>
      <w:r w:rsidR="00344F3A" w:rsidRPr="00A34D08">
        <w:rPr>
          <w:rFonts w:ascii="Century Gothic" w:hAnsi="Century Gothic" w:cs="Times New Roman"/>
        </w:rPr>
        <w:t>copies of exception rent standard tables from local Housing Authorities</w:t>
      </w:r>
      <w:r w:rsidR="00E909E1" w:rsidRPr="00A34D08">
        <w:rPr>
          <w:rFonts w:ascii="Century Gothic" w:hAnsi="Century Gothic" w:cs="Times New Roman"/>
        </w:rPr>
        <w:t>.</w:t>
      </w:r>
      <w:r w:rsidRPr="00A34D08">
        <w:rPr>
          <w:rFonts w:ascii="Century Gothic" w:hAnsi="Century Gothic" w:cs="Times New Roman"/>
        </w:rPr>
        <w:t xml:space="preserve"> An important point about the rent standard is that it includes both rent </w:t>
      </w:r>
      <w:r w:rsidRPr="00A34D08">
        <w:rPr>
          <w:rFonts w:ascii="Century Gothic" w:hAnsi="Century Gothic" w:cs="Times New Roman"/>
          <w:i/>
        </w:rPr>
        <w:t>and</w:t>
      </w:r>
      <w:r w:rsidRPr="00A34D08">
        <w:rPr>
          <w:rFonts w:ascii="Century Gothic" w:hAnsi="Century Gothic" w:cs="Times New Roman"/>
        </w:rPr>
        <w:t xml:space="preserve"> utilities. (</w:t>
      </w:r>
      <w:r w:rsidR="001550F2" w:rsidRPr="00A34D08">
        <w:rPr>
          <w:rFonts w:ascii="Century Gothic" w:hAnsi="Century Gothic" w:cs="Times New Roman"/>
        </w:rPr>
        <w:t>The gross rent must also be reasonable in relation to rents for comparable unassisted units in the private market and must not be in excess of rents charged by the owner for comparable unassisted units.</w:t>
      </w:r>
      <w:r w:rsidRPr="00A34D08">
        <w:rPr>
          <w:rFonts w:ascii="Century Gothic" w:hAnsi="Century Gothic" w:cs="Times New Roman"/>
        </w:rPr>
        <w:t xml:space="preserve"> Proposed units must be compared with two similar units. The gross rent of the proposed unit must be at or below the lower of the rent standard or the reasonable rent.)</w:t>
      </w:r>
    </w:p>
    <w:p w14:paraId="09E1F985" w14:textId="67ECB8C8" w:rsidR="008F7CA9" w:rsidRPr="00A34D08" w:rsidRDefault="008F7CA9">
      <w:pPr>
        <w:rPr>
          <w:rFonts w:ascii="Century Gothic" w:hAnsi="Century Gothic" w:cs="Times New Roman"/>
        </w:rPr>
      </w:pPr>
      <w:r w:rsidRPr="00A34D08">
        <w:rPr>
          <w:rFonts w:ascii="Century Gothic" w:hAnsi="Century Gothic" w:cs="Times New Roman"/>
        </w:rPr>
        <w:br w:type="page"/>
      </w:r>
    </w:p>
    <w:p w14:paraId="50447CDF" w14:textId="63B8E0AE" w:rsidR="001937CA" w:rsidRPr="00A34D08" w:rsidRDefault="003E4C6A" w:rsidP="003E4C6A">
      <w:pPr>
        <w:pStyle w:val="Heading1"/>
        <w:keepLines w:val="0"/>
        <w:shd w:val="clear" w:color="auto" w:fill="2E74B5"/>
        <w:spacing w:before="100" w:beforeAutospacing="1" w:after="100" w:afterAutospacing="1"/>
        <w:jc w:val="center"/>
        <w:rPr>
          <w:rFonts w:ascii="Century Gothic" w:eastAsia="Times New Roman" w:hAnsi="Century Gothic" w:cs="Arial"/>
          <w:color w:val="FFFFFF"/>
        </w:rPr>
      </w:pPr>
      <w:bookmarkStart w:id="24" w:name="_Toc528214019"/>
      <w:r w:rsidRPr="00A34D08">
        <w:rPr>
          <w:rFonts w:ascii="Century Gothic" w:eastAsia="Times New Roman" w:hAnsi="Century Gothic" w:cs="Arial"/>
          <w:color w:val="FFFFFF"/>
        </w:rPr>
        <w:lastRenderedPageBreak/>
        <w:t>Appendices</w:t>
      </w:r>
      <w:bookmarkEnd w:id="24"/>
    </w:p>
    <w:p w14:paraId="38B93ABB" w14:textId="305B4D09" w:rsidR="004225BD" w:rsidRPr="00A34D08" w:rsidRDefault="004225BD" w:rsidP="00754E9B">
      <w:pPr>
        <w:pStyle w:val="NoSpacing"/>
        <w:numPr>
          <w:ilvl w:val="0"/>
          <w:numId w:val="17"/>
        </w:numPr>
        <w:rPr>
          <w:rFonts w:ascii="Century Gothic" w:hAnsi="Century Gothic" w:cs="Times New Roman"/>
          <w:b/>
        </w:rPr>
      </w:pPr>
      <w:r w:rsidRPr="00A34D08">
        <w:rPr>
          <w:rFonts w:ascii="Century Gothic" w:hAnsi="Century Gothic" w:cs="Times New Roman"/>
          <w:b/>
        </w:rPr>
        <w:t>Using HOPWA funds for mobile homes</w:t>
      </w:r>
    </w:p>
    <w:p w14:paraId="25F17472" w14:textId="3B0D03D2" w:rsidR="00CA63C2" w:rsidRPr="00A34D08" w:rsidRDefault="00CA63C2" w:rsidP="00754E9B">
      <w:pPr>
        <w:pStyle w:val="NoSpacing"/>
        <w:numPr>
          <w:ilvl w:val="0"/>
          <w:numId w:val="17"/>
        </w:numPr>
        <w:rPr>
          <w:rFonts w:ascii="Century Gothic" w:hAnsi="Century Gothic" w:cs="Times New Roman"/>
          <w:b/>
        </w:rPr>
      </w:pPr>
      <w:r w:rsidRPr="00A34D08">
        <w:rPr>
          <w:rFonts w:ascii="Century Gothic" w:hAnsi="Century Gothic" w:cs="Times New Roman"/>
          <w:b/>
        </w:rPr>
        <w:t>Earned Income Disregard</w:t>
      </w:r>
    </w:p>
    <w:p w14:paraId="182A7871" w14:textId="3C52181A" w:rsidR="004225BD" w:rsidRPr="00A34D08" w:rsidRDefault="004A4769" w:rsidP="004A4769">
      <w:pPr>
        <w:pStyle w:val="NoSpacing"/>
        <w:numPr>
          <w:ilvl w:val="0"/>
          <w:numId w:val="17"/>
        </w:numPr>
        <w:rPr>
          <w:rFonts w:ascii="Century Gothic" w:hAnsi="Century Gothic" w:cs="Times New Roman"/>
          <w:b/>
        </w:rPr>
      </w:pPr>
      <w:r w:rsidRPr="00A34D08">
        <w:rPr>
          <w:rFonts w:ascii="Century Gothic" w:hAnsi="Century Gothic" w:cs="Times New Roman"/>
          <w:b/>
        </w:rPr>
        <w:t>Permanent Housing Placement Accounting Guidelines</w:t>
      </w:r>
      <w:r w:rsidRPr="00A34D08" w:rsidDel="004A4769">
        <w:rPr>
          <w:rFonts w:ascii="Century Gothic" w:hAnsi="Century Gothic" w:cs="Times New Roman"/>
          <w:b/>
        </w:rPr>
        <w:t xml:space="preserve"> </w:t>
      </w:r>
    </w:p>
    <w:p w14:paraId="39A71EC6" w14:textId="4171D5A8" w:rsidR="004225BD" w:rsidRPr="00A34D08" w:rsidRDefault="004225BD" w:rsidP="00754E9B">
      <w:pPr>
        <w:pStyle w:val="NoSpacing"/>
        <w:numPr>
          <w:ilvl w:val="0"/>
          <w:numId w:val="17"/>
        </w:numPr>
        <w:rPr>
          <w:rFonts w:ascii="Century Gothic" w:hAnsi="Century Gothic" w:cs="Times New Roman"/>
          <w:b/>
        </w:rPr>
      </w:pPr>
      <w:r w:rsidRPr="00A34D08">
        <w:rPr>
          <w:rFonts w:ascii="Century Gothic" w:hAnsi="Century Gothic" w:cs="Times New Roman"/>
          <w:b/>
        </w:rPr>
        <w:t>Permanent Housing Placement Application Form</w:t>
      </w:r>
    </w:p>
    <w:p w14:paraId="471E5B5B" w14:textId="09D5AA3A" w:rsidR="004225BD" w:rsidRPr="00A34D08" w:rsidRDefault="004225BD" w:rsidP="00754E9B">
      <w:pPr>
        <w:pStyle w:val="NoSpacing"/>
        <w:numPr>
          <w:ilvl w:val="0"/>
          <w:numId w:val="17"/>
        </w:numPr>
        <w:rPr>
          <w:rFonts w:ascii="Century Gothic" w:hAnsi="Century Gothic" w:cs="Times New Roman"/>
          <w:b/>
        </w:rPr>
      </w:pPr>
      <w:r w:rsidRPr="00A34D08">
        <w:rPr>
          <w:rFonts w:ascii="Century Gothic" w:hAnsi="Century Gothic" w:cs="Times New Roman"/>
          <w:b/>
        </w:rPr>
        <w:t>Project Sponsor Data Sheet</w:t>
      </w:r>
    </w:p>
    <w:p w14:paraId="31711E34" w14:textId="736C89DA" w:rsidR="00CA63C2" w:rsidRPr="00A34D08" w:rsidRDefault="004225BD" w:rsidP="00754E9B">
      <w:pPr>
        <w:pStyle w:val="NoSpacing"/>
        <w:numPr>
          <w:ilvl w:val="0"/>
          <w:numId w:val="17"/>
        </w:numPr>
        <w:rPr>
          <w:rFonts w:ascii="Century Gothic" w:hAnsi="Century Gothic" w:cs="Times New Roman"/>
          <w:b/>
        </w:rPr>
      </w:pPr>
      <w:r w:rsidRPr="00A34D08">
        <w:rPr>
          <w:rFonts w:ascii="Century Gothic" w:hAnsi="Century Gothic" w:cs="Times New Roman"/>
          <w:b/>
        </w:rPr>
        <w:t>Frequently Asked Questions</w:t>
      </w:r>
    </w:p>
    <w:p w14:paraId="5C3D4128" w14:textId="2517BC83" w:rsidR="007D7F6A" w:rsidRPr="00A34D08" w:rsidRDefault="007D7F6A" w:rsidP="007D7F6A">
      <w:pPr>
        <w:pStyle w:val="NoSpacing"/>
        <w:numPr>
          <w:ilvl w:val="0"/>
          <w:numId w:val="17"/>
        </w:numPr>
        <w:rPr>
          <w:rFonts w:ascii="Century Gothic" w:hAnsi="Century Gothic" w:cs="Times New Roman"/>
          <w:b/>
        </w:rPr>
      </w:pPr>
      <w:r w:rsidRPr="00A34D08">
        <w:rPr>
          <w:rFonts w:ascii="Century Gothic" w:hAnsi="Century Gothic" w:cs="Times New Roman"/>
          <w:b/>
        </w:rPr>
        <w:t>Instructions for Shared Housing Arrangements</w:t>
      </w:r>
    </w:p>
    <w:p w14:paraId="461E435A" w14:textId="77777777" w:rsidR="009E3DDE" w:rsidRPr="00A34D08" w:rsidRDefault="009E3DDE" w:rsidP="009E3DDE">
      <w:pPr>
        <w:pStyle w:val="NoSpacing"/>
        <w:numPr>
          <w:ilvl w:val="0"/>
          <w:numId w:val="17"/>
        </w:numPr>
        <w:rPr>
          <w:rFonts w:ascii="Century Gothic" w:hAnsi="Century Gothic" w:cs="Times New Roman"/>
          <w:b/>
        </w:rPr>
      </w:pPr>
      <w:r w:rsidRPr="00A34D08">
        <w:rPr>
          <w:rFonts w:ascii="Century Gothic" w:hAnsi="Century Gothic" w:cs="Times New Roman"/>
          <w:b/>
        </w:rPr>
        <w:t>Tenant Lease Requirements</w:t>
      </w:r>
    </w:p>
    <w:p w14:paraId="79EF035A" w14:textId="2344A977" w:rsidR="009C6662" w:rsidRPr="00A34D08" w:rsidRDefault="009C6662" w:rsidP="007D7F6A">
      <w:pPr>
        <w:pStyle w:val="NoSpacing"/>
        <w:numPr>
          <w:ilvl w:val="0"/>
          <w:numId w:val="17"/>
        </w:numPr>
        <w:rPr>
          <w:rFonts w:ascii="Century Gothic" w:hAnsi="Century Gothic" w:cs="Times New Roman"/>
          <w:b/>
        </w:rPr>
      </w:pPr>
      <w:r w:rsidRPr="00A34D08">
        <w:rPr>
          <w:rFonts w:ascii="Century Gothic" w:hAnsi="Century Gothic" w:cs="Times New Roman"/>
          <w:b/>
        </w:rPr>
        <w:t>Can I Pay this Owner?</w:t>
      </w:r>
    </w:p>
    <w:p w14:paraId="4DC8623B" w14:textId="0BD36508" w:rsidR="00560A75" w:rsidRPr="00A34D08" w:rsidRDefault="00560A75" w:rsidP="007D7F6A">
      <w:pPr>
        <w:pStyle w:val="NoSpacing"/>
        <w:numPr>
          <w:ilvl w:val="0"/>
          <w:numId w:val="17"/>
        </w:numPr>
        <w:rPr>
          <w:rFonts w:ascii="Century Gothic" w:hAnsi="Century Gothic" w:cs="Times New Roman"/>
          <w:b/>
        </w:rPr>
      </w:pPr>
      <w:r w:rsidRPr="00A34D08">
        <w:rPr>
          <w:rFonts w:ascii="Century Gothic" w:hAnsi="Century Gothic" w:cs="Times New Roman"/>
          <w:b/>
        </w:rPr>
        <w:t>VAWA Requirements</w:t>
      </w:r>
      <w:r w:rsidR="00411429" w:rsidRPr="00A34D08">
        <w:rPr>
          <w:rFonts w:ascii="Century Gothic" w:hAnsi="Century Gothic" w:cs="Times New Roman"/>
          <w:b/>
        </w:rPr>
        <w:t xml:space="preserve"> for Rental Assistance Services</w:t>
      </w:r>
    </w:p>
    <w:p w14:paraId="391AA3B6" w14:textId="4E074426" w:rsidR="004225BD" w:rsidRPr="00A34D08" w:rsidRDefault="004225BD" w:rsidP="004225BD">
      <w:pPr>
        <w:pStyle w:val="NoSpacing"/>
        <w:rPr>
          <w:rFonts w:ascii="Century Gothic" w:hAnsi="Century Gothic"/>
          <w:sz w:val="10"/>
        </w:rPr>
      </w:pPr>
      <w:r w:rsidRPr="00A34D08">
        <w:rPr>
          <w:rFonts w:ascii="Century Gothic" w:hAnsi="Century Gothic"/>
          <w:sz w:val="1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225BD" w:rsidRPr="00A34D08" w14:paraId="039AF0B1" w14:textId="77777777" w:rsidTr="0067057A">
        <w:trPr>
          <w:trHeight w:val="20"/>
        </w:trPr>
        <w:tc>
          <w:tcPr>
            <w:tcW w:w="5000" w:type="pct"/>
          </w:tcPr>
          <w:p w14:paraId="6E2103C8" w14:textId="693859AD" w:rsidR="004225BD" w:rsidRPr="00A34D08" w:rsidRDefault="004225BD" w:rsidP="0067057A">
            <w:pPr>
              <w:pStyle w:val="Heading2"/>
              <w:jc w:val="center"/>
              <w:outlineLvl w:val="1"/>
              <w:rPr>
                <w:rFonts w:ascii="Century Gothic" w:hAnsi="Century Gothic"/>
                <w:color w:val="000000" w:themeColor="text1"/>
                <w:sz w:val="22"/>
              </w:rPr>
            </w:pPr>
            <w:bookmarkStart w:id="25" w:name="_Toc528214020"/>
            <w:r w:rsidRPr="00A34D08">
              <w:rPr>
                <w:rFonts w:ascii="Century Gothic" w:hAnsi="Century Gothic"/>
                <w:color w:val="000000" w:themeColor="text1"/>
                <w:sz w:val="22"/>
              </w:rPr>
              <w:lastRenderedPageBreak/>
              <w:t xml:space="preserve">Appendix A: </w:t>
            </w:r>
            <w:r w:rsidR="00CA63C2" w:rsidRPr="00A34D08">
              <w:rPr>
                <w:rFonts w:ascii="Century Gothic" w:hAnsi="Century Gothic"/>
                <w:color w:val="000000" w:themeColor="text1"/>
                <w:sz w:val="22"/>
              </w:rPr>
              <w:t>Using HOPWA</w:t>
            </w:r>
            <w:r w:rsidRPr="00A34D08">
              <w:rPr>
                <w:rFonts w:ascii="Century Gothic" w:hAnsi="Century Gothic"/>
                <w:color w:val="000000" w:themeColor="text1"/>
                <w:sz w:val="22"/>
              </w:rPr>
              <w:t xml:space="preserve"> </w:t>
            </w:r>
            <w:r w:rsidR="00CA63C2" w:rsidRPr="00A34D08">
              <w:rPr>
                <w:rFonts w:ascii="Century Gothic" w:hAnsi="Century Gothic"/>
                <w:color w:val="000000" w:themeColor="text1"/>
                <w:sz w:val="22"/>
              </w:rPr>
              <w:t>Housing Assistance</w:t>
            </w:r>
            <w:r w:rsidRPr="00A34D08">
              <w:rPr>
                <w:rFonts w:ascii="Century Gothic" w:hAnsi="Century Gothic"/>
                <w:color w:val="000000" w:themeColor="text1"/>
                <w:sz w:val="22"/>
              </w:rPr>
              <w:t xml:space="preserve"> for Mobile Homes</w:t>
            </w:r>
            <w:bookmarkEnd w:id="25"/>
          </w:p>
        </w:tc>
      </w:tr>
      <w:tr w:rsidR="004225BD" w:rsidRPr="00A34D08" w14:paraId="178B51F8" w14:textId="77777777" w:rsidTr="00CA63C2">
        <w:trPr>
          <w:trHeight w:val="20"/>
        </w:trPr>
        <w:tc>
          <w:tcPr>
            <w:tcW w:w="5000" w:type="pct"/>
          </w:tcPr>
          <w:p w14:paraId="3CBC1C02" w14:textId="23F79A7B" w:rsidR="004225BD" w:rsidRPr="00A34D08" w:rsidRDefault="004225BD" w:rsidP="004225BD">
            <w:pPr>
              <w:pStyle w:val="NoSpacing"/>
              <w:jc w:val="center"/>
              <w:rPr>
                <w:rFonts w:ascii="Century Gothic" w:hAnsi="Century Gothic" w:cs="Times New Roman"/>
                <w:i/>
                <w:sz w:val="16"/>
              </w:rPr>
            </w:pPr>
            <w:r w:rsidRPr="00A34D08">
              <w:rPr>
                <w:rFonts w:ascii="Century Gothic" w:hAnsi="Century Gothic" w:cs="Times New Roman"/>
                <w:i/>
                <w:sz w:val="16"/>
              </w:rPr>
              <w:t>(Source: HUD Notice 03-05; Guidance on Manufactured Housing under the HOME Program)</w:t>
            </w:r>
          </w:p>
        </w:tc>
      </w:tr>
      <w:tr w:rsidR="004225BD" w:rsidRPr="00A34D08" w14:paraId="7AC532E1" w14:textId="77777777" w:rsidTr="00CA63C2">
        <w:trPr>
          <w:trHeight w:val="20"/>
        </w:trPr>
        <w:tc>
          <w:tcPr>
            <w:tcW w:w="5000" w:type="pct"/>
          </w:tcPr>
          <w:p w14:paraId="07203CB2" w14:textId="77777777" w:rsidR="004225BD" w:rsidRPr="00A34D08" w:rsidRDefault="004225BD" w:rsidP="004225BD">
            <w:pPr>
              <w:pStyle w:val="NoSpacing"/>
              <w:rPr>
                <w:rFonts w:ascii="Century Gothic" w:hAnsi="Century Gothic" w:cs="Times New Roman"/>
                <w:sz w:val="16"/>
              </w:rPr>
            </w:pPr>
          </w:p>
        </w:tc>
      </w:tr>
    </w:tbl>
    <w:p w14:paraId="42B7A150" w14:textId="4F551573" w:rsidR="00BD2879" w:rsidRPr="00A34D08" w:rsidRDefault="00BD2879" w:rsidP="004225BD">
      <w:pPr>
        <w:pStyle w:val="NoSpacing"/>
        <w:rPr>
          <w:rFonts w:ascii="Century Gothic" w:hAnsi="Century Gothic" w:cs="Times New Roman"/>
        </w:rPr>
      </w:pPr>
      <w:r w:rsidRPr="00A34D08">
        <w:rPr>
          <w:rFonts w:ascii="Century Gothic" w:hAnsi="Century Gothic" w:cs="Times New Roman"/>
        </w:rPr>
        <w:t>HUD’s Office of HIV/AIDS Housing has determined that HOME Investment Partnership Program (HOME) guidelines may be referenced to support the use of HOPWA funds for manufactured home rental and mortgage payments.</w:t>
      </w:r>
    </w:p>
    <w:p w14:paraId="19B452A1" w14:textId="77777777" w:rsidR="00BD2879" w:rsidRPr="00A34D08" w:rsidRDefault="00BD2879" w:rsidP="004225BD">
      <w:pPr>
        <w:pStyle w:val="NoSpacing"/>
        <w:rPr>
          <w:rFonts w:ascii="Century Gothic" w:hAnsi="Century Gothic" w:cs="Times New Roman"/>
        </w:rPr>
      </w:pPr>
    </w:p>
    <w:p w14:paraId="5B59ADB5" w14:textId="3473800D" w:rsidR="00BD2879" w:rsidRPr="00A34D08" w:rsidRDefault="00BD2879" w:rsidP="004225BD">
      <w:pPr>
        <w:pStyle w:val="NoSpacing"/>
        <w:rPr>
          <w:rFonts w:ascii="Century Gothic" w:hAnsi="Century Gothic" w:cs="Times New Roman"/>
        </w:rPr>
      </w:pPr>
      <w:r w:rsidRPr="00A34D08">
        <w:rPr>
          <w:rFonts w:ascii="Century Gothic" w:hAnsi="Century Gothic" w:cs="Times New Roman"/>
        </w:rPr>
        <w:t xml:space="preserve">TBRA and STRMU services can be provided to households </w:t>
      </w:r>
      <w:r w:rsidR="008945AD" w:rsidRPr="00A34D08">
        <w:rPr>
          <w:rFonts w:ascii="Century Gothic" w:hAnsi="Century Gothic" w:cs="Times New Roman"/>
        </w:rPr>
        <w:t xml:space="preserve">that </w:t>
      </w:r>
      <w:r w:rsidRPr="00A34D08">
        <w:rPr>
          <w:rFonts w:ascii="Century Gothic" w:hAnsi="Century Gothic" w:cs="Times New Roman"/>
        </w:rPr>
        <w:t>live in mobile homes, trailers, and motor homes, in some situations. PHP services can assist households establish permanent residence in a mobile home in which continued occupancy is expected. Payments are permitted in accordance with guidance established for the HOME Affordable Housing program in HUD CPD Notice 03-05. As described in Notice 03-05, mobile homes, motor homes, trailers, recreational vehicles, and other like vehicles with wheels on the ground, capable of relocating and not attached to the earth, are considered personal property and therefore unqualified for housing assistance. HOME guidance considers units attached to the earth as "real" property (as in real estate). Such units must also be connected to permanent utilities and meet local guidelines for mobile home housing. Households residing in attached real property mobile homes that are connected to utilities and meet local guidelines are qualified for housing assistance. Space rental costs in a mobile home park are allowable housing assistance costs if they are included in the unit rent.</w:t>
      </w:r>
    </w:p>
    <w:p w14:paraId="1A69F07E" w14:textId="77777777" w:rsidR="00BD2879" w:rsidRPr="00A34D08" w:rsidRDefault="00BD2879" w:rsidP="004225BD">
      <w:pPr>
        <w:pStyle w:val="NoSpacing"/>
        <w:rPr>
          <w:rFonts w:ascii="Century Gothic" w:hAnsi="Century Gothic" w:cs="Times New Roman"/>
        </w:rPr>
      </w:pPr>
    </w:p>
    <w:p w14:paraId="2680CD84" w14:textId="70BA704E" w:rsidR="004225BD" w:rsidRPr="00A34D08" w:rsidRDefault="00BD2879" w:rsidP="004225BD">
      <w:pPr>
        <w:pStyle w:val="NoSpacing"/>
        <w:rPr>
          <w:rFonts w:ascii="Century Gothic" w:hAnsi="Century Gothic" w:cs="Times New Roman"/>
          <w:b/>
          <w:u w:val="single"/>
        </w:rPr>
      </w:pPr>
      <w:r w:rsidRPr="00A34D08">
        <w:rPr>
          <w:rFonts w:ascii="Century Gothic" w:hAnsi="Century Gothic" w:cs="Times New Roman"/>
          <w:b/>
          <w:u w:val="single"/>
        </w:rPr>
        <w:t xml:space="preserve">HUD Notice CPD 03-05; </w:t>
      </w:r>
      <w:r w:rsidR="004225BD" w:rsidRPr="00A34D08">
        <w:rPr>
          <w:rFonts w:ascii="Century Gothic" w:hAnsi="Century Gothic" w:cs="Times New Roman"/>
          <w:b/>
          <w:u w:val="single"/>
        </w:rPr>
        <w:t>Guidance on Manufactured Housing under the HOME Program</w:t>
      </w:r>
    </w:p>
    <w:p w14:paraId="12F87456" w14:textId="071FCD42" w:rsidR="004225BD" w:rsidRPr="00A34D08" w:rsidRDefault="00CA63C2" w:rsidP="004225BD">
      <w:pPr>
        <w:pStyle w:val="NoSpacing"/>
        <w:rPr>
          <w:rFonts w:ascii="Century Gothic" w:hAnsi="Century Gothic" w:cs="Times New Roman"/>
          <w:b/>
        </w:rPr>
      </w:pPr>
      <w:r w:rsidRPr="00A34D08">
        <w:rPr>
          <w:rFonts w:ascii="Century Gothic" w:hAnsi="Century Gothic" w:cs="Times New Roman"/>
          <w:b/>
        </w:rPr>
        <w:t xml:space="preserve">Section III. </w:t>
      </w:r>
      <w:r w:rsidR="004225BD" w:rsidRPr="00A34D08">
        <w:rPr>
          <w:rFonts w:ascii="Century Gothic" w:hAnsi="Century Gothic" w:cs="Times New Roman"/>
          <w:b/>
        </w:rPr>
        <w:t>Background and Eligible Activities</w:t>
      </w:r>
    </w:p>
    <w:p w14:paraId="1278C9C7" w14:textId="7D499CDF" w:rsidR="004225BD" w:rsidRPr="00A34D08" w:rsidRDefault="004225BD" w:rsidP="004225BD">
      <w:pPr>
        <w:pStyle w:val="NoSpacing"/>
        <w:rPr>
          <w:rFonts w:ascii="Century Gothic" w:hAnsi="Century Gothic" w:cs="Times New Roman"/>
        </w:rPr>
      </w:pPr>
      <w:r w:rsidRPr="00A34D08">
        <w:rPr>
          <w:rFonts w:ascii="Century Gothic" w:hAnsi="Century Gothic" w:cs="Times New Roman"/>
        </w:rPr>
        <w:t>Manufactured homes and manufactured housing lots (also called “</w:t>
      </w:r>
      <w:proofErr w:type="spellStart"/>
      <w:r w:rsidRPr="00A34D08">
        <w:rPr>
          <w:rFonts w:ascii="Century Gothic" w:hAnsi="Century Gothic" w:cs="Times New Roman"/>
        </w:rPr>
        <w:t>homesites</w:t>
      </w:r>
      <w:proofErr w:type="spellEnd"/>
      <w:r w:rsidRPr="00A34D08">
        <w:rPr>
          <w:rFonts w:ascii="Century Gothic" w:hAnsi="Century Gothic" w:cs="Times New Roman"/>
        </w:rPr>
        <w:t xml:space="preserve">” in this Notice) qualify as </w:t>
      </w:r>
      <w:r w:rsidR="00CA63C2" w:rsidRPr="00A34D08">
        <w:rPr>
          <w:rFonts w:ascii="Century Gothic" w:hAnsi="Century Gothic" w:cs="Times New Roman"/>
        </w:rPr>
        <w:t xml:space="preserve">housing under the HOME Program. </w:t>
      </w:r>
      <w:r w:rsidRPr="00A34D08">
        <w:rPr>
          <w:rFonts w:ascii="Century Gothic" w:hAnsi="Century Gothic" w:cs="Times New Roman"/>
        </w:rPr>
        <w:t>A manufactured home is defined as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air-conditioning, and electri</w:t>
      </w:r>
      <w:r w:rsidR="00CA63C2" w:rsidRPr="00A34D08">
        <w:rPr>
          <w:rFonts w:ascii="Century Gothic" w:hAnsi="Century Gothic" w:cs="Times New Roman"/>
        </w:rPr>
        <w:t xml:space="preserve">cal systems contained therein.” </w:t>
      </w:r>
      <w:r w:rsidRPr="00A34D08">
        <w:rPr>
          <w:rFonts w:ascii="Century Gothic" w:hAnsi="Century Gothic" w:cs="Times New Roman"/>
        </w:rPr>
        <w:t>A mobile home is a manufactured home.</w:t>
      </w:r>
      <w:r w:rsidR="00CA63C2" w:rsidRPr="00A34D08">
        <w:rPr>
          <w:rFonts w:ascii="Century Gothic" w:hAnsi="Century Gothic" w:cs="Times New Roman"/>
        </w:rPr>
        <w:t xml:space="preserve"> </w:t>
      </w:r>
      <w:r w:rsidRPr="00A34D08">
        <w:rPr>
          <w:rFonts w:ascii="Century Gothic" w:hAnsi="Century Gothic" w:cs="Times New Roman"/>
        </w:rPr>
        <w:t>“Mobile home” and “trailer” were commonly used terms before 1976 when Congress adopted legislation using the term “manufactured home” to take their place.</w:t>
      </w:r>
      <w:r w:rsidR="00CA63C2" w:rsidRPr="00A34D08">
        <w:rPr>
          <w:rFonts w:ascii="Century Gothic" w:hAnsi="Century Gothic" w:cs="Times New Roman"/>
        </w:rPr>
        <w:t xml:space="preserve"> </w:t>
      </w:r>
      <w:r w:rsidRPr="00A34D08">
        <w:rPr>
          <w:rFonts w:ascii="Century Gothic" w:hAnsi="Century Gothic" w:cs="Times New Roman"/>
        </w:rPr>
        <w:t xml:space="preserve">This Notice uses the term manufactured home to refer to all types of non-motorized manufactured housing units (thus excluding recreational vehicles) that meet the definition in 24 CFR </w:t>
      </w:r>
      <w:r w:rsidR="00CA63C2" w:rsidRPr="00A34D08">
        <w:rPr>
          <w:rFonts w:ascii="Century Gothic" w:hAnsi="Century Gothic" w:cs="Times New Roman"/>
        </w:rPr>
        <w:t>§</w:t>
      </w:r>
      <w:r w:rsidRPr="00A34D08">
        <w:rPr>
          <w:rFonts w:ascii="Century Gothic" w:hAnsi="Century Gothic" w:cs="Times New Roman"/>
        </w:rPr>
        <w:t>3280.2.</w:t>
      </w:r>
    </w:p>
    <w:p w14:paraId="3EE197BB" w14:textId="77777777" w:rsidR="004225BD" w:rsidRPr="00A34D08" w:rsidRDefault="004225BD" w:rsidP="004225BD">
      <w:pPr>
        <w:pStyle w:val="NoSpacing"/>
        <w:rPr>
          <w:rFonts w:ascii="Century Gothic" w:hAnsi="Century Gothic" w:cs="Times New Roman"/>
        </w:rPr>
      </w:pPr>
    </w:p>
    <w:p w14:paraId="5891209C" w14:textId="1C858F68" w:rsidR="004225BD" w:rsidRPr="00A34D08" w:rsidRDefault="00CA63C2" w:rsidP="004225BD">
      <w:pPr>
        <w:pStyle w:val="NoSpacing"/>
        <w:rPr>
          <w:rFonts w:ascii="Century Gothic" w:hAnsi="Century Gothic" w:cs="Times New Roman"/>
          <w:b/>
        </w:rPr>
      </w:pPr>
      <w:r w:rsidRPr="00A34D08">
        <w:rPr>
          <w:rFonts w:ascii="Century Gothic" w:hAnsi="Century Gothic" w:cs="Times New Roman"/>
          <w:b/>
        </w:rPr>
        <w:t>Section IV. Utility Hook-U</w:t>
      </w:r>
      <w:r w:rsidR="004225BD" w:rsidRPr="00A34D08">
        <w:rPr>
          <w:rFonts w:ascii="Century Gothic" w:hAnsi="Century Gothic" w:cs="Times New Roman"/>
          <w:b/>
        </w:rPr>
        <w:t xml:space="preserve">p and the </w:t>
      </w:r>
      <w:proofErr w:type="spellStart"/>
      <w:r w:rsidR="004225BD" w:rsidRPr="00A34D08">
        <w:rPr>
          <w:rFonts w:ascii="Century Gothic" w:hAnsi="Century Gothic" w:cs="Times New Roman"/>
          <w:b/>
        </w:rPr>
        <w:t>Homesite</w:t>
      </w:r>
      <w:proofErr w:type="spellEnd"/>
    </w:p>
    <w:p w14:paraId="09A8B48D" w14:textId="56B3E2F2" w:rsidR="004225BD" w:rsidRPr="00A34D08" w:rsidRDefault="004225BD" w:rsidP="004225BD">
      <w:pPr>
        <w:pStyle w:val="NoSpacing"/>
        <w:rPr>
          <w:rFonts w:ascii="Century Gothic" w:hAnsi="Century Gothic" w:cs="Times New Roman"/>
        </w:rPr>
      </w:pPr>
      <w:r w:rsidRPr="00A34D08">
        <w:rPr>
          <w:rFonts w:ascii="Century Gothic" w:hAnsi="Century Gothic" w:cs="Times New Roman"/>
        </w:rPr>
        <w:t>The HOME regulation at §92.205(a</w:t>
      </w:r>
      <w:proofErr w:type="gramStart"/>
      <w:r w:rsidRPr="00A34D08">
        <w:rPr>
          <w:rFonts w:ascii="Century Gothic" w:hAnsi="Century Gothic" w:cs="Times New Roman"/>
        </w:rPr>
        <w:t>)(</w:t>
      </w:r>
      <w:proofErr w:type="gramEnd"/>
      <w:r w:rsidRPr="00A34D08">
        <w:rPr>
          <w:rFonts w:ascii="Century Gothic" w:hAnsi="Century Gothic" w:cs="Times New Roman"/>
        </w:rPr>
        <w:t>4) requires manufactured homes assisted with HOME funds (except for existing, owner-occupied manufactured homes that are rehabilitated with HOME funds) to be connected to permanent utility hookups.</w:t>
      </w:r>
      <w:r w:rsidR="00CA63C2" w:rsidRPr="00A34D08">
        <w:rPr>
          <w:rFonts w:ascii="Century Gothic" w:hAnsi="Century Gothic" w:cs="Times New Roman"/>
        </w:rPr>
        <w:t xml:space="preserve"> </w:t>
      </w:r>
      <w:r w:rsidRPr="00A34D08">
        <w:rPr>
          <w:rFonts w:ascii="Century Gothic" w:hAnsi="Century Gothic" w:cs="Times New Roman"/>
        </w:rPr>
        <w:t>The HOME regulations also require the manufactured home to be located on land that is owned by the manufactured home owner or on land for which the manufactured home owner has a lea</w:t>
      </w:r>
      <w:r w:rsidR="00CA63C2" w:rsidRPr="00A34D08">
        <w:rPr>
          <w:rFonts w:ascii="Century Gothic" w:hAnsi="Century Gothic" w:cs="Times New Roman"/>
        </w:rPr>
        <w:t>se such as, a mobile home park.</w:t>
      </w:r>
    </w:p>
    <w:p w14:paraId="2823304F" w14:textId="77777777" w:rsidR="004225BD" w:rsidRPr="00A34D08" w:rsidRDefault="004225BD" w:rsidP="004225BD">
      <w:pPr>
        <w:pStyle w:val="NoSpacing"/>
        <w:rPr>
          <w:rFonts w:ascii="Century Gothic" w:hAnsi="Century Gothic" w:cs="Times New Roman"/>
        </w:rPr>
      </w:pPr>
    </w:p>
    <w:p w14:paraId="69010B2E" w14:textId="05AC884B" w:rsidR="004225BD" w:rsidRPr="00A34D08" w:rsidRDefault="00CA63C2" w:rsidP="004225BD">
      <w:pPr>
        <w:pStyle w:val="NoSpacing"/>
        <w:rPr>
          <w:rFonts w:ascii="Century Gothic" w:hAnsi="Century Gothic" w:cs="Times New Roman"/>
          <w:b/>
        </w:rPr>
      </w:pPr>
      <w:r w:rsidRPr="00A34D08">
        <w:rPr>
          <w:rFonts w:ascii="Century Gothic" w:hAnsi="Century Gothic" w:cs="Times New Roman"/>
          <w:b/>
        </w:rPr>
        <w:t xml:space="preserve">Section V. </w:t>
      </w:r>
      <w:r w:rsidR="004225BD" w:rsidRPr="00A34D08">
        <w:rPr>
          <w:rFonts w:ascii="Century Gothic" w:hAnsi="Century Gothic" w:cs="Times New Roman"/>
          <w:b/>
        </w:rPr>
        <w:t>Permanent Foundations</w:t>
      </w:r>
    </w:p>
    <w:p w14:paraId="07CE4724" w14:textId="79FC4873" w:rsidR="004225BD" w:rsidRPr="00A34D08" w:rsidRDefault="004225BD" w:rsidP="004225BD">
      <w:pPr>
        <w:pStyle w:val="NoSpacing"/>
        <w:rPr>
          <w:rFonts w:ascii="Century Gothic" w:hAnsi="Century Gothic" w:cs="Times New Roman"/>
        </w:rPr>
      </w:pPr>
      <w:r w:rsidRPr="00A34D08">
        <w:rPr>
          <w:rFonts w:ascii="Century Gothic" w:hAnsi="Century Gothic" w:cs="Times New Roman"/>
        </w:rPr>
        <w:lastRenderedPageBreak/>
        <w:t xml:space="preserve">The manufactured home regulations (24 CFR </w:t>
      </w:r>
      <w:r w:rsidR="00CA63C2" w:rsidRPr="00A34D08">
        <w:rPr>
          <w:rFonts w:ascii="Century Gothic" w:hAnsi="Century Gothic" w:cs="Times New Roman"/>
        </w:rPr>
        <w:t>§</w:t>
      </w:r>
      <w:r w:rsidRPr="00A34D08">
        <w:rPr>
          <w:rFonts w:ascii="Century Gothic" w:hAnsi="Century Gothic" w:cs="Times New Roman"/>
        </w:rPr>
        <w:t>3282.12) define a site-built permanent foundation as “a system of supports, including piers, either partially or entirely below grade,” and that meets the criteria as further defined in §3282.12.</w:t>
      </w:r>
      <w:r w:rsidR="00CA63C2" w:rsidRPr="00A34D08">
        <w:rPr>
          <w:rFonts w:ascii="Century Gothic" w:hAnsi="Century Gothic" w:cs="Times New Roman"/>
        </w:rPr>
        <w:t xml:space="preserve"> </w:t>
      </w:r>
      <w:r w:rsidRPr="00A34D08">
        <w:rPr>
          <w:rFonts w:ascii="Century Gothic" w:hAnsi="Century Gothic" w:cs="Times New Roman"/>
        </w:rPr>
        <w:t>HUD Handbook 4930.3G, Permanent Foundations Guide for Manufactured Housing, further defines a permanent foundation as one that “must be constructed of durable materials at the site, with attachment points to</w:t>
      </w:r>
      <w:r w:rsidR="00CA63C2" w:rsidRPr="00A34D08">
        <w:rPr>
          <w:rFonts w:ascii="Century Gothic" w:hAnsi="Century Gothic" w:cs="Times New Roman"/>
        </w:rPr>
        <w:t xml:space="preserve"> receive a manufactured home.” O</w:t>
      </w:r>
      <w:r w:rsidRPr="00A34D08">
        <w:rPr>
          <w:rFonts w:ascii="Century Gothic" w:hAnsi="Century Gothic" w:cs="Times New Roman"/>
        </w:rPr>
        <w:t>nce the manufactured home is set on a permanent foundation, it is treated as real property and ownership then is evidenced through title to the real propert</w:t>
      </w:r>
      <w:r w:rsidR="00CA63C2" w:rsidRPr="00A34D08">
        <w:rPr>
          <w:rFonts w:ascii="Century Gothic" w:hAnsi="Century Gothic" w:cs="Times New Roman"/>
        </w:rPr>
        <w:t>y, therefore eligible for housing</w:t>
      </w:r>
      <w:r w:rsidRPr="00A34D08">
        <w:rPr>
          <w:rFonts w:ascii="Century Gothic" w:hAnsi="Century Gothic" w:cs="Times New Roman"/>
        </w:rPr>
        <w:t xml:space="preserve"> assistance.</w:t>
      </w:r>
      <w:r w:rsidR="00CA63C2" w:rsidRPr="00A34D08">
        <w:rPr>
          <w:rFonts w:ascii="Century Gothic" w:hAnsi="Century Gothic" w:cs="Times New Roman"/>
        </w:rPr>
        <w:t xml:space="preserve"> </w:t>
      </w:r>
      <w:r w:rsidRPr="00A34D08">
        <w:rPr>
          <w:rFonts w:ascii="Century Gothic" w:hAnsi="Century Gothic" w:cs="Times New Roman"/>
        </w:rPr>
        <w:t>The HOME final rule published on September 16, 1996, eliminated the requirement that HOME-assisted manufactured housing units rest upon a permanent foundation.</w:t>
      </w:r>
    </w:p>
    <w:p w14:paraId="7D5850EC" w14:textId="4025726F" w:rsidR="00CA63C2" w:rsidRPr="00A34D08" w:rsidRDefault="00CA63C2" w:rsidP="00CA63C2">
      <w:pPr>
        <w:pStyle w:val="NoSpacing"/>
        <w:rPr>
          <w:rFonts w:ascii="Century Gothic" w:hAnsi="Century Gothic"/>
          <w:sz w:val="10"/>
        </w:rPr>
      </w:pPr>
      <w:r w:rsidRPr="00A34D08">
        <w:rPr>
          <w:rFonts w:ascii="Century Gothic" w:hAnsi="Century Gothic"/>
          <w:sz w:val="1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66BA0" w:rsidRPr="00A34D08" w14:paraId="7AEF1A8D" w14:textId="77777777" w:rsidTr="0067057A">
        <w:trPr>
          <w:trHeight w:val="20"/>
        </w:trPr>
        <w:tc>
          <w:tcPr>
            <w:tcW w:w="5000" w:type="pct"/>
          </w:tcPr>
          <w:p w14:paraId="401EDC1D" w14:textId="75397513" w:rsidR="00366BA0" w:rsidRPr="00A34D08" w:rsidRDefault="00366BA0" w:rsidP="0067057A">
            <w:pPr>
              <w:pStyle w:val="Heading2"/>
              <w:jc w:val="center"/>
              <w:outlineLvl w:val="1"/>
              <w:rPr>
                <w:rFonts w:ascii="Century Gothic" w:hAnsi="Century Gothic"/>
                <w:color w:val="000000" w:themeColor="text1"/>
              </w:rPr>
            </w:pPr>
            <w:bookmarkStart w:id="26" w:name="_Toc528214021"/>
            <w:r w:rsidRPr="00A34D08">
              <w:rPr>
                <w:rFonts w:ascii="Century Gothic" w:hAnsi="Century Gothic"/>
                <w:color w:val="000000" w:themeColor="text1"/>
              </w:rPr>
              <w:lastRenderedPageBreak/>
              <w:t>Appendix B: Earned Income Disregard</w:t>
            </w:r>
            <w:bookmarkEnd w:id="26"/>
          </w:p>
        </w:tc>
      </w:tr>
      <w:tr w:rsidR="00366BA0" w:rsidRPr="00A34D08" w14:paraId="76992DE6" w14:textId="77777777" w:rsidTr="009316C2">
        <w:trPr>
          <w:trHeight w:val="20"/>
        </w:trPr>
        <w:tc>
          <w:tcPr>
            <w:tcW w:w="5000" w:type="pct"/>
          </w:tcPr>
          <w:p w14:paraId="41DA8125" w14:textId="1B918AA0" w:rsidR="00366BA0" w:rsidRPr="00A34D08" w:rsidRDefault="00366BA0" w:rsidP="00366BA0">
            <w:pPr>
              <w:pStyle w:val="NoSpacing"/>
              <w:jc w:val="center"/>
              <w:rPr>
                <w:rFonts w:ascii="Century Gothic" w:hAnsi="Century Gothic" w:cs="Times New Roman"/>
                <w:i/>
                <w:sz w:val="16"/>
              </w:rPr>
            </w:pPr>
            <w:r w:rsidRPr="00A34D08">
              <w:rPr>
                <w:rFonts w:ascii="Century Gothic" w:hAnsi="Century Gothic" w:cs="Times New Roman"/>
                <w:i/>
                <w:sz w:val="16"/>
              </w:rPr>
              <w:t>(Source: 24 CFR §5.617: Disallowance of Increase in Annual Income)</w:t>
            </w:r>
          </w:p>
        </w:tc>
      </w:tr>
      <w:tr w:rsidR="00366BA0" w:rsidRPr="00A34D08" w14:paraId="4B003D4B" w14:textId="77777777" w:rsidTr="009316C2">
        <w:trPr>
          <w:trHeight w:val="20"/>
        </w:trPr>
        <w:tc>
          <w:tcPr>
            <w:tcW w:w="5000" w:type="pct"/>
          </w:tcPr>
          <w:p w14:paraId="6D82B901" w14:textId="77777777" w:rsidR="00366BA0" w:rsidRPr="00A34D08" w:rsidRDefault="00366BA0" w:rsidP="009316C2">
            <w:pPr>
              <w:pStyle w:val="NoSpacing"/>
              <w:rPr>
                <w:rFonts w:ascii="Century Gothic" w:hAnsi="Century Gothic" w:cs="Times New Roman"/>
                <w:sz w:val="16"/>
              </w:rPr>
            </w:pPr>
          </w:p>
        </w:tc>
      </w:tr>
    </w:tbl>
    <w:p w14:paraId="5D1C2F33" w14:textId="4DBD4253" w:rsidR="00D606D6" w:rsidRPr="00A34D08" w:rsidRDefault="00366BA0" w:rsidP="00D606D6">
      <w:pPr>
        <w:pStyle w:val="NoSpacing"/>
        <w:rPr>
          <w:rFonts w:ascii="Century Gothic" w:hAnsi="Century Gothic" w:cs="Times New Roman"/>
        </w:rPr>
      </w:pPr>
      <w:r w:rsidRPr="00A34D08">
        <w:rPr>
          <w:rFonts w:ascii="Century Gothic" w:hAnsi="Century Gothic" w:cs="Times New Roman"/>
        </w:rPr>
        <w:t>The Earned Income Disregard</w:t>
      </w:r>
      <w:r w:rsidR="00216289" w:rsidRPr="00A34D08">
        <w:rPr>
          <w:rFonts w:ascii="Century Gothic" w:hAnsi="Century Gothic" w:cs="Times New Roman"/>
        </w:rPr>
        <w:t xml:space="preserve"> (EID)</w:t>
      </w:r>
      <w:r w:rsidRPr="00A34D08">
        <w:rPr>
          <w:rFonts w:ascii="Century Gothic" w:hAnsi="Century Gothic" w:cs="Times New Roman"/>
        </w:rPr>
        <w:t xml:space="preserve"> allows qualified individuals and </w:t>
      </w:r>
      <w:r w:rsidR="00397B70" w:rsidRPr="00A34D08">
        <w:rPr>
          <w:rFonts w:ascii="Century Gothic" w:hAnsi="Century Gothic" w:cs="Times New Roman"/>
        </w:rPr>
        <w:t xml:space="preserve">households </w:t>
      </w:r>
      <w:r w:rsidRPr="00A34D08">
        <w:rPr>
          <w:rFonts w:ascii="Century Gothic" w:hAnsi="Century Gothic" w:cs="Times New Roman"/>
        </w:rPr>
        <w:t xml:space="preserve">receiving </w:t>
      </w:r>
      <w:r w:rsidR="00F75167" w:rsidRPr="00A34D08">
        <w:rPr>
          <w:rFonts w:ascii="Century Gothic" w:hAnsi="Century Gothic" w:cs="Times New Roman"/>
        </w:rPr>
        <w:t>TBRA</w:t>
      </w:r>
      <w:r w:rsidR="00735352" w:rsidRPr="00A34D08">
        <w:rPr>
          <w:rFonts w:ascii="Century Gothic" w:hAnsi="Century Gothic" w:cs="Times New Roman"/>
        </w:rPr>
        <w:t xml:space="preserve"> or TSH</w:t>
      </w:r>
      <w:r w:rsidR="00F75167" w:rsidRPr="00A34D08">
        <w:rPr>
          <w:rFonts w:ascii="Century Gothic" w:hAnsi="Century Gothic" w:cs="Times New Roman"/>
        </w:rPr>
        <w:t xml:space="preserve"> services</w:t>
      </w:r>
      <w:r w:rsidRPr="00A34D08">
        <w:rPr>
          <w:rFonts w:ascii="Century Gothic" w:hAnsi="Century Gothic" w:cs="Times New Roman"/>
        </w:rPr>
        <w:t xml:space="preserve"> to keep more of their earned income for a period of up to two years following an increase in employment income. The purpose is to assist persons with disabilities in obtaining and retaining employment, as an important step toward economic self-sufficiency.</w:t>
      </w:r>
      <w:r w:rsidR="007959E6" w:rsidRPr="00A34D08">
        <w:rPr>
          <w:rFonts w:ascii="Century Gothic" w:hAnsi="Century Gothic" w:cs="Times New Roman"/>
        </w:rPr>
        <w:t xml:space="preserve"> </w:t>
      </w:r>
      <w:r w:rsidRPr="00A34D08">
        <w:rPr>
          <w:rFonts w:ascii="Century Gothic" w:hAnsi="Century Gothic" w:cs="Times New Roman"/>
        </w:rPr>
        <w:t xml:space="preserve">Two </w:t>
      </w:r>
      <w:r w:rsidR="00216289" w:rsidRPr="00A34D08">
        <w:rPr>
          <w:rFonts w:ascii="Century Gothic" w:hAnsi="Century Gothic" w:cs="Times New Roman"/>
        </w:rPr>
        <w:t>EID</w:t>
      </w:r>
      <w:r w:rsidRPr="00A34D08">
        <w:rPr>
          <w:rFonts w:ascii="Century Gothic" w:hAnsi="Century Gothic" w:cs="Times New Roman"/>
        </w:rPr>
        <w:t xml:space="preserve"> tabs are included in </w:t>
      </w:r>
      <w:r w:rsidRPr="00A34D08">
        <w:rPr>
          <w:rFonts w:ascii="Century Gothic" w:hAnsi="Century Gothic" w:cs="Times New Roman"/>
          <w:b/>
          <w:color w:val="5B9BD5" w:themeColor="accent1"/>
        </w:rPr>
        <w:t xml:space="preserve">Form I: </w:t>
      </w:r>
      <w:r w:rsidR="00914AAE" w:rsidRPr="00A34D08">
        <w:rPr>
          <w:rFonts w:ascii="Century Gothic" w:hAnsi="Century Gothic" w:cs="Times New Roman"/>
          <w:b/>
          <w:color w:val="5B9BD5" w:themeColor="accent1"/>
        </w:rPr>
        <w:t xml:space="preserve">Rental Assistance </w:t>
      </w:r>
      <w:r w:rsidRPr="00A34D08">
        <w:rPr>
          <w:rFonts w:ascii="Century Gothic" w:hAnsi="Century Gothic" w:cs="Times New Roman"/>
          <w:b/>
          <w:color w:val="5B9BD5" w:themeColor="accent1"/>
        </w:rPr>
        <w:t>Worksheet</w:t>
      </w:r>
      <w:r w:rsidRPr="00A34D08">
        <w:rPr>
          <w:rFonts w:ascii="Century Gothic" w:hAnsi="Century Gothic" w:cs="Times New Roman"/>
          <w:color w:val="5B9BD5" w:themeColor="accent1"/>
        </w:rPr>
        <w:t xml:space="preserve"> </w:t>
      </w:r>
      <w:r w:rsidRPr="00A34D08">
        <w:rPr>
          <w:rFonts w:ascii="Century Gothic" w:hAnsi="Century Gothic" w:cs="Times New Roman"/>
        </w:rPr>
        <w:t>(one tab per qualified household member).</w:t>
      </w:r>
      <w:r w:rsidR="005B695C" w:rsidRPr="00A34D08">
        <w:rPr>
          <w:rFonts w:ascii="Century Gothic" w:hAnsi="Century Gothic" w:cs="Times New Roman"/>
        </w:rPr>
        <w:t xml:space="preserve"> </w:t>
      </w:r>
      <w:r w:rsidR="00D606D6" w:rsidRPr="00A34D08">
        <w:rPr>
          <w:rFonts w:ascii="Century Gothic" w:hAnsi="Century Gothic" w:cs="Times New Roman"/>
        </w:rPr>
        <w:t>Per 24 CFR §5.617</w:t>
      </w:r>
      <w:r w:rsidR="00216289" w:rsidRPr="00A34D08">
        <w:rPr>
          <w:rFonts w:ascii="Century Gothic" w:hAnsi="Century Gothic" w:cs="Times New Roman"/>
        </w:rPr>
        <w:t>,</w:t>
      </w:r>
      <w:r w:rsidR="003B4623" w:rsidRPr="00A34D08">
        <w:rPr>
          <w:rFonts w:ascii="Century Gothic" w:hAnsi="Century Gothic" w:cs="Times New Roman"/>
        </w:rPr>
        <w:t xml:space="preserve"> </w:t>
      </w:r>
      <w:r w:rsidR="00D606D6" w:rsidRPr="00A34D08">
        <w:rPr>
          <w:rFonts w:ascii="Century Gothic" w:hAnsi="Century Gothic" w:cs="Times New Roman"/>
        </w:rPr>
        <w:t xml:space="preserve">HUD requires disregard for income to previously unemployed persons with disabilities who are receiving </w:t>
      </w:r>
      <w:r w:rsidR="00735352" w:rsidRPr="00A34D08">
        <w:rPr>
          <w:rFonts w:ascii="Century Gothic" w:hAnsi="Century Gothic" w:cs="Times New Roman"/>
        </w:rPr>
        <w:t xml:space="preserve">TBRA or TSH </w:t>
      </w:r>
      <w:r w:rsidR="00D606D6" w:rsidRPr="00A34D08">
        <w:rPr>
          <w:rFonts w:ascii="Century Gothic" w:hAnsi="Century Gothic" w:cs="Times New Roman"/>
        </w:rPr>
        <w:t xml:space="preserve">services. Previously unemployed means a person with disabilities who has earned, in the twelve months previous to employment, no more than would be received for 500 hours of work at the established minimum wage. EID is not used to determine household income eligibility for the </w:t>
      </w:r>
      <w:r w:rsidR="00F042B5" w:rsidRPr="00A34D08">
        <w:rPr>
          <w:rFonts w:ascii="Century Gothic" w:hAnsi="Century Gothic" w:cs="Times New Roman"/>
        </w:rPr>
        <w:t>LDH</w:t>
      </w:r>
      <w:r w:rsidR="00D606D6" w:rsidRPr="00A34D08">
        <w:rPr>
          <w:rFonts w:ascii="Century Gothic" w:hAnsi="Century Gothic" w:cs="Times New Roman"/>
        </w:rPr>
        <w:t xml:space="preserve"> HOPWA Program.</w:t>
      </w:r>
    </w:p>
    <w:p w14:paraId="30FCABBB" w14:textId="65AA6251" w:rsidR="004B3172" w:rsidRPr="00A34D08" w:rsidRDefault="004B3172" w:rsidP="00366BA0">
      <w:pPr>
        <w:pStyle w:val="NoSpacing"/>
        <w:rPr>
          <w:rFonts w:ascii="Century Gothic" w:hAnsi="Century Gothic" w:cs="Times New Roman"/>
        </w:rPr>
      </w:pPr>
    </w:p>
    <w:p w14:paraId="112C18CD" w14:textId="608249B8" w:rsidR="00D606D6" w:rsidRPr="00A34D08" w:rsidRDefault="00D606D6" w:rsidP="00D606D6">
      <w:pPr>
        <w:pStyle w:val="NoSpacing"/>
        <w:rPr>
          <w:rFonts w:ascii="Century Gothic" w:hAnsi="Century Gothic" w:cs="Times New Roman"/>
          <w:b/>
          <w:iCs/>
          <w:u w:val="single"/>
        </w:rPr>
      </w:pPr>
      <w:r w:rsidRPr="00A34D08">
        <w:rPr>
          <w:rFonts w:ascii="Century Gothic" w:hAnsi="Century Gothic" w:cs="Times New Roman"/>
          <w:b/>
          <w:iCs/>
          <w:u w:val="single"/>
        </w:rPr>
        <w:t>To qualify for the EID, the household must</w:t>
      </w:r>
      <w:r w:rsidR="002E7D64" w:rsidRPr="00A34D08">
        <w:rPr>
          <w:rFonts w:ascii="Century Gothic" w:hAnsi="Century Gothic" w:cs="Times New Roman"/>
          <w:b/>
          <w:iCs/>
          <w:u w:val="single"/>
        </w:rPr>
        <w:t>:</w:t>
      </w:r>
    </w:p>
    <w:p w14:paraId="76952C8E" w14:textId="0CB41CA1" w:rsidR="00D606D6" w:rsidRPr="00A34D08" w:rsidRDefault="00D606D6" w:rsidP="00754E9B">
      <w:pPr>
        <w:pStyle w:val="NoSpacing"/>
        <w:numPr>
          <w:ilvl w:val="0"/>
          <w:numId w:val="18"/>
        </w:numPr>
        <w:rPr>
          <w:rFonts w:ascii="Century Gothic" w:hAnsi="Century Gothic" w:cs="Times New Roman"/>
        </w:rPr>
      </w:pPr>
      <w:r w:rsidRPr="00A34D08">
        <w:rPr>
          <w:rFonts w:ascii="Century Gothic" w:hAnsi="Century Gothic" w:cs="Times New Roman"/>
        </w:rPr>
        <w:t xml:space="preserve">Be a household with a </w:t>
      </w:r>
      <w:r w:rsidR="00D07F27">
        <w:rPr>
          <w:rFonts w:ascii="Century Gothic" w:hAnsi="Century Gothic" w:cs="Times New Roman"/>
        </w:rPr>
        <w:t>person with a disability</w:t>
      </w:r>
      <w:r w:rsidRPr="00A34D08">
        <w:rPr>
          <w:rFonts w:ascii="Century Gothic" w:hAnsi="Century Gothic" w:cs="Times New Roman"/>
        </w:rPr>
        <w:t xml:space="preserve"> receiving TBRA</w:t>
      </w:r>
      <w:r w:rsidR="00735352" w:rsidRPr="00A34D08">
        <w:rPr>
          <w:rFonts w:ascii="Century Gothic" w:hAnsi="Century Gothic" w:cs="Times New Roman"/>
        </w:rPr>
        <w:t xml:space="preserve"> or TSH</w:t>
      </w:r>
      <w:r w:rsidRPr="00A34D08">
        <w:rPr>
          <w:rFonts w:ascii="Century Gothic" w:hAnsi="Century Gothic" w:cs="Times New Roman"/>
        </w:rPr>
        <w:t xml:space="preserve"> services.</w:t>
      </w:r>
    </w:p>
    <w:p w14:paraId="53DB44C3" w14:textId="77777777" w:rsidR="00D606D6" w:rsidRPr="00A34D08" w:rsidRDefault="00D606D6" w:rsidP="00D606D6">
      <w:pPr>
        <w:pStyle w:val="NoSpacing"/>
        <w:ind w:left="720"/>
        <w:rPr>
          <w:rFonts w:ascii="Century Gothic" w:hAnsi="Century Gothic" w:cs="Times New Roman"/>
          <w:i/>
        </w:rPr>
      </w:pPr>
      <w:r w:rsidRPr="00A34D08">
        <w:rPr>
          <w:rFonts w:ascii="Century Gothic" w:hAnsi="Century Gothic" w:cs="Times New Roman"/>
          <w:i/>
        </w:rPr>
        <w:t>The household must also meet any one of the following:</w:t>
      </w:r>
    </w:p>
    <w:p w14:paraId="48C9712E" w14:textId="4E849859" w:rsidR="00D606D6" w:rsidRPr="00A34D08" w:rsidRDefault="00D07F27" w:rsidP="00754E9B">
      <w:pPr>
        <w:pStyle w:val="NoSpacing"/>
        <w:numPr>
          <w:ilvl w:val="0"/>
          <w:numId w:val="18"/>
        </w:numPr>
        <w:rPr>
          <w:rFonts w:ascii="Century Gothic" w:hAnsi="Century Gothic" w:cs="Times New Roman"/>
        </w:rPr>
      </w:pPr>
      <w:r>
        <w:rPr>
          <w:rFonts w:ascii="Century Gothic" w:hAnsi="Century Gothic" w:cs="Times New Roman"/>
        </w:rPr>
        <w:t>The person with a disability</w:t>
      </w:r>
      <w:r w:rsidR="00D606D6" w:rsidRPr="00A34D08">
        <w:rPr>
          <w:rFonts w:ascii="Century Gothic" w:hAnsi="Century Gothic" w:cs="Times New Roman"/>
        </w:rPr>
        <w:t>'s earned income increases as a result of employment after a period of unemployment of one or more years prior to employment, or earning no more than minimum wage for 500 hours or less during the past 12 months;</w:t>
      </w:r>
    </w:p>
    <w:p w14:paraId="7350890D" w14:textId="0B67229F" w:rsidR="00D606D6" w:rsidRPr="00A34D08" w:rsidRDefault="00D606D6" w:rsidP="00754E9B">
      <w:pPr>
        <w:pStyle w:val="NoSpacing"/>
        <w:numPr>
          <w:ilvl w:val="0"/>
          <w:numId w:val="18"/>
        </w:numPr>
        <w:rPr>
          <w:rFonts w:ascii="Century Gothic" w:hAnsi="Century Gothic" w:cs="Times New Roman"/>
        </w:rPr>
      </w:pPr>
      <w:r w:rsidRPr="00A34D08">
        <w:rPr>
          <w:rFonts w:ascii="Century Gothic" w:hAnsi="Century Gothic" w:cs="Times New Roman"/>
        </w:rPr>
        <w:t>A disabled member's earned income increases as a result of participation in an economic self-sufficiency program or other job-training program; or</w:t>
      </w:r>
    </w:p>
    <w:p w14:paraId="1EC1CEFC" w14:textId="04B11F04" w:rsidR="004B3172" w:rsidRPr="00A34D08" w:rsidRDefault="00D606D6" w:rsidP="00754E9B">
      <w:pPr>
        <w:pStyle w:val="NoSpacing"/>
        <w:numPr>
          <w:ilvl w:val="0"/>
          <w:numId w:val="18"/>
        </w:numPr>
        <w:rPr>
          <w:rFonts w:ascii="Century Gothic" w:hAnsi="Century Gothic" w:cs="Times New Roman"/>
        </w:rPr>
      </w:pPr>
      <w:r w:rsidRPr="00A34D08">
        <w:rPr>
          <w:rFonts w:ascii="Century Gothic" w:hAnsi="Century Gothic" w:cs="Times New Roman"/>
        </w:rPr>
        <w:t>A disabled member's earned income increases as a result of employment during or within six months after receiving assistance, benefits, or services under TANF or a Welfare-to-Work program (including one time only cash assistance of at least $500.</w:t>
      </w:r>
    </w:p>
    <w:p w14:paraId="0C2E5DF6" w14:textId="77777777" w:rsidR="004B3172" w:rsidRPr="00A34D08" w:rsidRDefault="004B3172" w:rsidP="00366BA0">
      <w:pPr>
        <w:pStyle w:val="NoSpacing"/>
        <w:rPr>
          <w:rFonts w:ascii="Century Gothic" w:hAnsi="Century Gothic" w:cs="Times New Roman"/>
        </w:rPr>
      </w:pPr>
    </w:p>
    <w:p w14:paraId="41B9D82D" w14:textId="77777777" w:rsidR="005B695C" w:rsidRPr="00A34D08" w:rsidRDefault="005B695C" w:rsidP="005B695C">
      <w:pPr>
        <w:pStyle w:val="NoSpacing"/>
        <w:rPr>
          <w:rFonts w:ascii="Century Gothic" w:hAnsi="Century Gothic" w:cs="Times New Roman"/>
          <w:b/>
          <w:u w:val="single"/>
        </w:rPr>
      </w:pPr>
      <w:r w:rsidRPr="00A34D08">
        <w:rPr>
          <w:rFonts w:ascii="Century Gothic" w:hAnsi="Century Gothic" w:cs="Times New Roman"/>
          <w:b/>
          <w:u w:val="single"/>
        </w:rPr>
        <w:t>Initial and Phase-In Exclusion Periods</w:t>
      </w:r>
    </w:p>
    <w:p w14:paraId="6583A5B3" w14:textId="1DD5EB3D" w:rsidR="005B695C" w:rsidRPr="00A34D08" w:rsidRDefault="005B695C" w:rsidP="005B695C">
      <w:pPr>
        <w:pStyle w:val="NoSpacing"/>
        <w:rPr>
          <w:rFonts w:ascii="Century Gothic" w:hAnsi="Century Gothic" w:cs="Times New Roman"/>
        </w:rPr>
      </w:pPr>
      <w:r w:rsidRPr="00A34D08">
        <w:rPr>
          <w:rFonts w:ascii="Century Gothic" w:hAnsi="Century Gothic" w:cs="Times New Roman"/>
          <w:b/>
        </w:rPr>
        <w:t>Initial 12-Month Exclusion</w:t>
      </w:r>
    </w:p>
    <w:p w14:paraId="11A71330" w14:textId="36235498" w:rsidR="005B695C" w:rsidRPr="00A34D08" w:rsidRDefault="005B695C" w:rsidP="005B695C">
      <w:pPr>
        <w:pStyle w:val="NoSpacing"/>
        <w:rPr>
          <w:rFonts w:ascii="Century Gothic" w:hAnsi="Century Gothic" w:cs="Times New Roman"/>
        </w:rPr>
      </w:pPr>
      <w:r w:rsidRPr="00A34D08">
        <w:rPr>
          <w:rFonts w:ascii="Century Gothic" w:hAnsi="Century Gothic" w:cs="Times New Roman"/>
        </w:rPr>
        <w:t>100</w:t>
      </w:r>
      <w:r w:rsidR="00596A8B" w:rsidRPr="00A34D08">
        <w:rPr>
          <w:rFonts w:ascii="Century Gothic" w:hAnsi="Century Gothic" w:cs="Times New Roman"/>
        </w:rPr>
        <w:t xml:space="preserve"> percent</w:t>
      </w:r>
      <w:r w:rsidRPr="00A34D08">
        <w:rPr>
          <w:rFonts w:ascii="Century Gothic" w:hAnsi="Century Gothic" w:cs="Times New Roman"/>
        </w:rPr>
        <w:t xml:space="preserve"> </w:t>
      </w:r>
      <w:r w:rsidR="00596A8B" w:rsidRPr="00A34D08">
        <w:rPr>
          <w:rFonts w:ascii="Century Gothic" w:hAnsi="Century Gothic" w:cs="Times New Roman"/>
        </w:rPr>
        <w:t>e</w:t>
      </w:r>
      <w:r w:rsidRPr="00A34D08">
        <w:rPr>
          <w:rFonts w:ascii="Century Gothic" w:hAnsi="Century Gothic" w:cs="Times New Roman"/>
        </w:rPr>
        <w:t xml:space="preserve">xclusion of income over the amount of prior income (if any). This period begins on the date the </w:t>
      </w:r>
      <w:r w:rsidR="006D37A8" w:rsidRPr="00A34D08">
        <w:rPr>
          <w:rFonts w:ascii="Century Gothic" w:hAnsi="Century Gothic" w:cs="Times New Roman"/>
        </w:rPr>
        <w:t>household</w:t>
      </w:r>
      <w:r w:rsidRPr="00A34D08">
        <w:rPr>
          <w:rFonts w:ascii="Century Gothic" w:hAnsi="Century Gothic" w:cs="Times New Roman"/>
        </w:rPr>
        <w:t xml:space="preserve"> first experiences an increase in annual</w:t>
      </w:r>
      <w:r w:rsidR="003B4623" w:rsidRPr="00A34D08">
        <w:rPr>
          <w:rFonts w:ascii="Century Gothic" w:hAnsi="Century Gothic" w:cs="Times New Roman"/>
        </w:rPr>
        <w:t xml:space="preserve"> gross</w:t>
      </w:r>
      <w:r w:rsidRPr="00A34D08">
        <w:rPr>
          <w:rFonts w:ascii="Century Gothic" w:hAnsi="Century Gothic" w:cs="Times New Roman"/>
        </w:rPr>
        <w:t xml:space="preserve"> income attributable to employment. The </w:t>
      </w:r>
      <w:r w:rsidR="003B4623" w:rsidRPr="00A34D08">
        <w:rPr>
          <w:rFonts w:ascii="Century Gothic" w:hAnsi="Century Gothic" w:cs="Times New Roman"/>
        </w:rPr>
        <w:t>Project Sponsor</w:t>
      </w:r>
      <w:r w:rsidRPr="00A34D08">
        <w:rPr>
          <w:rFonts w:ascii="Century Gothic" w:hAnsi="Century Gothic" w:cs="Times New Roman"/>
        </w:rPr>
        <w:t xml:space="preserve"> must exclude from annual</w:t>
      </w:r>
      <w:r w:rsidR="003B4623" w:rsidRPr="00A34D08">
        <w:rPr>
          <w:rFonts w:ascii="Century Gothic" w:hAnsi="Century Gothic" w:cs="Times New Roman"/>
        </w:rPr>
        <w:t xml:space="preserve"> gross</w:t>
      </w:r>
      <w:r w:rsidRPr="00A34D08">
        <w:rPr>
          <w:rFonts w:ascii="Century Gothic" w:hAnsi="Century Gothic" w:cs="Times New Roman"/>
        </w:rPr>
        <w:t xml:space="preserve"> income of a qualified </w:t>
      </w:r>
      <w:r w:rsidR="006D37A8" w:rsidRPr="00A34D08">
        <w:rPr>
          <w:rFonts w:ascii="Century Gothic" w:hAnsi="Century Gothic" w:cs="Times New Roman"/>
        </w:rPr>
        <w:t>household</w:t>
      </w:r>
      <w:r w:rsidRPr="00A34D08">
        <w:rPr>
          <w:rFonts w:ascii="Century Gothic" w:hAnsi="Century Gothic" w:cs="Times New Roman"/>
        </w:rPr>
        <w:t xml:space="preserve"> any increase in income of the </w:t>
      </w:r>
      <w:r w:rsidR="006D37A8" w:rsidRPr="00A34D08">
        <w:rPr>
          <w:rFonts w:ascii="Century Gothic" w:hAnsi="Century Gothic" w:cs="Times New Roman"/>
        </w:rPr>
        <w:t>household</w:t>
      </w:r>
      <w:r w:rsidRPr="00A34D08">
        <w:rPr>
          <w:rFonts w:ascii="Century Gothic" w:hAnsi="Century Gothic" w:cs="Times New Roman"/>
        </w:rPr>
        <w:t xml:space="preserve"> member who is a person with disabilities as a result of employment over the prior income of that </w:t>
      </w:r>
      <w:r w:rsidR="006D37A8" w:rsidRPr="00A34D08">
        <w:rPr>
          <w:rFonts w:ascii="Century Gothic" w:hAnsi="Century Gothic" w:cs="Times New Roman"/>
        </w:rPr>
        <w:t>household</w:t>
      </w:r>
      <w:r w:rsidRPr="00A34D08">
        <w:rPr>
          <w:rFonts w:ascii="Century Gothic" w:hAnsi="Century Gothic" w:cs="Times New Roman"/>
        </w:rPr>
        <w:t xml:space="preserve"> member. If the period of increased income does not last for 12 consecutive months, the disallowance may be resumed at any time within the </w:t>
      </w:r>
      <w:r w:rsidR="003B4623" w:rsidRPr="00A34D08">
        <w:rPr>
          <w:rFonts w:ascii="Century Gothic" w:hAnsi="Century Gothic" w:cs="Times New Roman"/>
        </w:rPr>
        <w:t>12</w:t>
      </w:r>
      <w:r w:rsidRPr="00A34D08">
        <w:rPr>
          <w:rFonts w:ascii="Century Gothic" w:hAnsi="Century Gothic" w:cs="Times New Roman"/>
        </w:rPr>
        <w:t xml:space="preserve">-month </w:t>
      </w:r>
      <w:r w:rsidR="003B4623" w:rsidRPr="00A34D08">
        <w:rPr>
          <w:rFonts w:ascii="Century Gothic" w:hAnsi="Century Gothic" w:cs="Times New Roman"/>
        </w:rPr>
        <w:t xml:space="preserve">100 percent </w:t>
      </w:r>
      <w:r w:rsidR="007959E6" w:rsidRPr="00A34D08">
        <w:rPr>
          <w:rFonts w:ascii="Century Gothic" w:hAnsi="Century Gothic" w:cs="Times New Roman"/>
        </w:rPr>
        <w:t>p</w:t>
      </w:r>
      <w:r w:rsidR="003B4623" w:rsidRPr="00A34D08">
        <w:rPr>
          <w:rFonts w:ascii="Century Gothic" w:hAnsi="Century Gothic" w:cs="Times New Roman"/>
        </w:rPr>
        <w:t>hase</w:t>
      </w:r>
      <w:r w:rsidRPr="00A34D08">
        <w:rPr>
          <w:rFonts w:ascii="Century Gothic" w:hAnsi="Century Gothic" w:cs="Times New Roman"/>
        </w:rPr>
        <w:t>.</w:t>
      </w:r>
      <w:r w:rsidR="003B4623" w:rsidRPr="00A34D08">
        <w:rPr>
          <w:rFonts w:ascii="Century Gothic" w:hAnsi="Century Gothic" w:cs="Times New Roman"/>
        </w:rPr>
        <w:t xml:space="preserve"> </w:t>
      </w:r>
      <w:r w:rsidR="00216289" w:rsidRPr="00A34D08">
        <w:rPr>
          <w:rFonts w:ascii="Century Gothic" w:hAnsi="Century Gothic" w:cs="Times New Roman"/>
        </w:rPr>
        <w:t>T</w:t>
      </w:r>
      <w:r w:rsidR="003B4623" w:rsidRPr="00A34D08">
        <w:rPr>
          <w:rFonts w:ascii="Century Gothic" w:hAnsi="Century Gothic" w:cs="Times New Roman"/>
        </w:rPr>
        <w:t xml:space="preserve">he </w:t>
      </w:r>
      <w:r w:rsidR="00216289" w:rsidRPr="00A34D08">
        <w:rPr>
          <w:rFonts w:ascii="Century Gothic" w:hAnsi="Century Gothic" w:cs="Times New Roman"/>
        </w:rPr>
        <w:t xml:space="preserve">Initial </w:t>
      </w:r>
      <w:r w:rsidR="003B4623" w:rsidRPr="00A34D08">
        <w:rPr>
          <w:rFonts w:ascii="Century Gothic" w:hAnsi="Century Gothic" w:cs="Times New Roman"/>
        </w:rPr>
        <w:t>12</w:t>
      </w:r>
      <w:r w:rsidR="00216289" w:rsidRPr="00A34D08">
        <w:rPr>
          <w:rFonts w:ascii="Century Gothic" w:hAnsi="Century Gothic" w:cs="Times New Roman"/>
        </w:rPr>
        <w:t>-M</w:t>
      </w:r>
      <w:r w:rsidR="003B4623" w:rsidRPr="00A34D08">
        <w:rPr>
          <w:rFonts w:ascii="Century Gothic" w:hAnsi="Century Gothic" w:cs="Times New Roman"/>
        </w:rPr>
        <w:t xml:space="preserve">onth </w:t>
      </w:r>
      <w:r w:rsidR="00216289" w:rsidRPr="00A34D08">
        <w:rPr>
          <w:rFonts w:ascii="Century Gothic" w:hAnsi="Century Gothic" w:cs="Times New Roman"/>
        </w:rPr>
        <w:t xml:space="preserve">Exclusion </w:t>
      </w:r>
      <w:r w:rsidR="003B4623" w:rsidRPr="00A34D08">
        <w:rPr>
          <w:rFonts w:ascii="Century Gothic" w:hAnsi="Century Gothic" w:cs="Times New Roman"/>
        </w:rPr>
        <w:t xml:space="preserve">will not stop if the circumstance that triggered the EID ceases; however, if the individual experiences an event that would again provide an EID benefit during the </w:t>
      </w:r>
      <w:r w:rsidR="00216289" w:rsidRPr="00A34D08">
        <w:rPr>
          <w:rFonts w:ascii="Century Gothic" w:hAnsi="Century Gothic" w:cs="Times New Roman"/>
        </w:rPr>
        <w:t>Initial 12-Month Exclusion</w:t>
      </w:r>
      <w:r w:rsidR="003B4623" w:rsidRPr="00A34D08">
        <w:rPr>
          <w:rFonts w:ascii="Century Gothic" w:hAnsi="Century Gothic" w:cs="Times New Roman"/>
        </w:rPr>
        <w:t>, then the individual will be provided the rent incentive.</w:t>
      </w:r>
    </w:p>
    <w:p w14:paraId="65CF6EFA" w14:textId="77777777" w:rsidR="005B695C" w:rsidRPr="00A34D08" w:rsidRDefault="005B695C" w:rsidP="005B695C">
      <w:pPr>
        <w:pStyle w:val="NoSpacing"/>
        <w:rPr>
          <w:rFonts w:ascii="Century Gothic" w:hAnsi="Century Gothic" w:cs="Times New Roman"/>
        </w:rPr>
      </w:pPr>
    </w:p>
    <w:p w14:paraId="1EB5AF22" w14:textId="458BA942" w:rsidR="005B695C" w:rsidRPr="00A34D08" w:rsidRDefault="005B695C" w:rsidP="005B695C">
      <w:pPr>
        <w:pStyle w:val="NoSpacing"/>
        <w:rPr>
          <w:rFonts w:ascii="Century Gothic" w:hAnsi="Century Gothic" w:cs="Times New Roman"/>
          <w:b/>
        </w:rPr>
      </w:pPr>
      <w:r w:rsidRPr="00A34D08">
        <w:rPr>
          <w:rFonts w:ascii="Century Gothic" w:hAnsi="Century Gothic" w:cs="Times New Roman"/>
          <w:b/>
        </w:rPr>
        <w:t>Phase-In 12-Month Exclusion</w:t>
      </w:r>
    </w:p>
    <w:p w14:paraId="5197CDF0" w14:textId="0520112F" w:rsidR="005B695C" w:rsidRPr="00A34D08" w:rsidRDefault="005B695C" w:rsidP="005B695C">
      <w:pPr>
        <w:pStyle w:val="NoSpacing"/>
        <w:rPr>
          <w:rFonts w:ascii="Century Gothic" w:hAnsi="Century Gothic" w:cs="Times New Roman"/>
        </w:rPr>
      </w:pPr>
      <w:r w:rsidRPr="00A34D08">
        <w:rPr>
          <w:rFonts w:ascii="Century Gothic" w:hAnsi="Century Gothic" w:cs="Times New Roman"/>
        </w:rPr>
        <w:t>50</w:t>
      </w:r>
      <w:r w:rsidR="00596A8B" w:rsidRPr="00A34D08">
        <w:rPr>
          <w:rFonts w:ascii="Century Gothic" w:hAnsi="Century Gothic" w:cs="Times New Roman"/>
        </w:rPr>
        <w:t xml:space="preserve"> percent</w:t>
      </w:r>
      <w:r w:rsidRPr="00A34D08">
        <w:rPr>
          <w:rFonts w:ascii="Century Gothic" w:hAnsi="Century Gothic" w:cs="Times New Roman"/>
        </w:rPr>
        <w:t xml:space="preserve"> </w:t>
      </w:r>
      <w:r w:rsidR="00596A8B" w:rsidRPr="00A34D08">
        <w:rPr>
          <w:rFonts w:ascii="Century Gothic" w:hAnsi="Century Gothic" w:cs="Times New Roman"/>
        </w:rPr>
        <w:t>e</w:t>
      </w:r>
      <w:r w:rsidRPr="00A34D08">
        <w:rPr>
          <w:rFonts w:ascii="Century Gothic" w:hAnsi="Century Gothic" w:cs="Times New Roman"/>
        </w:rPr>
        <w:t>xclusion of income over the amount of income prior to the beginning of the initial exclusion (if any).</w:t>
      </w:r>
    </w:p>
    <w:p w14:paraId="367D4BFE" w14:textId="05226BD0" w:rsidR="00216289" w:rsidRPr="00A34D08" w:rsidRDefault="005B695C" w:rsidP="005B695C">
      <w:pPr>
        <w:pStyle w:val="NoSpacing"/>
        <w:rPr>
          <w:rFonts w:ascii="Century Gothic" w:hAnsi="Century Gothic" w:cs="Times New Roman"/>
        </w:rPr>
      </w:pPr>
      <w:r w:rsidRPr="00A34D08">
        <w:rPr>
          <w:rFonts w:ascii="Century Gothic" w:hAnsi="Century Gothic" w:cs="Times New Roman"/>
        </w:rPr>
        <w:t xml:space="preserve">The second 12-month cumulative period after the date the </w:t>
      </w:r>
      <w:r w:rsidR="006D37A8" w:rsidRPr="00A34D08">
        <w:rPr>
          <w:rFonts w:ascii="Century Gothic" w:hAnsi="Century Gothic" w:cs="Times New Roman"/>
        </w:rPr>
        <w:t>household</w:t>
      </w:r>
      <w:r w:rsidRPr="00A34D08">
        <w:rPr>
          <w:rFonts w:ascii="Century Gothic" w:hAnsi="Century Gothic" w:cs="Times New Roman"/>
        </w:rPr>
        <w:t xml:space="preserve"> first experiences an increase in annual </w:t>
      </w:r>
      <w:r w:rsidR="00216289" w:rsidRPr="00A34D08">
        <w:rPr>
          <w:rFonts w:ascii="Century Gothic" w:hAnsi="Century Gothic" w:cs="Times New Roman"/>
        </w:rPr>
        <w:t xml:space="preserve">gross </w:t>
      </w:r>
      <w:r w:rsidRPr="00A34D08">
        <w:rPr>
          <w:rFonts w:ascii="Century Gothic" w:hAnsi="Century Gothic" w:cs="Times New Roman"/>
        </w:rPr>
        <w:t xml:space="preserve">income attributable to employment. The </w:t>
      </w:r>
      <w:r w:rsidR="00216289" w:rsidRPr="00A34D08">
        <w:rPr>
          <w:rFonts w:ascii="Century Gothic" w:hAnsi="Century Gothic" w:cs="Times New Roman"/>
        </w:rPr>
        <w:t>Project Sponsor</w:t>
      </w:r>
      <w:r w:rsidRPr="00A34D08">
        <w:rPr>
          <w:rFonts w:ascii="Century Gothic" w:hAnsi="Century Gothic" w:cs="Times New Roman"/>
        </w:rPr>
        <w:t xml:space="preserve"> </w:t>
      </w:r>
      <w:r w:rsidRPr="00A34D08">
        <w:rPr>
          <w:rFonts w:ascii="Century Gothic" w:hAnsi="Century Gothic" w:cs="Times New Roman"/>
        </w:rPr>
        <w:lastRenderedPageBreak/>
        <w:t xml:space="preserve">must exclude from annual </w:t>
      </w:r>
      <w:r w:rsidR="00216289" w:rsidRPr="00A34D08">
        <w:rPr>
          <w:rFonts w:ascii="Century Gothic" w:hAnsi="Century Gothic" w:cs="Times New Roman"/>
        </w:rPr>
        <w:t xml:space="preserve">gross </w:t>
      </w:r>
      <w:r w:rsidRPr="00A34D08">
        <w:rPr>
          <w:rFonts w:ascii="Century Gothic" w:hAnsi="Century Gothic" w:cs="Times New Roman"/>
        </w:rPr>
        <w:t xml:space="preserve">income of a qualified </w:t>
      </w:r>
      <w:r w:rsidR="006D37A8" w:rsidRPr="00A34D08">
        <w:rPr>
          <w:rFonts w:ascii="Century Gothic" w:hAnsi="Century Gothic" w:cs="Times New Roman"/>
        </w:rPr>
        <w:t>household</w:t>
      </w:r>
      <w:r w:rsidRPr="00A34D08">
        <w:rPr>
          <w:rFonts w:ascii="Century Gothic" w:hAnsi="Century Gothic" w:cs="Times New Roman"/>
        </w:rPr>
        <w:t xml:space="preserve"> </w:t>
      </w:r>
      <w:r w:rsidR="00216289" w:rsidRPr="00A34D08">
        <w:rPr>
          <w:rFonts w:ascii="Century Gothic" w:hAnsi="Century Gothic" w:cs="Times New Roman"/>
        </w:rPr>
        <w:t xml:space="preserve">50 </w:t>
      </w:r>
      <w:r w:rsidRPr="00A34D08">
        <w:rPr>
          <w:rFonts w:ascii="Century Gothic" w:hAnsi="Century Gothic" w:cs="Times New Roman"/>
        </w:rPr>
        <w:t xml:space="preserve">percent of any increase in income of the </w:t>
      </w:r>
      <w:r w:rsidR="006D37A8" w:rsidRPr="00A34D08">
        <w:rPr>
          <w:rFonts w:ascii="Century Gothic" w:hAnsi="Century Gothic" w:cs="Times New Roman"/>
        </w:rPr>
        <w:t>household</w:t>
      </w:r>
      <w:r w:rsidRPr="00A34D08">
        <w:rPr>
          <w:rFonts w:ascii="Century Gothic" w:hAnsi="Century Gothic" w:cs="Times New Roman"/>
        </w:rPr>
        <w:t xml:space="preserve"> member who is a person with disabilities as a result of employment over the prior income of that </w:t>
      </w:r>
      <w:r w:rsidR="006D37A8" w:rsidRPr="00A34D08">
        <w:rPr>
          <w:rFonts w:ascii="Century Gothic" w:hAnsi="Century Gothic" w:cs="Times New Roman"/>
        </w:rPr>
        <w:t>household</w:t>
      </w:r>
      <w:r w:rsidRPr="00A34D08">
        <w:rPr>
          <w:rFonts w:ascii="Century Gothic" w:hAnsi="Century Gothic" w:cs="Times New Roman"/>
        </w:rPr>
        <w:t xml:space="preserve"> member.</w:t>
      </w:r>
      <w:r w:rsidR="007959E6" w:rsidRPr="00A34D08">
        <w:rPr>
          <w:rFonts w:ascii="Century Gothic" w:hAnsi="Century Gothic" w:cs="Times New Roman"/>
        </w:rPr>
        <w:t xml:space="preserve"> </w:t>
      </w:r>
      <w:r w:rsidR="00216289" w:rsidRPr="00A34D08">
        <w:rPr>
          <w:rFonts w:ascii="Century Gothic" w:hAnsi="Century Gothic" w:cs="Times New Roman"/>
        </w:rPr>
        <w:t>If the period of increased income does not last for 12 consecutive months, the disallowance may be resumed at any time within the 12-month 50 percent phase. The Phase-In 12-Month Exclusion will not stop if the circumstance that triggered the EID ceases; however, if the individual experiences an event that would again provide an EID benefit during the Phase-In 12-Month Exclusion, then the individual will be provided the rent incentive.</w:t>
      </w:r>
    </w:p>
    <w:p w14:paraId="27D01B53" w14:textId="77777777" w:rsidR="005B695C" w:rsidRPr="00A34D08" w:rsidRDefault="005B695C" w:rsidP="005B695C">
      <w:pPr>
        <w:pStyle w:val="NoSpacing"/>
        <w:rPr>
          <w:rFonts w:ascii="Century Gothic" w:hAnsi="Century Gothic" w:cs="Times New Roman"/>
        </w:rPr>
      </w:pPr>
    </w:p>
    <w:p w14:paraId="1A952CAA" w14:textId="4887173F" w:rsidR="005B695C" w:rsidRPr="00A34D08" w:rsidRDefault="005B695C" w:rsidP="005B695C">
      <w:pPr>
        <w:pStyle w:val="NoSpacing"/>
        <w:rPr>
          <w:rFonts w:ascii="Century Gothic" w:hAnsi="Century Gothic" w:cs="Times New Roman"/>
          <w:b/>
        </w:rPr>
      </w:pPr>
      <w:r w:rsidRPr="00A34D08">
        <w:rPr>
          <w:rFonts w:ascii="Century Gothic" w:hAnsi="Century Gothic" w:cs="Times New Roman"/>
          <w:b/>
        </w:rPr>
        <w:t>Maximum 48-Month Disallowance</w:t>
      </w:r>
    </w:p>
    <w:p w14:paraId="69D7539F" w14:textId="06A1FC9A" w:rsidR="004B3172" w:rsidRPr="00A34D08" w:rsidRDefault="005B695C" w:rsidP="005B695C">
      <w:pPr>
        <w:pStyle w:val="NoSpacing"/>
        <w:rPr>
          <w:rFonts w:ascii="Century Gothic" w:hAnsi="Century Gothic" w:cs="Times New Roman"/>
        </w:rPr>
      </w:pPr>
      <w:r w:rsidRPr="00A34D08">
        <w:rPr>
          <w:rFonts w:ascii="Century Gothic" w:hAnsi="Century Gothic" w:cs="Times New Roman"/>
        </w:rPr>
        <w:t xml:space="preserve">There is a </w:t>
      </w:r>
      <w:r w:rsidR="007959E6" w:rsidRPr="00A34D08">
        <w:rPr>
          <w:rFonts w:ascii="Century Gothic" w:hAnsi="Century Gothic" w:cs="Times New Roman"/>
        </w:rPr>
        <w:t>24</w:t>
      </w:r>
      <w:r w:rsidRPr="00A34D08">
        <w:rPr>
          <w:rFonts w:ascii="Century Gothic" w:hAnsi="Century Gothic" w:cs="Times New Roman"/>
        </w:rPr>
        <w:t>-month (</w:t>
      </w:r>
      <w:r w:rsidR="007959E6" w:rsidRPr="00A34D08">
        <w:rPr>
          <w:rFonts w:ascii="Century Gothic" w:hAnsi="Century Gothic" w:cs="Times New Roman"/>
        </w:rPr>
        <w:t>two</w:t>
      </w:r>
      <w:r w:rsidRPr="00A34D08">
        <w:rPr>
          <w:rFonts w:ascii="Century Gothic" w:hAnsi="Century Gothic" w:cs="Times New Roman"/>
        </w:rPr>
        <w:t xml:space="preserve"> year) lifetime maximum time frame for each qualifying </w:t>
      </w:r>
      <w:r w:rsidR="006D37A8" w:rsidRPr="00A34D08">
        <w:rPr>
          <w:rFonts w:ascii="Century Gothic" w:hAnsi="Century Gothic" w:cs="Times New Roman"/>
        </w:rPr>
        <w:t>household</w:t>
      </w:r>
      <w:r w:rsidRPr="00A34D08">
        <w:rPr>
          <w:rFonts w:ascii="Century Gothic" w:hAnsi="Century Gothic" w:cs="Times New Roman"/>
        </w:rPr>
        <w:t xml:space="preserve"> member to utilize the Earned Income Disregard. The </w:t>
      </w:r>
      <w:r w:rsidR="007959E6" w:rsidRPr="00A34D08">
        <w:rPr>
          <w:rFonts w:ascii="Century Gothic" w:hAnsi="Century Gothic" w:cs="Times New Roman"/>
        </w:rPr>
        <w:t>24</w:t>
      </w:r>
      <w:r w:rsidRPr="00A34D08">
        <w:rPr>
          <w:rFonts w:ascii="Century Gothic" w:hAnsi="Century Gothic" w:cs="Times New Roman"/>
        </w:rPr>
        <w:t>-month period is consecutive and begins at the initial exclusion</w:t>
      </w:r>
      <w:r w:rsidR="007959E6" w:rsidRPr="00A34D08">
        <w:rPr>
          <w:rFonts w:ascii="Century Gothic" w:hAnsi="Century Gothic" w:cs="Times New Roman"/>
        </w:rPr>
        <w:t xml:space="preserve">. </w:t>
      </w:r>
      <w:r w:rsidRPr="00A34D08">
        <w:rPr>
          <w:rFonts w:ascii="Century Gothic" w:hAnsi="Century Gothic" w:cs="Times New Roman"/>
        </w:rPr>
        <w:t xml:space="preserve">The exclusion ends when the </w:t>
      </w:r>
      <w:r w:rsidR="007959E6" w:rsidRPr="00A34D08">
        <w:rPr>
          <w:rFonts w:ascii="Century Gothic" w:hAnsi="Century Gothic" w:cs="Times New Roman"/>
        </w:rPr>
        <w:t>24</w:t>
      </w:r>
      <w:r w:rsidRPr="00A34D08">
        <w:rPr>
          <w:rFonts w:ascii="Century Gothic" w:hAnsi="Century Gothic" w:cs="Times New Roman"/>
        </w:rPr>
        <w:t>-month lifetime maximum is reached</w:t>
      </w:r>
      <w:r w:rsidR="007959E6" w:rsidRPr="00A34D08">
        <w:rPr>
          <w:rFonts w:ascii="Century Gothic" w:hAnsi="Century Gothic" w:cs="Times New Roman"/>
        </w:rPr>
        <w:t xml:space="preserve">. </w:t>
      </w:r>
      <w:r w:rsidRPr="00A34D08">
        <w:rPr>
          <w:rFonts w:ascii="Century Gothic" w:hAnsi="Century Gothic" w:cs="Times New Roman"/>
        </w:rPr>
        <w:t xml:space="preserve">No disallowance will be applied after the </w:t>
      </w:r>
      <w:r w:rsidR="007959E6" w:rsidRPr="00A34D08">
        <w:rPr>
          <w:rFonts w:ascii="Century Gothic" w:hAnsi="Century Gothic" w:cs="Times New Roman"/>
        </w:rPr>
        <w:t>24</w:t>
      </w:r>
      <w:r w:rsidRPr="00A34D08">
        <w:rPr>
          <w:rFonts w:ascii="Century Gothic" w:hAnsi="Century Gothic" w:cs="Times New Roman"/>
        </w:rPr>
        <w:t>-month period following the initial date the exclusion was applied.</w:t>
      </w:r>
    </w:p>
    <w:p w14:paraId="00FDD3FD" w14:textId="24BA34FD" w:rsidR="005B695C" w:rsidRPr="00A34D08" w:rsidRDefault="005B695C" w:rsidP="005B695C">
      <w:pPr>
        <w:pStyle w:val="NoSpacing"/>
        <w:rPr>
          <w:rFonts w:ascii="Century Gothic" w:hAnsi="Century Gothic"/>
          <w:sz w:val="10"/>
        </w:rPr>
      </w:pPr>
      <w:r w:rsidRPr="00A34D08">
        <w:rPr>
          <w:rFonts w:ascii="Century Gothic" w:hAnsi="Century Gothic"/>
          <w:sz w:val="1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A332F" w:rsidRPr="00A34D08" w14:paraId="101EB6D1" w14:textId="77777777" w:rsidTr="0067057A">
        <w:trPr>
          <w:trHeight w:val="20"/>
        </w:trPr>
        <w:tc>
          <w:tcPr>
            <w:tcW w:w="5000" w:type="pct"/>
          </w:tcPr>
          <w:p w14:paraId="2E9E75EC" w14:textId="4B9E038C" w:rsidR="00CA332F" w:rsidRPr="00A34D08" w:rsidRDefault="00CA332F" w:rsidP="004A4769">
            <w:pPr>
              <w:pStyle w:val="Heading2"/>
              <w:jc w:val="center"/>
              <w:outlineLvl w:val="1"/>
              <w:rPr>
                <w:rFonts w:ascii="Century Gothic" w:hAnsi="Century Gothic"/>
                <w:color w:val="000000" w:themeColor="text1"/>
              </w:rPr>
            </w:pPr>
            <w:bookmarkStart w:id="27" w:name="_Toc528214022"/>
            <w:r w:rsidRPr="00A34D08">
              <w:rPr>
                <w:rFonts w:ascii="Century Gothic" w:hAnsi="Century Gothic"/>
                <w:color w:val="000000" w:themeColor="text1"/>
              </w:rPr>
              <w:lastRenderedPageBreak/>
              <w:t>Appendix C: Permanent Housing Placement Accounting Guidelines</w:t>
            </w:r>
            <w:bookmarkEnd w:id="27"/>
          </w:p>
        </w:tc>
      </w:tr>
      <w:tr w:rsidR="00CA332F" w:rsidRPr="00A34D08" w14:paraId="2DC85E8A" w14:textId="77777777" w:rsidTr="00CA332F">
        <w:trPr>
          <w:trHeight w:val="20"/>
        </w:trPr>
        <w:tc>
          <w:tcPr>
            <w:tcW w:w="5000" w:type="pct"/>
          </w:tcPr>
          <w:p w14:paraId="1EA151B5" w14:textId="77777777" w:rsidR="00CA332F" w:rsidRPr="00A34D08" w:rsidRDefault="00CA332F" w:rsidP="00CA332F">
            <w:pPr>
              <w:pStyle w:val="NoSpacing"/>
              <w:rPr>
                <w:rFonts w:ascii="Century Gothic" w:hAnsi="Century Gothic" w:cs="Times New Roman"/>
                <w:sz w:val="16"/>
              </w:rPr>
            </w:pPr>
          </w:p>
        </w:tc>
      </w:tr>
    </w:tbl>
    <w:p w14:paraId="18AE1F09" w14:textId="14AE7C54" w:rsidR="002E7D64" w:rsidRPr="00A34D08" w:rsidRDefault="002E7D64" w:rsidP="002E7D64">
      <w:pPr>
        <w:pStyle w:val="NoSpacing"/>
        <w:rPr>
          <w:rFonts w:ascii="Century Gothic" w:hAnsi="Century Gothic" w:cs="Times New Roman"/>
          <w:b/>
          <w:u w:val="single"/>
        </w:rPr>
      </w:pPr>
      <w:r w:rsidRPr="00A34D08">
        <w:rPr>
          <w:rFonts w:ascii="Century Gothic" w:hAnsi="Century Gothic" w:cs="Times New Roman"/>
          <w:b/>
          <w:u w:val="single"/>
        </w:rPr>
        <w:t>Accounting Entries for Security</w:t>
      </w:r>
      <w:r w:rsidR="00A3153F" w:rsidRPr="00A34D08">
        <w:rPr>
          <w:rFonts w:ascii="Century Gothic" w:hAnsi="Century Gothic" w:cs="Times New Roman"/>
          <w:b/>
          <w:u w:val="single"/>
        </w:rPr>
        <w:t xml:space="preserve"> and </w:t>
      </w:r>
      <w:r w:rsidR="001A296F" w:rsidRPr="00A34D08">
        <w:rPr>
          <w:rFonts w:ascii="Century Gothic" w:hAnsi="Century Gothic" w:cs="Times New Roman"/>
          <w:b/>
          <w:u w:val="single"/>
        </w:rPr>
        <w:t xml:space="preserve">Utility </w:t>
      </w:r>
      <w:r w:rsidRPr="00A34D08">
        <w:rPr>
          <w:rFonts w:ascii="Century Gothic" w:hAnsi="Century Gothic" w:cs="Times New Roman"/>
          <w:b/>
          <w:u w:val="single"/>
        </w:rPr>
        <w:t>Deposit Payments and Refunds</w:t>
      </w:r>
    </w:p>
    <w:p w14:paraId="7D1C6AB3" w14:textId="59B0DF47" w:rsidR="00961500" w:rsidRPr="00A34D08" w:rsidRDefault="00961500" w:rsidP="002E7D64">
      <w:pPr>
        <w:pStyle w:val="NoSpacing"/>
        <w:rPr>
          <w:rFonts w:ascii="Century Gothic" w:hAnsi="Century Gothic" w:cs="Times New Roman"/>
        </w:rPr>
      </w:pPr>
      <w:r w:rsidRPr="00A34D08">
        <w:rPr>
          <w:rFonts w:ascii="Century Gothic" w:hAnsi="Century Gothic" w:cs="Times New Roman"/>
        </w:rPr>
        <w:t xml:space="preserve">Security </w:t>
      </w:r>
      <w:r w:rsidR="001A296F" w:rsidRPr="00A34D08">
        <w:rPr>
          <w:rFonts w:ascii="Century Gothic" w:hAnsi="Century Gothic" w:cs="Times New Roman"/>
        </w:rPr>
        <w:t xml:space="preserve">and utility </w:t>
      </w:r>
      <w:r w:rsidRPr="00A34D08">
        <w:rPr>
          <w:rFonts w:ascii="Century Gothic" w:hAnsi="Century Gothic" w:cs="Times New Roman"/>
        </w:rPr>
        <w:t xml:space="preserve">deposits are an allowable cost to the extent the cost conforms to the general policies and principles stated in </w:t>
      </w:r>
      <w:hyperlink r:id="rId51" w:history="1">
        <w:r w:rsidRPr="00A34D08">
          <w:rPr>
            <w:rStyle w:val="Hyperlink"/>
            <w:rFonts w:ascii="Century Gothic" w:hAnsi="Century Gothic"/>
          </w:rPr>
          <w:t>Uniform Grant Management Standards</w:t>
        </w:r>
      </w:hyperlink>
      <w:r w:rsidR="004A4769" w:rsidRPr="00A34D08">
        <w:rPr>
          <w:rFonts w:ascii="Century Gothic" w:hAnsi="Century Gothic" w:cs="Times New Roman"/>
        </w:rPr>
        <w:t xml:space="preserve">. </w:t>
      </w:r>
      <w:r w:rsidR="008E4842" w:rsidRPr="00A34D08">
        <w:rPr>
          <w:rFonts w:ascii="Century Gothic" w:hAnsi="Century Gothic" w:cs="Times New Roman"/>
        </w:rPr>
        <w:t>Project Sponsors must maintain a</w:t>
      </w:r>
      <w:r w:rsidRPr="00A34D08">
        <w:rPr>
          <w:rFonts w:ascii="Century Gothic" w:hAnsi="Century Gothic" w:cs="Times New Roman"/>
        </w:rPr>
        <w:t xml:space="preserve">dequate records and supporting documentation for all deposits. A record of individual deposits should be maintained in a subsidiary ledger that is posted to the general ledger. The subsidiary ledger should be reconciled on a monthly basis to the general ledger control account. Outlays for security deposits will be reflected as assets until returned to the </w:t>
      </w:r>
      <w:r w:rsidR="008E4842" w:rsidRPr="00A34D08">
        <w:rPr>
          <w:rFonts w:ascii="Century Gothic" w:hAnsi="Century Gothic" w:cs="Times New Roman"/>
        </w:rPr>
        <w:t>Project Sponsor</w:t>
      </w:r>
      <w:r w:rsidRPr="00A34D08">
        <w:rPr>
          <w:rFonts w:ascii="Century Gothic" w:hAnsi="Century Gothic" w:cs="Times New Roman"/>
        </w:rPr>
        <w:t xml:space="preserve">. Any funds returned to the </w:t>
      </w:r>
      <w:r w:rsidR="008E4842" w:rsidRPr="00A34D08">
        <w:rPr>
          <w:rFonts w:ascii="Century Gothic" w:hAnsi="Century Gothic" w:cs="Times New Roman"/>
        </w:rPr>
        <w:t xml:space="preserve">Project Sponsor </w:t>
      </w:r>
      <w:r w:rsidRPr="00A34D08">
        <w:rPr>
          <w:rFonts w:ascii="Century Gothic" w:hAnsi="Century Gothic" w:cs="Times New Roman"/>
        </w:rPr>
        <w:t>will be treated as applicable credits towards program expenses in the year recovered</w:t>
      </w:r>
      <w:r w:rsidR="00697CA7" w:rsidRPr="00A34D08">
        <w:rPr>
          <w:rFonts w:ascii="Century Gothic" w:hAnsi="Century Gothic" w:cs="Times New Roman"/>
        </w:rPr>
        <w:t xml:space="preserve">. Deposit refunds (credits) should be </w:t>
      </w:r>
      <w:r w:rsidR="000C6D2A">
        <w:rPr>
          <w:rFonts w:ascii="Century Gothic" w:hAnsi="Century Gothic" w:cs="Times New Roman"/>
        </w:rPr>
        <w:t xml:space="preserve">tracked </w:t>
      </w:r>
      <w:proofErr w:type="spellStart"/>
      <w:r w:rsidR="000C6D2A">
        <w:rPr>
          <w:rFonts w:ascii="Century Gothic" w:hAnsi="Century Gothic" w:cs="Times New Roman"/>
        </w:rPr>
        <w:t>seperately</w:t>
      </w:r>
      <w:proofErr w:type="spellEnd"/>
      <w:r w:rsidR="00697CA7" w:rsidRPr="00A34D08">
        <w:rPr>
          <w:rFonts w:ascii="Century Gothic" w:hAnsi="Century Gothic" w:cs="Times New Roman"/>
        </w:rPr>
        <w:t xml:space="preserve">. Questions about accounting for security and utility deposits should be addressed to the </w:t>
      </w:r>
      <w:r w:rsidR="00F042B5" w:rsidRPr="00A34D08">
        <w:rPr>
          <w:rFonts w:ascii="Century Gothic" w:hAnsi="Century Gothic" w:cs="Times New Roman"/>
        </w:rPr>
        <w:t>LDH</w:t>
      </w:r>
      <w:r w:rsidR="00697CA7" w:rsidRPr="00A34D08">
        <w:rPr>
          <w:rFonts w:ascii="Century Gothic" w:hAnsi="Century Gothic" w:cs="Times New Roman"/>
        </w:rPr>
        <w:t xml:space="preserve"> </w:t>
      </w:r>
      <w:r w:rsidR="000C6D2A">
        <w:rPr>
          <w:rFonts w:ascii="Century Gothic" w:hAnsi="Century Gothic" w:cs="Times New Roman"/>
        </w:rPr>
        <w:t>Services Monitor</w:t>
      </w:r>
      <w:r w:rsidR="00697CA7" w:rsidRPr="00A34D08">
        <w:rPr>
          <w:rFonts w:ascii="Century Gothic" w:hAnsi="Century Gothic" w:cs="Times New Roman"/>
        </w:rPr>
        <w:t>.</w:t>
      </w:r>
    </w:p>
    <w:p w14:paraId="3C544141" w14:textId="77777777" w:rsidR="00961500" w:rsidRPr="00A34D08" w:rsidRDefault="00961500">
      <w:pPr>
        <w:pStyle w:val="NoSpacing"/>
        <w:rPr>
          <w:rFonts w:ascii="Century Gothic" w:hAnsi="Century Gothic" w:cs="Times New Roman"/>
          <w:b/>
        </w:rPr>
      </w:pPr>
    </w:p>
    <w:p w14:paraId="5DBFD544" w14:textId="00D8C752" w:rsidR="002E7D64" w:rsidRPr="00A34D08" w:rsidRDefault="001A296F">
      <w:pPr>
        <w:pStyle w:val="NoSpacing"/>
        <w:rPr>
          <w:rFonts w:ascii="Century Gothic" w:hAnsi="Century Gothic" w:cs="Times New Roman"/>
          <w:b/>
        </w:rPr>
      </w:pPr>
      <w:r w:rsidRPr="00A34D08">
        <w:rPr>
          <w:rFonts w:ascii="Century Gothic" w:hAnsi="Century Gothic" w:cs="Times New Roman"/>
          <w:b/>
        </w:rPr>
        <w:t xml:space="preserve">Security/Utility </w:t>
      </w:r>
      <w:r w:rsidR="002E7D64" w:rsidRPr="00A34D08">
        <w:rPr>
          <w:rFonts w:ascii="Century Gothic" w:hAnsi="Century Gothic" w:cs="Times New Roman"/>
          <w:b/>
        </w:rPr>
        <w:t>Deposit Payment Entries</w:t>
      </w:r>
    </w:p>
    <w:p w14:paraId="0F260AB0" w14:textId="31D11CF0" w:rsidR="002E7D64" w:rsidRPr="00A34D08" w:rsidRDefault="002E7D64" w:rsidP="00ED208F">
      <w:pPr>
        <w:pStyle w:val="NoSpacing"/>
        <w:numPr>
          <w:ilvl w:val="0"/>
          <w:numId w:val="77"/>
        </w:numPr>
        <w:rPr>
          <w:rFonts w:ascii="Century Gothic" w:hAnsi="Century Gothic" w:cs="Times New Roman"/>
        </w:rPr>
      </w:pPr>
      <w:r w:rsidRPr="00A34D08">
        <w:rPr>
          <w:rFonts w:ascii="Century Gothic" w:hAnsi="Century Gothic" w:cs="Times New Roman"/>
        </w:rPr>
        <w:t>Recording the payment</w:t>
      </w:r>
    </w:p>
    <w:p w14:paraId="480F7954" w14:textId="32414C27" w:rsidR="002E7D64" w:rsidRPr="00A34D08" w:rsidRDefault="001A296F" w:rsidP="00ED208F">
      <w:pPr>
        <w:pStyle w:val="NoSpacing"/>
        <w:numPr>
          <w:ilvl w:val="1"/>
          <w:numId w:val="77"/>
        </w:numPr>
        <w:rPr>
          <w:rFonts w:ascii="Century Gothic" w:hAnsi="Century Gothic" w:cs="Times New Roman"/>
        </w:rPr>
      </w:pPr>
      <w:r w:rsidRPr="00A34D08">
        <w:rPr>
          <w:rFonts w:ascii="Century Gothic" w:hAnsi="Century Gothic" w:cs="Times New Roman"/>
        </w:rPr>
        <w:t xml:space="preserve">Debit: Security/Utility </w:t>
      </w:r>
      <w:r w:rsidR="002E7D64" w:rsidRPr="00A34D08">
        <w:rPr>
          <w:rFonts w:ascii="Century Gothic" w:hAnsi="Century Gothic" w:cs="Times New Roman"/>
        </w:rPr>
        <w:t>Deposits Exp</w:t>
      </w:r>
      <w:r w:rsidR="00190771" w:rsidRPr="00A34D08">
        <w:rPr>
          <w:rFonts w:ascii="Century Gothic" w:hAnsi="Century Gothic" w:cs="Times New Roman"/>
        </w:rPr>
        <w:t>ense (n</w:t>
      </w:r>
      <w:r w:rsidR="002E7D64" w:rsidRPr="00A34D08">
        <w:rPr>
          <w:rFonts w:ascii="Century Gothic" w:hAnsi="Century Gothic" w:cs="Times New Roman"/>
        </w:rPr>
        <w:t xml:space="preserve">ame of </w:t>
      </w:r>
      <w:r w:rsidR="00190771" w:rsidRPr="00A34D08">
        <w:rPr>
          <w:rFonts w:ascii="Century Gothic" w:hAnsi="Century Gothic" w:cs="Times New Roman"/>
        </w:rPr>
        <w:t>p</w:t>
      </w:r>
      <w:r w:rsidR="002E7D64" w:rsidRPr="00A34D08">
        <w:rPr>
          <w:rFonts w:ascii="Century Gothic" w:hAnsi="Century Gothic" w:cs="Times New Roman"/>
        </w:rPr>
        <w:t>ayee</w:t>
      </w:r>
      <w:r w:rsidR="00A3153F" w:rsidRPr="00A34D08">
        <w:rPr>
          <w:rFonts w:ascii="Century Gothic" w:hAnsi="Century Gothic" w:cs="Times New Roman"/>
        </w:rPr>
        <w:t xml:space="preserve"> and </w:t>
      </w:r>
      <w:r w:rsidR="00190771" w:rsidRPr="00A34D08">
        <w:rPr>
          <w:rFonts w:ascii="Century Gothic" w:hAnsi="Century Gothic" w:cs="Times New Roman"/>
        </w:rPr>
        <w:t>c</w:t>
      </w:r>
      <w:r w:rsidR="002E7D64" w:rsidRPr="00A34D08">
        <w:rPr>
          <w:rFonts w:ascii="Century Gothic" w:hAnsi="Century Gothic" w:cs="Times New Roman"/>
        </w:rPr>
        <w:t>lient)</w:t>
      </w:r>
    </w:p>
    <w:p w14:paraId="76D1B300" w14:textId="13FFA9CB" w:rsidR="002E7D64" w:rsidRPr="00A34D08" w:rsidRDefault="002E7D64" w:rsidP="00ED208F">
      <w:pPr>
        <w:pStyle w:val="NoSpacing"/>
        <w:numPr>
          <w:ilvl w:val="1"/>
          <w:numId w:val="77"/>
        </w:numPr>
        <w:rPr>
          <w:rFonts w:ascii="Century Gothic" w:hAnsi="Century Gothic" w:cs="Times New Roman"/>
        </w:rPr>
      </w:pPr>
      <w:r w:rsidRPr="00A34D08">
        <w:rPr>
          <w:rFonts w:ascii="Century Gothic" w:hAnsi="Century Gothic" w:cs="Times New Roman"/>
        </w:rPr>
        <w:t>Credit: Cash</w:t>
      </w:r>
    </w:p>
    <w:p w14:paraId="42B509B8" w14:textId="65AF6F8B" w:rsidR="002E7D64" w:rsidRPr="00A34D08" w:rsidRDefault="001A296F" w:rsidP="00ED208F">
      <w:pPr>
        <w:pStyle w:val="NoSpacing"/>
        <w:numPr>
          <w:ilvl w:val="0"/>
          <w:numId w:val="77"/>
        </w:numPr>
        <w:rPr>
          <w:rFonts w:ascii="Century Gothic" w:hAnsi="Century Gothic" w:cs="Times New Roman"/>
        </w:rPr>
      </w:pPr>
      <w:r w:rsidRPr="00A34D08">
        <w:rPr>
          <w:rFonts w:ascii="Century Gothic" w:hAnsi="Century Gothic" w:cs="Times New Roman"/>
        </w:rPr>
        <w:t>Recording the r</w:t>
      </w:r>
      <w:r w:rsidR="002E7D64" w:rsidRPr="00A34D08">
        <w:rPr>
          <w:rFonts w:ascii="Century Gothic" w:hAnsi="Century Gothic" w:cs="Times New Roman"/>
        </w:rPr>
        <w:t xml:space="preserve">eceivable for </w:t>
      </w:r>
      <w:r w:rsidRPr="00A34D08">
        <w:rPr>
          <w:rFonts w:ascii="Century Gothic" w:hAnsi="Century Gothic" w:cs="Times New Roman"/>
        </w:rPr>
        <w:t>security/utility</w:t>
      </w:r>
      <w:r w:rsidR="002E7D64" w:rsidRPr="00A34D08">
        <w:rPr>
          <w:rFonts w:ascii="Century Gothic" w:hAnsi="Century Gothic" w:cs="Times New Roman"/>
        </w:rPr>
        <w:t xml:space="preserve"> </w:t>
      </w:r>
      <w:r w:rsidRPr="00A34D08">
        <w:rPr>
          <w:rFonts w:ascii="Century Gothic" w:hAnsi="Century Gothic" w:cs="Times New Roman"/>
        </w:rPr>
        <w:t>d</w:t>
      </w:r>
      <w:r w:rsidR="002E7D64" w:rsidRPr="00A34D08">
        <w:rPr>
          <w:rFonts w:ascii="Century Gothic" w:hAnsi="Century Gothic" w:cs="Times New Roman"/>
        </w:rPr>
        <w:t>eposits</w:t>
      </w:r>
    </w:p>
    <w:p w14:paraId="5F48ACD0" w14:textId="101BAB9F" w:rsidR="002E7D64" w:rsidRPr="00A34D08" w:rsidRDefault="001A296F" w:rsidP="00ED208F">
      <w:pPr>
        <w:pStyle w:val="NoSpacing"/>
        <w:numPr>
          <w:ilvl w:val="1"/>
          <w:numId w:val="77"/>
        </w:numPr>
        <w:rPr>
          <w:rFonts w:ascii="Century Gothic" w:hAnsi="Century Gothic" w:cs="Times New Roman"/>
        </w:rPr>
      </w:pPr>
      <w:r w:rsidRPr="00A34D08">
        <w:rPr>
          <w:rFonts w:ascii="Century Gothic" w:hAnsi="Century Gothic" w:cs="Times New Roman"/>
        </w:rPr>
        <w:t xml:space="preserve">Debit (Asset): </w:t>
      </w:r>
      <w:r w:rsidR="002E7D64" w:rsidRPr="00A34D08">
        <w:rPr>
          <w:rFonts w:ascii="Century Gothic" w:hAnsi="Century Gothic" w:cs="Times New Roman"/>
        </w:rPr>
        <w:t xml:space="preserve">Refundable </w:t>
      </w:r>
      <w:r w:rsidRPr="00A34D08">
        <w:rPr>
          <w:rFonts w:ascii="Century Gothic" w:hAnsi="Century Gothic" w:cs="Times New Roman"/>
        </w:rPr>
        <w:t xml:space="preserve">Security/Utility </w:t>
      </w:r>
      <w:r w:rsidR="00A3153F" w:rsidRPr="00A34D08">
        <w:rPr>
          <w:rFonts w:ascii="Century Gothic" w:hAnsi="Century Gothic" w:cs="Times New Roman"/>
        </w:rPr>
        <w:t>Deposits (</w:t>
      </w:r>
      <w:r w:rsidR="00190771" w:rsidRPr="00A34D08">
        <w:rPr>
          <w:rFonts w:ascii="Century Gothic" w:hAnsi="Century Gothic" w:cs="Times New Roman"/>
        </w:rPr>
        <w:t>n</w:t>
      </w:r>
      <w:r w:rsidR="00A3153F" w:rsidRPr="00A34D08">
        <w:rPr>
          <w:rFonts w:ascii="Century Gothic" w:hAnsi="Century Gothic" w:cs="Times New Roman"/>
        </w:rPr>
        <w:t xml:space="preserve">ame of </w:t>
      </w:r>
      <w:r w:rsidR="00190771" w:rsidRPr="00A34D08">
        <w:rPr>
          <w:rFonts w:ascii="Century Gothic" w:hAnsi="Century Gothic" w:cs="Times New Roman"/>
        </w:rPr>
        <w:t>p</w:t>
      </w:r>
      <w:r w:rsidR="00A3153F" w:rsidRPr="00A34D08">
        <w:rPr>
          <w:rFonts w:ascii="Century Gothic" w:hAnsi="Century Gothic" w:cs="Times New Roman"/>
        </w:rPr>
        <w:t xml:space="preserve">ayee and </w:t>
      </w:r>
      <w:r w:rsidR="00190771" w:rsidRPr="00A34D08">
        <w:rPr>
          <w:rFonts w:ascii="Century Gothic" w:hAnsi="Century Gothic" w:cs="Times New Roman"/>
        </w:rPr>
        <w:t>c</w:t>
      </w:r>
      <w:r w:rsidR="002E7D64" w:rsidRPr="00A34D08">
        <w:rPr>
          <w:rFonts w:ascii="Century Gothic" w:hAnsi="Century Gothic" w:cs="Times New Roman"/>
        </w:rPr>
        <w:t>lient)</w:t>
      </w:r>
    </w:p>
    <w:p w14:paraId="3AF181FA" w14:textId="0D17EFEB" w:rsidR="002E7D64" w:rsidRPr="00A34D08" w:rsidRDefault="001A296F" w:rsidP="00ED208F">
      <w:pPr>
        <w:pStyle w:val="NoSpacing"/>
        <w:numPr>
          <w:ilvl w:val="1"/>
          <w:numId w:val="77"/>
        </w:numPr>
        <w:rPr>
          <w:rFonts w:ascii="Century Gothic" w:hAnsi="Century Gothic" w:cs="Times New Roman"/>
        </w:rPr>
      </w:pPr>
      <w:r w:rsidRPr="00A34D08">
        <w:rPr>
          <w:rFonts w:ascii="Century Gothic" w:hAnsi="Century Gothic" w:cs="Times New Roman"/>
        </w:rPr>
        <w:t>Credit (A</w:t>
      </w:r>
      <w:r w:rsidR="002E7D64" w:rsidRPr="00A34D08">
        <w:rPr>
          <w:rFonts w:ascii="Century Gothic" w:hAnsi="Century Gothic" w:cs="Times New Roman"/>
        </w:rPr>
        <w:t>sset):</w:t>
      </w:r>
      <w:r w:rsidRPr="00A34D08">
        <w:rPr>
          <w:rFonts w:ascii="Century Gothic" w:hAnsi="Century Gothic" w:cs="Times New Roman"/>
        </w:rPr>
        <w:t xml:space="preserve"> Security/Utility </w:t>
      </w:r>
      <w:r w:rsidR="00190771" w:rsidRPr="00A34D08">
        <w:rPr>
          <w:rFonts w:ascii="Century Gothic" w:hAnsi="Century Gothic" w:cs="Times New Roman"/>
        </w:rPr>
        <w:t>Deposits Held (c</w:t>
      </w:r>
      <w:r w:rsidR="002E7D64" w:rsidRPr="00A34D08">
        <w:rPr>
          <w:rFonts w:ascii="Century Gothic" w:hAnsi="Century Gothic" w:cs="Times New Roman"/>
        </w:rPr>
        <w:t>ontra-account)</w:t>
      </w:r>
    </w:p>
    <w:p w14:paraId="6A4560B1" w14:textId="4C7BE6E0" w:rsidR="002E7D64" w:rsidRPr="00A34D08" w:rsidRDefault="001A296F">
      <w:pPr>
        <w:pStyle w:val="NoSpacing"/>
        <w:rPr>
          <w:rFonts w:ascii="Century Gothic" w:hAnsi="Century Gothic" w:cs="Times New Roman"/>
          <w:b/>
        </w:rPr>
      </w:pPr>
      <w:r w:rsidRPr="00A34D08">
        <w:rPr>
          <w:rFonts w:ascii="Century Gothic" w:hAnsi="Century Gothic" w:cs="Times New Roman"/>
          <w:b/>
        </w:rPr>
        <w:t xml:space="preserve">Security/Utility </w:t>
      </w:r>
      <w:r w:rsidR="002E7D64" w:rsidRPr="00A34D08">
        <w:rPr>
          <w:rFonts w:ascii="Century Gothic" w:hAnsi="Century Gothic" w:cs="Times New Roman"/>
          <w:b/>
        </w:rPr>
        <w:t>Deposit Refund Entries</w:t>
      </w:r>
      <w:r w:rsidR="00697CA7" w:rsidRPr="00A34D08">
        <w:rPr>
          <w:rFonts w:ascii="Century Gothic" w:hAnsi="Century Gothic" w:cs="Times New Roman"/>
          <w:b/>
        </w:rPr>
        <w:t xml:space="preserve">: </w:t>
      </w:r>
      <w:r w:rsidR="00697CA7" w:rsidRPr="00A34D08">
        <w:rPr>
          <w:rFonts w:ascii="Century Gothic" w:hAnsi="Century Gothic" w:cs="Times New Roman"/>
          <w:b/>
          <w:color w:val="BF8F00" w:themeColor="accent4" w:themeShade="BF"/>
        </w:rPr>
        <w:t>Fully Recovered</w:t>
      </w:r>
    </w:p>
    <w:p w14:paraId="451795DD" w14:textId="51EFBB8C" w:rsidR="002E7D64" w:rsidRPr="00A34D08" w:rsidRDefault="002E7D64" w:rsidP="00ED208F">
      <w:pPr>
        <w:pStyle w:val="NoSpacing"/>
        <w:numPr>
          <w:ilvl w:val="0"/>
          <w:numId w:val="78"/>
        </w:numPr>
        <w:rPr>
          <w:rFonts w:ascii="Century Gothic" w:hAnsi="Century Gothic" w:cs="Times New Roman"/>
        </w:rPr>
      </w:pPr>
      <w:r w:rsidRPr="00A34D08">
        <w:rPr>
          <w:rFonts w:ascii="Century Gothic" w:hAnsi="Century Gothic" w:cs="Times New Roman"/>
        </w:rPr>
        <w:t xml:space="preserve">Recording </w:t>
      </w:r>
      <w:r w:rsidR="00114D19" w:rsidRPr="00A34D08">
        <w:rPr>
          <w:rFonts w:ascii="Century Gothic" w:hAnsi="Century Gothic" w:cs="Times New Roman"/>
        </w:rPr>
        <w:t xml:space="preserve">the full </w:t>
      </w:r>
      <w:r w:rsidRPr="00A34D08">
        <w:rPr>
          <w:rFonts w:ascii="Century Gothic" w:hAnsi="Century Gothic" w:cs="Times New Roman"/>
        </w:rPr>
        <w:t xml:space="preserve">refund of </w:t>
      </w:r>
      <w:r w:rsidR="00114D19" w:rsidRPr="00A34D08">
        <w:rPr>
          <w:rFonts w:ascii="Century Gothic" w:hAnsi="Century Gothic" w:cs="Times New Roman"/>
        </w:rPr>
        <w:t xml:space="preserve">a </w:t>
      </w:r>
      <w:r w:rsidR="001A296F" w:rsidRPr="00A34D08">
        <w:rPr>
          <w:rFonts w:ascii="Century Gothic" w:hAnsi="Century Gothic" w:cs="Times New Roman"/>
        </w:rPr>
        <w:t xml:space="preserve">security/utility </w:t>
      </w:r>
      <w:r w:rsidR="00114D19" w:rsidRPr="00A34D08">
        <w:rPr>
          <w:rFonts w:ascii="Century Gothic" w:hAnsi="Century Gothic" w:cs="Times New Roman"/>
        </w:rPr>
        <w:t>deposit</w:t>
      </w:r>
      <w:r w:rsidRPr="00A34D08">
        <w:rPr>
          <w:rFonts w:ascii="Century Gothic" w:hAnsi="Century Gothic" w:cs="Times New Roman"/>
        </w:rPr>
        <w:t xml:space="preserve"> </w:t>
      </w:r>
      <w:r w:rsidRPr="00A34D08">
        <w:rPr>
          <w:rFonts w:ascii="Century Gothic" w:hAnsi="Century Gothic" w:cs="Times New Roman"/>
          <w:color w:val="C00000"/>
          <w:u w:val="single"/>
        </w:rPr>
        <w:t>during</w:t>
      </w:r>
      <w:r w:rsidRPr="00A34D08">
        <w:rPr>
          <w:rFonts w:ascii="Century Gothic" w:hAnsi="Century Gothic" w:cs="Times New Roman"/>
          <w:u w:val="single"/>
        </w:rPr>
        <w:t xml:space="preserve"> </w:t>
      </w:r>
      <w:r w:rsidR="00114D19" w:rsidRPr="00A34D08">
        <w:rPr>
          <w:rFonts w:ascii="Century Gothic" w:hAnsi="Century Gothic" w:cs="Times New Roman"/>
          <w:u w:val="single"/>
        </w:rPr>
        <w:t xml:space="preserve">the </w:t>
      </w:r>
      <w:r w:rsidRPr="00A34D08">
        <w:rPr>
          <w:rFonts w:ascii="Century Gothic" w:hAnsi="Century Gothic" w:cs="Times New Roman"/>
          <w:u w:val="single"/>
        </w:rPr>
        <w:t>grant period/term</w:t>
      </w:r>
    </w:p>
    <w:p w14:paraId="305685D7" w14:textId="560C8190" w:rsidR="002E7D64" w:rsidRPr="00A34D08" w:rsidRDefault="00190771" w:rsidP="00ED208F">
      <w:pPr>
        <w:pStyle w:val="NoSpacing"/>
        <w:numPr>
          <w:ilvl w:val="1"/>
          <w:numId w:val="78"/>
        </w:numPr>
        <w:rPr>
          <w:rFonts w:ascii="Century Gothic" w:hAnsi="Century Gothic" w:cs="Times New Roman"/>
        </w:rPr>
      </w:pPr>
      <w:r w:rsidRPr="00A34D08">
        <w:rPr>
          <w:rFonts w:ascii="Century Gothic" w:hAnsi="Century Gothic" w:cs="Times New Roman"/>
        </w:rPr>
        <w:t>Debit</w:t>
      </w:r>
      <w:r w:rsidR="001A296F" w:rsidRPr="00A34D08">
        <w:rPr>
          <w:rFonts w:ascii="Century Gothic" w:hAnsi="Century Gothic" w:cs="Times New Roman"/>
        </w:rPr>
        <w:t xml:space="preserve"> (A</w:t>
      </w:r>
      <w:r w:rsidR="002E7D64" w:rsidRPr="00A34D08">
        <w:rPr>
          <w:rFonts w:ascii="Century Gothic" w:hAnsi="Century Gothic" w:cs="Times New Roman"/>
        </w:rPr>
        <w:t>sset): Cash</w:t>
      </w:r>
    </w:p>
    <w:p w14:paraId="2A26D2D0" w14:textId="5A785349" w:rsidR="002E7D64" w:rsidRPr="00A34D08" w:rsidRDefault="00190771" w:rsidP="00ED208F">
      <w:pPr>
        <w:pStyle w:val="NoSpacing"/>
        <w:numPr>
          <w:ilvl w:val="1"/>
          <w:numId w:val="78"/>
        </w:numPr>
        <w:rPr>
          <w:rFonts w:ascii="Century Gothic" w:hAnsi="Century Gothic" w:cs="Times New Roman"/>
        </w:rPr>
      </w:pPr>
      <w:r w:rsidRPr="00A34D08">
        <w:rPr>
          <w:rFonts w:ascii="Century Gothic" w:hAnsi="Century Gothic" w:cs="Times New Roman"/>
        </w:rPr>
        <w:t>Credit</w:t>
      </w:r>
      <w:r w:rsidR="001A296F" w:rsidRPr="00A34D08">
        <w:rPr>
          <w:rFonts w:ascii="Century Gothic" w:hAnsi="Century Gothic" w:cs="Times New Roman"/>
        </w:rPr>
        <w:t xml:space="preserve"> (E</w:t>
      </w:r>
      <w:r w:rsidR="002E7D64" w:rsidRPr="00A34D08">
        <w:rPr>
          <w:rFonts w:ascii="Century Gothic" w:hAnsi="Century Gothic" w:cs="Times New Roman"/>
        </w:rPr>
        <w:t xml:space="preserve">xpense): </w:t>
      </w:r>
      <w:r w:rsidR="001A296F" w:rsidRPr="00A34D08">
        <w:rPr>
          <w:rFonts w:ascii="Century Gothic" w:hAnsi="Century Gothic" w:cs="Times New Roman"/>
        </w:rPr>
        <w:t xml:space="preserve">Security/Utility </w:t>
      </w:r>
      <w:r w:rsidR="002E7D64" w:rsidRPr="00A34D08">
        <w:rPr>
          <w:rFonts w:ascii="Century Gothic" w:hAnsi="Century Gothic" w:cs="Times New Roman"/>
        </w:rPr>
        <w:t>D</w:t>
      </w:r>
      <w:r w:rsidRPr="00A34D08">
        <w:rPr>
          <w:rFonts w:ascii="Century Gothic" w:hAnsi="Century Gothic" w:cs="Times New Roman"/>
        </w:rPr>
        <w:t>eposits Expense (n</w:t>
      </w:r>
      <w:r w:rsidR="008C4D94" w:rsidRPr="00A34D08">
        <w:rPr>
          <w:rFonts w:ascii="Century Gothic" w:hAnsi="Century Gothic" w:cs="Times New Roman"/>
        </w:rPr>
        <w:t>ame of p</w:t>
      </w:r>
      <w:r w:rsidR="00A3153F" w:rsidRPr="00A34D08">
        <w:rPr>
          <w:rFonts w:ascii="Century Gothic" w:hAnsi="Century Gothic" w:cs="Times New Roman"/>
        </w:rPr>
        <w:t xml:space="preserve">ayee and </w:t>
      </w:r>
      <w:r w:rsidR="008C4D94" w:rsidRPr="00A34D08">
        <w:rPr>
          <w:rFonts w:ascii="Century Gothic" w:hAnsi="Century Gothic" w:cs="Times New Roman"/>
        </w:rPr>
        <w:t>c</w:t>
      </w:r>
      <w:r w:rsidR="002E7D64" w:rsidRPr="00A34D08">
        <w:rPr>
          <w:rFonts w:ascii="Century Gothic" w:hAnsi="Century Gothic" w:cs="Times New Roman"/>
        </w:rPr>
        <w:t>lient)</w:t>
      </w:r>
    </w:p>
    <w:p w14:paraId="196F682D" w14:textId="3C722DF3" w:rsidR="002E7D64" w:rsidRPr="00A34D08" w:rsidRDefault="001A296F" w:rsidP="00ED208F">
      <w:pPr>
        <w:pStyle w:val="NoSpacing"/>
        <w:numPr>
          <w:ilvl w:val="0"/>
          <w:numId w:val="78"/>
        </w:numPr>
        <w:rPr>
          <w:rFonts w:ascii="Century Gothic" w:hAnsi="Century Gothic" w:cs="Times New Roman"/>
        </w:rPr>
      </w:pPr>
      <w:r w:rsidRPr="00A34D08">
        <w:rPr>
          <w:rFonts w:ascii="Century Gothic" w:hAnsi="Century Gothic" w:cs="Times New Roman"/>
        </w:rPr>
        <w:t>Clearing the r</w:t>
      </w:r>
      <w:r w:rsidR="00580C80" w:rsidRPr="00A34D08">
        <w:rPr>
          <w:rFonts w:ascii="Century Gothic" w:hAnsi="Century Gothic" w:cs="Times New Roman"/>
        </w:rPr>
        <w:t xml:space="preserve">eceivable for </w:t>
      </w:r>
      <w:r w:rsidR="00114D19" w:rsidRPr="00A34D08">
        <w:rPr>
          <w:rFonts w:ascii="Century Gothic" w:hAnsi="Century Gothic" w:cs="Times New Roman"/>
        </w:rPr>
        <w:t xml:space="preserve">a fully refunded </w:t>
      </w:r>
      <w:r w:rsidR="00580C80" w:rsidRPr="00A34D08">
        <w:rPr>
          <w:rFonts w:ascii="Century Gothic" w:hAnsi="Century Gothic" w:cs="Times New Roman"/>
        </w:rPr>
        <w:t>security/utility d</w:t>
      </w:r>
      <w:r w:rsidR="00114D19" w:rsidRPr="00A34D08">
        <w:rPr>
          <w:rFonts w:ascii="Century Gothic" w:hAnsi="Century Gothic" w:cs="Times New Roman"/>
        </w:rPr>
        <w:t xml:space="preserve">eposit </w:t>
      </w:r>
      <w:r w:rsidR="00114D19" w:rsidRPr="00A34D08">
        <w:rPr>
          <w:rFonts w:ascii="Century Gothic" w:hAnsi="Century Gothic" w:cs="Times New Roman"/>
          <w:color w:val="C00000"/>
          <w:u w:val="single"/>
        </w:rPr>
        <w:t>during</w:t>
      </w:r>
      <w:r w:rsidR="00114D19" w:rsidRPr="00A34D08">
        <w:rPr>
          <w:rFonts w:ascii="Century Gothic" w:hAnsi="Century Gothic" w:cs="Times New Roman"/>
          <w:u w:val="single"/>
        </w:rPr>
        <w:t xml:space="preserve"> the grant period/term</w:t>
      </w:r>
    </w:p>
    <w:p w14:paraId="47DB12AA" w14:textId="2C1BE712" w:rsidR="002E7D64" w:rsidRPr="00A34D08" w:rsidRDefault="002E7D64" w:rsidP="00ED208F">
      <w:pPr>
        <w:pStyle w:val="NoSpacing"/>
        <w:numPr>
          <w:ilvl w:val="1"/>
          <w:numId w:val="78"/>
        </w:numPr>
        <w:rPr>
          <w:rFonts w:ascii="Century Gothic" w:hAnsi="Century Gothic" w:cs="Times New Roman"/>
        </w:rPr>
      </w:pPr>
      <w:r w:rsidRPr="00A34D08">
        <w:rPr>
          <w:rFonts w:ascii="Century Gothic" w:hAnsi="Century Gothic" w:cs="Times New Roman"/>
        </w:rPr>
        <w:t>De</w:t>
      </w:r>
      <w:r w:rsidR="00580C80" w:rsidRPr="00A34D08">
        <w:rPr>
          <w:rFonts w:ascii="Century Gothic" w:hAnsi="Century Gothic" w:cs="Times New Roman"/>
        </w:rPr>
        <w:t>bit (A</w:t>
      </w:r>
      <w:r w:rsidR="001A296F" w:rsidRPr="00A34D08">
        <w:rPr>
          <w:rFonts w:ascii="Century Gothic" w:hAnsi="Century Gothic" w:cs="Times New Roman"/>
        </w:rPr>
        <w:t xml:space="preserve">sset): </w:t>
      </w:r>
      <w:r w:rsidR="00580C80" w:rsidRPr="00A34D08">
        <w:rPr>
          <w:rFonts w:ascii="Century Gothic" w:hAnsi="Century Gothic" w:cs="Times New Roman"/>
        </w:rPr>
        <w:t xml:space="preserve">Security/Utility </w:t>
      </w:r>
      <w:r w:rsidRPr="00A34D08">
        <w:rPr>
          <w:rFonts w:ascii="Century Gothic" w:hAnsi="Century Gothic" w:cs="Times New Roman"/>
        </w:rPr>
        <w:t>Deposits Held</w:t>
      </w:r>
      <w:r w:rsidR="00190771" w:rsidRPr="00A34D08">
        <w:rPr>
          <w:rFonts w:ascii="Century Gothic" w:hAnsi="Century Gothic" w:cs="Times New Roman"/>
        </w:rPr>
        <w:t xml:space="preserve"> (c</w:t>
      </w:r>
      <w:r w:rsidRPr="00A34D08">
        <w:rPr>
          <w:rFonts w:ascii="Century Gothic" w:hAnsi="Century Gothic" w:cs="Times New Roman"/>
        </w:rPr>
        <w:t>ontra-account)</w:t>
      </w:r>
    </w:p>
    <w:p w14:paraId="3613DF2E" w14:textId="1E2E3B0E" w:rsidR="002E7D64" w:rsidRPr="00A34D08" w:rsidRDefault="00580C80" w:rsidP="00ED208F">
      <w:pPr>
        <w:pStyle w:val="NoSpacing"/>
        <w:numPr>
          <w:ilvl w:val="1"/>
          <w:numId w:val="78"/>
        </w:numPr>
        <w:rPr>
          <w:rFonts w:ascii="Century Gothic" w:hAnsi="Century Gothic" w:cs="Times New Roman"/>
        </w:rPr>
      </w:pPr>
      <w:r w:rsidRPr="00A34D08">
        <w:rPr>
          <w:rFonts w:ascii="Century Gothic" w:hAnsi="Century Gothic" w:cs="Times New Roman"/>
        </w:rPr>
        <w:t>Credit (A</w:t>
      </w:r>
      <w:r w:rsidR="002E7D64" w:rsidRPr="00A34D08">
        <w:rPr>
          <w:rFonts w:ascii="Century Gothic" w:hAnsi="Century Gothic" w:cs="Times New Roman"/>
        </w:rPr>
        <w:t xml:space="preserve">sset): Refundable </w:t>
      </w:r>
      <w:r w:rsidRPr="00A34D08">
        <w:rPr>
          <w:rFonts w:ascii="Century Gothic" w:hAnsi="Century Gothic" w:cs="Times New Roman"/>
        </w:rPr>
        <w:t xml:space="preserve">Security/Utility </w:t>
      </w:r>
      <w:r w:rsidR="00190771" w:rsidRPr="00A34D08">
        <w:rPr>
          <w:rFonts w:ascii="Century Gothic" w:hAnsi="Century Gothic" w:cs="Times New Roman"/>
        </w:rPr>
        <w:t>Deposits (name of o</w:t>
      </w:r>
      <w:r w:rsidR="002E7D64" w:rsidRPr="00A34D08">
        <w:rPr>
          <w:rFonts w:ascii="Century Gothic" w:hAnsi="Century Gothic" w:cs="Times New Roman"/>
        </w:rPr>
        <w:t xml:space="preserve">riginal </w:t>
      </w:r>
      <w:r w:rsidR="00190771" w:rsidRPr="00A34D08">
        <w:rPr>
          <w:rFonts w:ascii="Century Gothic" w:hAnsi="Century Gothic" w:cs="Times New Roman"/>
        </w:rPr>
        <w:t>p</w:t>
      </w:r>
      <w:r w:rsidR="00A3153F" w:rsidRPr="00A34D08">
        <w:rPr>
          <w:rFonts w:ascii="Century Gothic" w:hAnsi="Century Gothic" w:cs="Times New Roman"/>
        </w:rPr>
        <w:t xml:space="preserve">ayee and </w:t>
      </w:r>
      <w:r w:rsidR="00190771" w:rsidRPr="00A34D08">
        <w:rPr>
          <w:rFonts w:ascii="Century Gothic" w:hAnsi="Century Gothic" w:cs="Times New Roman"/>
        </w:rPr>
        <w:t>c</w:t>
      </w:r>
      <w:r w:rsidR="002E7D64" w:rsidRPr="00A34D08">
        <w:rPr>
          <w:rFonts w:ascii="Century Gothic" w:hAnsi="Century Gothic" w:cs="Times New Roman"/>
        </w:rPr>
        <w:t>lient)</w:t>
      </w:r>
    </w:p>
    <w:p w14:paraId="4867E3FB" w14:textId="6A797E50" w:rsidR="002E7D64" w:rsidRPr="00A34D08" w:rsidRDefault="002E7D64" w:rsidP="00ED208F">
      <w:pPr>
        <w:pStyle w:val="NoSpacing"/>
        <w:numPr>
          <w:ilvl w:val="0"/>
          <w:numId w:val="78"/>
        </w:numPr>
        <w:rPr>
          <w:rFonts w:ascii="Century Gothic" w:hAnsi="Century Gothic" w:cs="Times New Roman"/>
        </w:rPr>
      </w:pPr>
      <w:r w:rsidRPr="00A34D08">
        <w:rPr>
          <w:rFonts w:ascii="Century Gothic" w:hAnsi="Century Gothic" w:cs="Times New Roman"/>
        </w:rPr>
        <w:t xml:space="preserve">Recording </w:t>
      </w:r>
      <w:r w:rsidR="00114D19" w:rsidRPr="00A34D08">
        <w:rPr>
          <w:rFonts w:ascii="Century Gothic" w:hAnsi="Century Gothic" w:cs="Times New Roman"/>
        </w:rPr>
        <w:t xml:space="preserve">the full </w:t>
      </w:r>
      <w:r w:rsidRPr="00A34D08">
        <w:rPr>
          <w:rFonts w:ascii="Century Gothic" w:hAnsi="Century Gothic" w:cs="Times New Roman"/>
        </w:rPr>
        <w:t>refund of</w:t>
      </w:r>
      <w:r w:rsidR="00114D19" w:rsidRPr="00A34D08">
        <w:rPr>
          <w:rFonts w:ascii="Century Gothic" w:hAnsi="Century Gothic" w:cs="Times New Roman"/>
        </w:rPr>
        <w:t xml:space="preserve"> a</w:t>
      </w:r>
      <w:r w:rsidRPr="00A34D08">
        <w:rPr>
          <w:rFonts w:ascii="Century Gothic" w:hAnsi="Century Gothic" w:cs="Times New Roman"/>
        </w:rPr>
        <w:t xml:space="preserve"> </w:t>
      </w:r>
      <w:r w:rsidR="00580C80" w:rsidRPr="00A34D08">
        <w:rPr>
          <w:rFonts w:ascii="Century Gothic" w:hAnsi="Century Gothic" w:cs="Times New Roman"/>
        </w:rPr>
        <w:t xml:space="preserve">security/utility </w:t>
      </w:r>
      <w:r w:rsidRPr="00A34D08">
        <w:rPr>
          <w:rFonts w:ascii="Century Gothic" w:hAnsi="Century Gothic" w:cs="Times New Roman"/>
        </w:rPr>
        <w:t xml:space="preserve">deposit </w:t>
      </w:r>
      <w:r w:rsidRPr="00A34D08">
        <w:rPr>
          <w:rFonts w:ascii="Century Gothic" w:hAnsi="Century Gothic" w:cs="Times New Roman"/>
          <w:color w:val="C00000"/>
          <w:u w:val="single"/>
        </w:rPr>
        <w:t>after</w:t>
      </w:r>
      <w:r w:rsidRPr="00A34D08">
        <w:rPr>
          <w:rFonts w:ascii="Century Gothic" w:hAnsi="Century Gothic" w:cs="Times New Roman"/>
          <w:u w:val="single"/>
        </w:rPr>
        <w:t xml:space="preserve"> grant period/term</w:t>
      </w:r>
    </w:p>
    <w:p w14:paraId="7694EF85" w14:textId="4F0C5A22" w:rsidR="002E7D64" w:rsidRPr="00A34D08" w:rsidRDefault="002E7D64" w:rsidP="00ED208F">
      <w:pPr>
        <w:pStyle w:val="NoSpacing"/>
        <w:numPr>
          <w:ilvl w:val="1"/>
          <w:numId w:val="78"/>
        </w:numPr>
        <w:rPr>
          <w:rFonts w:ascii="Century Gothic" w:hAnsi="Century Gothic" w:cs="Times New Roman"/>
        </w:rPr>
      </w:pPr>
      <w:r w:rsidRPr="00A34D08">
        <w:rPr>
          <w:rFonts w:ascii="Century Gothic" w:hAnsi="Century Gothic" w:cs="Times New Roman"/>
        </w:rPr>
        <w:t>Debit (</w:t>
      </w:r>
      <w:r w:rsidR="00580C80" w:rsidRPr="00A34D08">
        <w:rPr>
          <w:rFonts w:ascii="Century Gothic" w:hAnsi="Century Gothic" w:cs="Times New Roman"/>
        </w:rPr>
        <w:t>A</w:t>
      </w:r>
      <w:r w:rsidRPr="00A34D08">
        <w:rPr>
          <w:rFonts w:ascii="Century Gothic" w:hAnsi="Century Gothic" w:cs="Times New Roman"/>
        </w:rPr>
        <w:t>sset): Cash</w:t>
      </w:r>
    </w:p>
    <w:p w14:paraId="58E63986" w14:textId="0BC106C5" w:rsidR="002E7D64" w:rsidRPr="00A34D08" w:rsidRDefault="00580C80" w:rsidP="00ED208F">
      <w:pPr>
        <w:pStyle w:val="NoSpacing"/>
        <w:numPr>
          <w:ilvl w:val="1"/>
          <w:numId w:val="78"/>
        </w:numPr>
        <w:rPr>
          <w:rFonts w:ascii="Century Gothic" w:hAnsi="Century Gothic" w:cs="Times New Roman"/>
        </w:rPr>
      </w:pPr>
      <w:r w:rsidRPr="00A34D08">
        <w:rPr>
          <w:rFonts w:ascii="Century Gothic" w:hAnsi="Century Gothic" w:cs="Times New Roman"/>
        </w:rPr>
        <w:t>Credit (I</w:t>
      </w:r>
      <w:r w:rsidR="002E7D64" w:rsidRPr="00A34D08">
        <w:rPr>
          <w:rFonts w:ascii="Century Gothic" w:hAnsi="Century Gothic" w:cs="Times New Roman"/>
        </w:rPr>
        <w:t xml:space="preserve">ncome): Misc. Income - Refunded </w:t>
      </w:r>
      <w:r w:rsidRPr="00A34D08">
        <w:rPr>
          <w:rFonts w:ascii="Century Gothic" w:hAnsi="Century Gothic" w:cs="Times New Roman"/>
        </w:rPr>
        <w:t>Security/Utility Deposits</w:t>
      </w:r>
    </w:p>
    <w:p w14:paraId="06B8B66E" w14:textId="453EFA14" w:rsidR="002E7D64" w:rsidRPr="00A34D08" w:rsidRDefault="00580C80" w:rsidP="00ED208F">
      <w:pPr>
        <w:pStyle w:val="NoSpacing"/>
        <w:numPr>
          <w:ilvl w:val="0"/>
          <w:numId w:val="78"/>
        </w:numPr>
        <w:rPr>
          <w:rFonts w:ascii="Century Gothic" w:hAnsi="Century Gothic" w:cs="Times New Roman"/>
        </w:rPr>
      </w:pPr>
      <w:r w:rsidRPr="00A34D08">
        <w:rPr>
          <w:rFonts w:ascii="Century Gothic" w:hAnsi="Century Gothic" w:cs="Times New Roman"/>
        </w:rPr>
        <w:t>Clearing the r</w:t>
      </w:r>
      <w:r w:rsidR="002E7D64" w:rsidRPr="00A34D08">
        <w:rPr>
          <w:rFonts w:ascii="Century Gothic" w:hAnsi="Century Gothic" w:cs="Times New Roman"/>
        </w:rPr>
        <w:t>eceivable for</w:t>
      </w:r>
      <w:r w:rsidR="00114D19" w:rsidRPr="00A34D08">
        <w:rPr>
          <w:rFonts w:ascii="Century Gothic" w:hAnsi="Century Gothic" w:cs="Times New Roman"/>
        </w:rPr>
        <w:t xml:space="preserve"> a fully refunded</w:t>
      </w:r>
      <w:r w:rsidR="002E7D64" w:rsidRPr="00A34D08">
        <w:rPr>
          <w:rFonts w:ascii="Century Gothic" w:hAnsi="Century Gothic" w:cs="Times New Roman"/>
        </w:rPr>
        <w:t xml:space="preserve"> </w:t>
      </w:r>
      <w:r w:rsidRPr="00A34D08">
        <w:rPr>
          <w:rFonts w:ascii="Century Gothic" w:hAnsi="Century Gothic" w:cs="Times New Roman"/>
        </w:rPr>
        <w:t>security/utility d</w:t>
      </w:r>
      <w:r w:rsidR="00114D19" w:rsidRPr="00A34D08">
        <w:rPr>
          <w:rFonts w:ascii="Century Gothic" w:hAnsi="Century Gothic" w:cs="Times New Roman"/>
        </w:rPr>
        <w:t xml:space="preserve">eposit </w:t>
      </w:r>
      <w:r w:rsidR="00114D19" w:rsidRPr="00A34D08">
        <w:rPr>
          <w:rFonts w:ascii="Century Gothic" w:hAnsi="Century Gothic" w:cs="Times New Roman"/>
          <w:color w:val="C00000"/>
          <w:u w:val="single"/>
        </w:rPr>
        <w:t>after</w:t>
      </w:r>
      <w:r w:rsidR="00114D19" w:rsidRPr="00A34D08">
        <w:rPr>
          <w:rFonts w:ascii="Century Gothic" w:hAnsi="Century Gothic" w:cs="Times New Roman"/>
          <w:u w:val="single"/>
        </w:rPr>
        <w:t xml:space="preserve"> the grant period/term</w:t>
      </w:r>
    </w:p>
    <w:p w14:paraId="64010E3A" w14:textId="7B2FCEC6" w:rsidR="002E7D64" w:rsidRPr="00A34D08" w:rsidRDefault="00580C80" w:rsidP="00ED208F">
      <w:pPr>
        <w:pStyle w:val="NoSpacing"/>
        <w:numPr>
          <w:ilvl w:val="1"/>
          <w:numId w:val="78"/>
        </w:numPr>
        <w:rPr>
          <w:rFonts w:ascii="Century Gothic" w:hAnsi="Century Gothic" w:cs="Times New Roman"/>
        </w:rPr>
      </w:pPr>
      <w:r w:rsidRPr="00A34D08">
        <w:rPr>
          <w:rFonts w:ascii="Century Gothic" w:hAnsi="Century Gothic" w:cs="Times New Roman"/>
        </w:rPr>
        <w:t>Debit (A</w:t>
      </w:r>
      <w:r w:rsidR="001A296F" w:rsidRPr="00A34D08">
        <w:rPr>
          <w:rFonts w:ascii="Century Gothic" w:hAnsi="Century Gothic" w:cs="Times New Roman"/>
        </w:rPr>
        <w:t xml:space="preserve">sset): </w:t>
      </w:r>
      <w:r w:rsidRPr="00A34D08">
        <w:rPr>
          <w:rFonts w:ascii="Century Gothic" w:hAnsi="Century Gothic" w:cs="Times New Roman"/>
        </w:rPr>
        <w:t xml:space="preserve">Security/Utility </w:t>
      </w:r>
      <w:r w:rsidR="002E7D64" w:rsidRPr="00A34D08">
        <w:rPr>
          <w:rFonts w:ascii="Century Gothic" w:hAnsi="Century Gothic" w:cs="Times New Roman"/>
        </w:rPr>
        <w:t>Deposits Held</w:t>
      </w:r>
      <w:r w:rsidR="00190771" w:rsidRPr="00A34D08">
        <w:rPr>
          <w:rFonts w:ascii="Century Gothic" w:hAnsi="Century Gothic" w:cs="Times New Roman"/>
        </w:rPr>
        <w:t xml:space="preserve"> (c</w:t>
      </w:r>
      <w:r w:rsidR="002E7D64" w:rsidRPr="00A34D08">
        <w:rPr>
          <w:rFonts w:ascii="Century Gothic" w:hAnsi="Century Gothic" w:cs="Times New Roman"/>
        </w:rPr>
        <w:t>ontra-account)</w:t>
      </w:r>
    </w:p>
    <w:p w14:paraId="140723DD" w14:textId="77777777" w:rsidR="00697CA7" w:rsidRPr="00A34D08" w:rsidRDefault="00580C80" w:rsidP="00ED208F">
      <w:pPr>
        <w:pStyle w:val="NoSpacing"/>
        <w:numPr>
          <w:ilvl w:val="1"/>
          <w:numId w:val="78"/>
        </w:numPr>
        <w:rPr>
          <w:rFonts w:ascii="Century Gothic" w:hAnsi="Century Gothic" w:cs="Times New Roman"/>
        </w:rPr>
      </w:pPr>
      <w:r w:rsidRPr="00A34D08">
        <w:rPr>
          <w:rFonts w:ascii="Century Gothic" w:hAnsi="Century Gothic" w:cs="Times New Roman"/>
        </w:rPr>
        <w:t>Credit (A</w:t>
      </w:r>
      <w:r w:rsidR="002E7D64" w:rsidRPr="00A34D08">
        <w:rPr>
          <w:rFonts w:ascii="Century Gothic" w:hAnsi="Century Gothic" w:cs="Times New Roman"/>
        </w:rPr>
        <w:t xml:space="preserve">sset): Refundable </w:t>
      </w:r>
      <w:r w:rsidRPr="00A34D08">
        <w:rPr>
          <w:rFonts w:ascii="Century Gothic" w:hAnsi="Century Gothic" w:cs="Times New Roman"/>
        </w:rPr>
        <w:t>Security/Utility Deposits (</w:t>
      </w:r>
      <w:r w:rsidR="00190771" w:rsidRPr="00A34D08">
        <w:rPr>
          <w:rFonts w:ascii="Century Gothic" w:hAnsi="Century Gothic" w:cs="Times New Roman"/>
        </w:rPr>
        <w:t>name of o</w:t>
      </w:r>
      <w:r w:rsidR="002E7D64" w:rsidRPr="00A34D08">
        <w:rPr>
          <w:rFonts w:ascii="Century Gothic" w:hAnsi="Century Gothic" w:cs="Times New Roman"/>
        </w:rPr>
        <w:t xml:space="preserve">riginal </w:t>
      </w:r>
      <w:r w:rsidR="00190771" w:rsidRPr="00A34D08">
        <w:rPr>
          <w:rFonts w:ascii="Century Gothic" w:hAnsi="Century Gothic" w:cs="Times New Roman"/>
        </w:rPr>
        <w:t>p</w:t>
      </w:r>
      <w:r w:rsidR="00A3153F" w:rsidRPr="00A34D08">
        <w:rPr>
          <w:rFonts w:ascii="Century Gothic" w:hAnsi="Century Gothic" w:cs="Times New Roman"/>
        </w:rPr>
        <w:t xml:space="preserve">ayee and </w:t>
      </w:r>
      <w:r w:rsidR="00190771" w:rsidRPr="00A34D08">
        <w:rPr>
          <w:rFonts w:ascii="Century Gothic" w:hAnsi="Century Gothic" w:cs="Times New Roman"/>
        </w:rPr>
        <w:t>c</w:t>
      </w:r>
      <w:r w:rsidR="002E7D64" w:rsidRPr="00A34D08">
        <w:rPr>
          <w:rFonts w:ascii="Century Gothic" w:hAnsi="Century Gothic" w:cs="Times New Roman"/>
        </w:rPr>
        <w:t>lient)</w:t>
      </w:r>
    </w:p>
    <w:p w14:paraId="7CF725E8" w14:textId="70F7993E" w:rsidR="00114D19" w:rsidRPr="00A34D08" w:rsidRDefault="00114D19">
      <w:pPr>
        <w:pStyle w:val="NoSpacing"/>
        <w:rPr>
          <w:rFonts w:ascii="Century Gothic" w:hAnsi="Century Gothic" w:cs="Times New Roman"/>
        </w:rPr>
      </w:pPr>
      <w:r w:rsidRPr="00A34D08">
        <w:rPr>
          <w:rFonts w:ascii="Century Gothic" w:hAnsi="Century Gothic" w:cs="Times New Roman"/>
          <w:b/>
        </w:rPr>
        <w:t xml:space="preserve">Security/Utility Deposit </w:t>
      </w:r>
      <w:r w:rsidR="00697CA7" w:rsidRPr="00A34D08">
        <w:rPr>
          <w:rFonts w:ascii="Century Gothic" w:hAnsi="Century Gothic" w:cs="Times New Roman"/>
          <w:b/>
        </w:rPr>
        <w:t>R</w:t>
      </w:r>
      <w:r w:rsidRPr="00A34D08">
        <w:rPr>
          <w:rFonts w:ascii="Century Gothic" w:hAnsi="Century Gothic" w:cs="Times New Roman"/>
          <w:b/>
        </w:rPr>
        <w:t>efund Entries</w:t>
      </w:r>
      <w:r w:rsidR="00697CA7" w:rsidRPr="00A34D08">
        <w:rPr>
          <w:rFonts w:ascii="Century Gothic" w:hAnsi="Century Gothic" w:cs="Times New Roman"/>
          <w:b/>
        </w:rPr>
        <w:t xml:space="preserve">: </w:t>
      </w:r>
      <w:r w:rsidR="00697CA7" w:rsidRPr="00A34D08">
        <w:rPr>
          <w:rFonts w:ascii="Century Gothic" w:hAnsi="Century Gothic" w:cs="Times New Roman"/>
          <w:b/>
          <w:color w:val="BF8F00" w:themeColor="accent4" w:themeShade="BF"/>
        </w:rPr>
        <w:t>Partially Recovered</w:t>
      </w:r>
    </w:p>
    <w:p w14:paraId="307628E6" w14:textId="44AEF0BE" w:rsidR="00114D19" w:rsidRPr="00A34D08" w:rsidRDefault="00114D19" w:rsidP="00114D19">
      <w:pPr>
        <w:pStyle w:val="NoSpacing"/>
        <w:numPr>
          <w:ilvl w:val="0"/>
          <w:numId w:val="79"/>
        </w:numPr>
        <w:rPr>
          <w:rFonts w:ascii="Century Gothic" w:hAnsi="Century Gothic" w:cs="Times New Roman"/>
        </w:rPr>
      </w:pPr>
      <w:r w:rsidRPr="00A34D08">
        <w:rPr>
          <w:rFonts w:ascii="Century Gothic" w:hAnsi="Century Gothic" w:cs="Times New Roman"/>
        </w:rPr>
        <w:t xml:space="preserve">Recording the partial refund of a security/utility deposit </w:t>
      </w:r>
      <w:r w:rsidRPr="00A34D08">
        <w:rPr>
          <w:rFonts w:ascii="Century Gothic" w:hAnsi="Century Gothic" w:cs="Times New Roman"/>
          <w:color w:val="C00000"/>
          <w:u w:val="single"/>
        </w:rPr>
        <w:t xml:space="preserve">during </w:t>
      </w:r>
      <w:r w:rsidRPr="00A34D08">
        <w:rPr>
          <w:rFonts w:ascii="Century Gothic" w:hAnsi="Century Gothic" w:cs="Times New Roman"/>
          <w:u w:val="single"/>
        </w:rPr>
        <w:t>the grant period/term</w:t>
      </w:r>
    </w:p>
    <w:p w14:paraId="400BBD85" w14:textId="78A4FEF6" w:rsidR="00114D19" w:rsidRPr="00A34D08" w:rsidRDefault="00190771" w:rsidP="00114D19">
      <w:pPr>
        <w:pStyle w:val="NoSpacing"/>
        <w:numPr>
          <w:ilvl w:val="1"/>
          <w:numId w:val="79"/>
        </w:numPr>
        <w:rPr>
          <w:rFonts w:ascii="Century Gothic" w:hAnsi="Century Gothic" w:cs="Times New Roman"/>
        </w:rPr>
      </w:pPr>
      <w:r w:rsidRPr="00A34D08">
        <w:rPr>
          <w:rFonts w:ascii="Century Gothic" w:hAnsi="Century Gothic" w:cs="Times New Roman"/>
        </w:rPr>
        <w:t>Debit</w:t>
      </w:r>
      <w:r w:rsidR="00114D19" w:rsidRPr="00A34D08">
        <w:rPr>
          <w:rFonts w:ascii="Century Gothic" w:hAnsi="Century Gothic" w:cs="Times New Roman"/>
        </w:rPr>
        <w:t>: Cash</w:t>
      </w:r>
      <w:r w:rsidRPr="00A34D08">
        <w:rPr>
          <w:rFonts w:ascii="Century Gothic" w:hAnsi="Century Gothic" w:cs="Times New Roman"/>
        </w:rPr>
        <w:t xml:space="preserve"> (for the amount of the partial refund)</w:t>
      </w:r>
    </w:p>
    <w:p w14:paraId="1D72797A" w14:textId="55550105" w:rsidR="00114D19" w:rsidRPr="00A34D08" w:rsidRDefault="00190771" w:rsidP="00114D19">
      <w:pPr>
        <w:pStyle w:val="NoSpacing"/>
        <w:numPr>
          <w:ilvl w:val="1"/>
          <w:numId w:val="79"/>
        </w:numPr>
        <w:rPr>
          <w:rFonts w:ascii="Century Gothic" w:hAnsi="Century Gothic" w:cs="Times New Roman"/>
        </w:rPr>
      </w:pPr>
      <w:r w:rsidRPr="00A34D08">
        <w:rPr>
          <w:rFonts w:ascii="Century Gothic" w:hAnsi="Century Gothic" w:cs="Times New Roman"/>
        </w:rPr>
        <w:t>Credit</w:t>
      </w:r>
      <w:r w:rsidR="00114D19" w:rsidRPr="00A34D08">
        <w:rPr>
          <w:rFonts w:ascii="Century Gothic" w:hAnsi="Century Gothic" w:cs="Times New Roman"/>
        </w:rPr>
        <w:t>: Security/Utility Deposits Expense (</w:t>
      </w:r>
      <w:r w:rsidRPr="00A34D08">
        <w:rPr>
          <w:rFonts w:ascii="Century Gothic" w:hAnsi="Century Gothic" w:cs="Times New Roman"/>
        </w:rPr>
        <w:t>name of p</w:t>
      </w:r>
      <w:r w:rsidR="00114D19" w:rsidRPr="00A34D08">
        <w:rPr>
          <w:rFonts w:ascii="Century Gothic" w:hAnsi="Century Gothic" w:cs="Times New Roman"/>
        </w:rPr>
        <w:t xml:space="preserve">ayee and </w:t>
      </w:r>
      <w:r w:rsidRPr="00A34D08">
        <w:rPr>
          <w:rFonts w:ascii="Century Gothic" w:hAnsi="Century Gothic" w:cs="Times New Roman"/>
        </w:rPr>
        <w:t>c</w:t>
      </w:r>
      <w:r w:rsidR="00114D19" w:rsidRPr="00A34D08">
        <w:rPr>
          <w:rFonts w:ascii="Century Gothic" w:hAnsi="Century Gothic" w:cs="Times New Roman"/>
        </w:rPr>
        <w:t>lient</w:t>
      </w:r>
      <w:r w:rsidR="00697CA7" w:rsidRPr="00A34D08">
        <w:rPr>
          <w:rFonts w:ascii="Century Gothic" w:hAnsi="Century Gothic" w:cs="Times New Roman"/>
        </w:rPr>
        <w:t>)</w:t>
      </w:r>
      <w:r w:rsidRPr="00A34D08">
        <w:rPr>
          <w:rFonts w:ascii="Century Gothic" w:hAnsi="Century Gothic" w:cs="Times New Roman"/>
        </w:rPr>
        <w:t xml:space="preserve"> </w:t>
      </w:r>
      <w:r w:rsidR="00697CA7" w:rsidRPr="00A34D08">
        <w:rPr>
          <w:rFonts w:ascii="Century Gothic" w:hAnsi="Century Gothic" w:cs="Times New Roman"/>
        </w:rPr>
        <w:t>(</w:t>
      </w:r>
      <w:r w:rsidRPr="00A34D08">
        <w:rPr>
          <w:rFonts w:ascii="Century Gothic" w:hAnsi="Century Gothic" w:cs="Times New Roman"/>
        </w:rPr>
        <w:t xml:space="preserve">for </w:t>
      </w:r>
      <w:r w:rsidR="004362B0" w:rsidRPr="00A34D08">
        <w:rPr>
          <w:rFonts w:ascii="Century Gothic" w:hAnsi="Century Gothic" w:cs="Times New Roman"/>
        </w:rPr>
        <w:t xml:space="preserve">the </w:t>
      </w:r>
      <w:r w:rsidR="00697CA7" w:rsidRPr="00A34D08">
        <w:rPr>
          <w:rFonts w:ascii="Century Gothic" w:hAnsi="Century Gothic" w:cs="Times New Roman"/>
        </w:rPr>
        <w:t>amount received)</w:t>
      </w:r>
    </w:p>
    <w:p w14:paraId="442F8982" w14:textId="77777777" w:rsidR="00260250" w:rsidRPr="00A34D08" w:rsidRDefault="00114D19" w:rsidP="00ED208F">
      <w:pPr>
        <w:pStyle w:val="NoSpacing"/>
        <w:numPr>
          <w:ilvl w:val="0"/>
          <w:numId w:val="79"/>
        </w:numPr>
        <w:rPr>
          <w:rFonts w:ascii="Century Gothic" w:hAnsi="Century Gothic" w:cs="Times New Roman"/>
        </w:rPr>
      </w:pPr>
      <w:r w:rsidRPr="00A34D08">
        <w:rPr>
          <w:rFonts w:ascii="Century Gothic" w:hAnsi="Century Gothic" w:cs="Times New Roman"/>
        </w:rPr>
        <w:lastRenderedPageBreak/>
        <w:t xml:space="preserve">Clearing the receivable for a partially refunded security/utility deposit </w:t>
      </w:r>
      <w:r w:rsidRPr="00A34D08">
        <w:rPr>
          <w:rFonts w:ascii="Century Gothic" w:hAnsi="Century Gothic" w:cs="Times New Roman"/>
          <w:color w:val="C00000"/>
          <w:u w:val="single"/>
        </w:rPr>
        <w:t xml:space="preserve">during </w:t>
      </w:r>
      <w:r w:rsidRPr="00A34D08">
        <w:rPr>
          <w:rFonts w:ascii="Century Gothic" w:hAnsi="Century Gothic" w:cs="Times New Roman"/>
          <w:u w:val="single"/>
        </w:rPr>
        <w:t>the grant period/term</w:t>
      </w:r>
    </w:p>
    <w:p w14:paraId="7799D724" w14:textId="6EBB06BB" w:rsidR="00114D19" w:rsidRPr="00A34D08" w:rsidRDefault="00114D19">
      <w:pPr>
        <w:pStyle w:val="NoSpacing"/>
        <w:numPr>
          <w:ilvl w:val="1"/>
          <w:numId w:val="79"/>
        </w:numPr>
        <w:rPr>
          <w:rFonts w:ascii="Century Gothic" w:hAnsi="Century Gothic" w:cs="Times New Roman"/>
        </w:rPr>
      </w:pPr>
      <w:r w:rsidRPr="00A34D08">
        <w:rPr>
          <w:rFonts w:ascii="Century Gothic" w:hAnsi="Century Gothic" w:cs="Times New Roman"/>
        </w:rPr>
        <w:t>Debit (Asset): Security/Utility Deposits Held (</w:t>
      </w:r>
      <w:r w:rsidR="00190771" w:rsidRPr="00A34D08">
        <w:rPr>
          <w:rFonts w:ascii="Century Gothic" w:hAnsi="Century Gothic" w:cs="Times New Roman"/>
        </w:rPr>
        <w:t>c</w:t>
      </w:r>
      <w:r w:rsidRPr="00A34D08">
        <w:rPr>
          <w:rFonts w:ascii="Century Gothic" w:hAnsi="Century Gothic" w:cs="Times New Roman"/>
        </w:rPr>
        <w:t>ontra-account</w:t>
      </w:r>
      <w:r w:rsidR="00697CA7" w:rsidRPr="00A34D08">
        <w:rPr>
          <w:rFonts w:ascii="Century Gothic" w:hAnsi="Century Gothic" w:cs="Times New Roman"/>
        </w:rPr>
        <w:t>)</w:t>
      </w:r>
      <w:r w:rsidR="00190771" w:rsidRPr="00A34D08">
        <w:rPr>
          <w:rFonts w:ascii="Century Gothic" w:hAnsi="Century Gothic" w:cs="Times New Roman"/>
        </w:rPr>
        <w:t xml:space="preserve"> </w:t>
      </w:r>
      <w:r w:rsidR="00697CA7" w:rsidRPr="00A34D08">
        <w:rPr>
          <w:rFonts w:ascii="Century Gothic" w:hAnsi="Century Gothic" w:cs="Times New Roman"/>
        </w:rPr>
        <w:t>(</w:t>
      </w:r>
      <w:r w:rsidR="00190771" w:rsidRPr="00A34D08">
        <w:rPr>
          <w:rFonts w:ascii="Century Gothic" w:hAnsi="Century Gothic" w:cs="Times New Roman"/>
        </w:rPr>
        <w:t>for</w:t>
      </w:r>
      <w:r w:rsidR="004362B0" w:rsidRPr="00A34D08">
        <w:rPr>
          <w:rFonts w:ascii="Century Gothic" w:hAnsi="Century Gothic" w:cs="Times New Roman"/>
        </w:rPr>
        <w:t xml:space="preserve"> the</w:t>
      </w:r>
      <w:r w:rsidR="00190771" w:rsidRPr="00A34D08">
        <w:rPr>
          <w:rFonts w:ascii="Century Gothic" w:hAnsi="Century Gothic" w:cs="Times New Roman"/>
        </w:rPr>
        <w:t xml:space="preserve"> full amount of the original deposit</w:t>
      </w:r>
      <w:r w:rsidR="00697CA7" w:rsidRPr="00A34D08">
        <w:rPr>
          <w:rFonts w:ascii="Century Gothic" w:hAnsi="Century Gothic" w:cs="Times New Roman"/>
        </w:rPr>
        <w:t>)</w:t>
      </w:r>
    </w:p>
    <w:p w14:paraId="63DF77E3" w14:textId="773E13F3" w:rsidR="00114D19" w:rsidRPr="00A34D08" w:rsidRDefault="00114D19" w:rsidP="00114D19">
      <w:pPr>
        <w:pStyle w:val="NoSpacing"/>
        <w:numPr>
          <w:ilvl w:val="1"/>
          <w:numId w:val="79"/>
        </w:numPr>
        <w:rPr>
          <w:rFonts w:ascii="Century Gothic" w:hAnsi="Century Gothic" w:cs="Times New Roman"/>
        </w:rPr>
      </w:pPr>
      <w:r w:rsidRPr="00A34D08">
        <w:rPr>
          <w:rFonts w:ascii="Century Gothic" w:hAnsi="Century Gothic" w:cs="Times New Roman"/>
        </w:rPr>
        <w:t xml:space="preserve">Credit (Asset): Refundable Security/Utility </w:t>
      </w:r>
      <w:r w:rsidR="00190771" w:rsidRPr="00A34D08">
        <w:rPr>
          <w:rFonts w:ascii="Century Gothic" w:hAnsi="Century Gothic" w:cs="Times New Roman"/>
        </w:rPr>
        <w:t>Deposits (n</w:t>
      </w:r>
      <w:r w:rsidRPr="00A34D08">
        <w:rPr>
          <w:rFonts w:ascii="Century Gothic" w:hAnsi="Century Gothic" w:cs="Times New Roman"/>
        </w:rPr>
        <w:t xml:space="preserve">ame of </w:t>
      </w:r>
      <w:r w:rsidR="00190771" w:rsidRPr="00A34D08">
        <w:rPr>
          <w:rFonts w:ascii="Century Gothic" w:hAnsi="Century Gothic" w:cs="Times New Roman"/>
        </w:rPr>
        <w:t>o</w:t>
      </w:r>
      <w:r w:rsidRPr="00A34D08">
        <w:rPr>
          <w:rFonts w:ascii="Century Gothic" w:hAnsi="Century Gothic" w:cs="Times New Roman"/>
        </w:rPr>
        <w:t xml:space="preserve">riginal </w:t>
      </w:r>
      <w:r w:rsidR="00190771" w:rsidRPr="00A34D08">
        <w:rPr>
          <w:rFonts w:ascii="Century Gothic" w:hAnsi="Century Gothic" w:cs="Times New Roman"/>
        </w:rPr>
        <w:t>p</w:t>
      </w:r>
      <w:r w:rsidRPr="00A34D08">
        <w:rPr>
          <w:rFonts w:ascii="Century Gothic" w:hAnsi="Century Gothic" w:cs="Times New Roman"/>
        </w:rPr>
        <w:t xml:space="preserve">ayee and </w:t>
      </w:r>
      <w:r w:rsidR="00190771" w:rsidRPr="00A34D08">
        <w:rPr>
          <w:rFonts w:ascii="Century Gothic" w:hAnsi="Century Gothic" w:cs="Times New Roman"/>
        </w:rPr>
        <w:t>c</w:t>
      </w:r>
      <w:r w:rsidRPr="00A34D08">
        <w:rPr>
          <w:rFonts w:ascii="Century Gothic" w:hAnsi="Century Gothic" w:cs="Times New Roman"/>
        </w:rPr>
        <w:t>lient</w:t>
      </w:r>
      <w:r w:rsidR="00697CA7" w:rsidRPr="00A34D08">
        <w:rPr>
          <w:rFonts w:ascii="Century Gothic" w:hAnsi="Century Gothic" w:cs="Times New Roman"/>
        </w:rPr>
        <w:t>)</w:t>
      </w:r>
      <w:r w:rsidR="00190771" w:rsidRPr="00A34D08">
        <w:rPr>
          <w:rFonts w:ascii="Century Gothic" w:hAnsi="Century Gothic" w:cs="Times New Roman"/>
        </w:rPr>
        <w:t xml:space="preserve"> </w:t>
      </w:r>
      <w:r w:rsidR="00697CA7" w:rsidRPr="00A34D08">
        <w:rPr>
          <w:rFonts w:ascii="Century Gothic" w:hAnsi="Century Gothic" w:cs="Times New Roman"/>
        </w:rPr>
        <w:t>(</w:t>
      </w:r>
      <w:r w:rsidR="00190771" w:rsidRPr="00A34D08">
        <w:rPr>
          <w:rFonts w:ascii="Century Gothic" w:hAnsi="Century Gothic" w:cs="Times New Roman"/>
        </w:rPr>
        <w:t xml:space="preserve">for </w:t>
      </w:r>
      <w:r w:rsidR="004362B0" w:rsidRPr="00A34D08">
        <w:rPr>
          <w:rFonts w:ascii="Century Gothic" w:hAnsi="Century Gothic" w:cs="Times New Roman"/>
        </w:rPr>
        <w:t xml:space="preserve">the </w:t>
      </w:r>
      <w:r w:rsidR="00190771" w:rsidRPr="00A34D08">
        <w:rPr>
          <w:rFonts w:ascii="Century Gothic" w:hAnsi="Century Gothic" w:cs="Times New Roman"/>
        </w:rPr>
        <w:t>full amount of the original</w:t>
      </w:r>
      <w:r w:rsidR="00697CA7" w:rsidRPr="00A34D08">
        <w:rPr>
          <w:rFonts w:ascii="Century Gothic" w:hAnsi="Century Gothic" w:cs="Times New Roman"/>
        </w:rPr>
        <w:t xml:space="preserve"> deposit</w:t>
      </w:r>
      <w:r w:rsidRPr="00A34D08">
        <w:rPr>
          <w:rFonts w:ascii="Century Gothic" w:hAnsi="Century Gothic" w:cs="Times New Roman"/>
        </w:rPr>
        <w:t>)</w:t>
      </w:r>
    </w:p>
    <w:p w14:paraId="0F072A64" w14:textId="4916F2E1" w:rsidR="00114D19" w:rsidRPr="00A34D08" w:rsidRDefault="00114D19" w:rsidP="00114D19">
      <w:pPr>
        <w:pStyle w:val="NoSpacing"/>
        <w:numPr>
          <w:ilvl w:val="0"/>
          <w:numId w:val="79"/>
        </w:numPr>
        <w:rPr>
          <w:rFonts w:ascii="Century Gothic" w:hAnsi="Century Gothic" w:cs="Times New Roman"/>
        </w:rPr>
      </w:pPr>
      <w:r w:rsidRPr="00A34D08">
        <w:rPr>
          <w:rFonts w:ascii="Century Gothic" w:hAnsi="Century Gothic" w:cs="Times New Roman"/>
        </w:rPr>
        <w:t xml:space="preserve">Recording the partial refund of a security/utility deposit </w:t>
      </w:r>
      <w:r w:rsidRPr="00A34D08">
        <w:rPr>
          <w:rFonts w:ascii="Century Gothic" w:hAnsi="Century Gothic" w:cs="Times New Roman"/>
          <w:color w:val="C00000"/>
          <w:u w:val="single"/>
        </w:rPr>
        <w:t xml:space="preserve">after </w:t>
      </w:r>
      <w:r w:rsidRPr="00A34D08">
        <w:rPr>
          <w:rFonts w:ascii="Century Gothic" w:hAnsi="Century Gothic" w:cs="Times New Roman"/>
          <w:u w:val="single"/>
        </w:rPr>
        <w:t>grant period/term</w:t>
      </w:r>
    </w:p>
    <w:p w14:paraId="20F1F986" w14:textId="69C753C5" w:rsidR="00114D19" w:rsidRPr="00A34D08" w:rsidRDefault="00190771" w:rsidP="00190771">
      <w:pPr>
        <w:pStyle w:val="NoSpacing"/>
        <w:numPr>
          <w:ilvl w:val="1"/>
          <w:numId w:val="79"/>
        </w:numPr>
        <w:rPr>
          <w:rFonts w:ascii="Century Gothic" w:hAnsi="Century Gothic" w:cs="Times New Roman"/>
        </w:rPr>
      </w:pPr>
      <w:r w:rsidRPr="00A34D08">
        <w:rPr>
          <w:rFonts w:ascii="Century Gothic" w:hAnsi="Century Gothic" w:cs="Times New Roman"/>
        </w:rPr>
        <w:t>Debit</w:t>
      </w:r>
      <w:r w:rsidR="00114D19" w:rsidRPr="00A34D08">
        <w:rPr>
          <w:rFonts w:ascii="Century Gothic" w:hAnsi="Century Gothic" w:cs="Times New Roman"/>
        </w:rPr>
        <w:t xml:space="preserve">: </w:t>
      </w:r>
      <w:r w:rsidRPr="00A34D08">
        <w:rPr>
          <w:rFonts w:ascii="Century Gothic" w:hAnsi="Century Gothic" w:cs="Times New Roman"/>
        </w:rPr>
        <w:t>Cash (for the amount of the partial refund)</w:t>
      </w:r>
    </w:p>
    <w:p w14:paraId="7DFE502F" w14:textId="5175EAEE" w:rsidR="00114D19" w:rsidRPr="00A34D08" w:rsidRDefault="00114D19" w:rsidP="00114D19">
      <w:pPr>
        <w:pStyle w:val="NoSpacing"/>
        <w:numPr>
          <w:ilvl w:val="1"/>
          <w:numId w:val="79"/>
        </w:numPr>
        <w:rPr>
          <w:rFonts w:ascii="Century Gothic" w:hAnsi="Century Gothic" w:cs="Times New Roman"/>
        </w:rPr>
      </w:pPr>
      <w:r w:rsidRPr="00A34D08">
        <w:rPr>
          <w:rFonts w:ascii="Century Gothic" w:hAnsi="Century Gothic" w:cs="Times New Roman"/>
        </w:rPr>
        <w:t>Credit: Misc. Income - Refunded Security/Utility Deposits</w:t>
      </w:r>
      <w:r w:rsidR="004362B0" w:rsidRPr="00A34D08">
        <w:rPr>
          <w:rFonts w:ascii="Century Gothic" w:hAnsi="Century Gothic" w:cs="Times New Roman"/>
        </w:rPr>
        <w:t xml:space="preserve"> (for the amount of the partial refund)</w:t>
      </w:r>
    </w:p>
    <w:p w14:paraId="2057185B" w14:textId="15D60752" w:rsidR="00114D19" w:rsidRPr="00A34D08" w:rsidRDefault="00114D19" w:rsidP="00114D19">
      <w:pPr>
        <w:pStyle w:val="NoSpacing"/>
        <w:numPr>
          <w:ilvl w:val="0"/>
          <w:numId w:val="79"/>
        </w:numPr>
        <w:rPr>
          <w:rFonts w:ascii="Century Gothic" w:hAnsi="Century Gothic" w:cs="Times New Roman"/>
        </w:rPr>
      </w:pPr>
      <w:r w:rsidRPr="00A34D08">
        <w:rPr>
          <w:rFonts w:ascii="Century Gothic" w:hAnsi="Century Gothic" w:cs="Times New Roman"/>
        </w:rPr>
        <w:t xml:space="preserve">Clearing the receivable for a partially refunded security/utility deposit </w:t>
      </w:r>
      <w:r w:rsidRPr="00A34D08">
        <w:rPr>
          <w:rFonts w:ascii="Century Gothic" w:hAnsi="Century Gothic" w:cs="Times New Roman"/>
          <w:color w:val="C00000"/>
          <w:u w:val="single"/>
        </w:rPr>
        <w:t xml:space="preserve">after </w:t>
      </w:r>
      <w:r w:rsidRPr="00A34D08">
        <w:rPr>
          <w:rFonts w:ascii="Century Gothic" w:hAnsi="Century Gothic" w:cs="Times New Roman"/>
          <w:u w:val="single"/>
        </w:rPr>
        <w:t>the grant period/term</w:t>
      </w:r>
    </w:p>
    <w:p w14:paraId="484E2982" w14:textId="348CA1F4" w:rsidR="00114D19" w:rsidRPr="00A34D08" w:rsidRDefault="00114D19" w:rsidP="00114D19">
      <w:pPr>
        <w:pStyle w:val="NoSpacing"/>
        <w:numPr>
          <w:ilvl w:val="1"/>
          <w:numId w:val="79"/>
        </w:numPr>
        <w:rPr>
          <w:rFonts w:ascii="Century Gothic" w:hAnsi="Century Gothic" w:cs="Times New Roman"/>
        </w:rPr>
      </w:pPr>
      <w:r w:rsidRPr="00A34D08">
        <w:rPr>
          <w:rFonts w:ascii="Century Gothic" w:hAnsi="Century Gothic" w:cs="Times New Roman"/>
        </w:rPr>
        <w:t>Debit (Asset): Security/Utility Deposits Held</w:t>
      </w:r>
      <w:r w:rsidR="00697CA7" w:rsidRPr="00A34D08">
        <w:rPr>
          <w:rFonts w:ascii="Century Gothic" w:hAnsi="Century Gothic" w:cs="Times New Roman"/>
        </w:rPr>
        <w:t xml:space="preserve"> (c</w:t>
      </w:r>
      <w:r w:rsidRPr="00A34D08">
        <w:rPr>
          <w:rFonts w:ascii="Century Gothic" w:hAnsi="Century Gothic" w:cs="Times New Roman"/>
        </w:rPr>
        <w:t>ontra-account)</w:t>
      </w:r>
      <w:r w:rsidR="00697CA7" w:rsidRPr="00A34D08">
        <w:rPr>
          <w:rFonts w:ascii="Century Gothic" w:hAnsi="Century Gothic" w:cs="Times New Roman"/>
        </w:rPr>
        <w:t xml:space="preserve"> (name of original payee and client) (for the full amount of the original deposit)</w:t>
      </w:r>
    </w:p>
    <w:p w14:paraId="2D178A14" w14:textId="77777777" w:rsidR="004A4769" w:rsidRPr="00A34D08" w:rsidRDefault="00114D19" w:rsidP="00ED208F">
      <w:pPr>
        <w:pStyle w:val="NoSpacing"/>
        <w:numPr>
          <w:ilvl w:val="1"/>
          <w:numId w:val="79"/>
        </w:numPr>
        <w:rPr>
          <w:rFonts w:ascii="Century Gothic" w:hAnsi="Century Gothic" w:cs="Times New Roman"/>
        </w:rPr>
      </w:pPr>
      <w:r w:rsidRPr="00A34D08">
        <w:rPr>
          <w:rFonts w:ascii="Century Gothic" w:hAnsi="Century Gothic" w:cs="Times New Roman"/>
        </w:rPr>
        <w:t>Credit (Asset): Refundable Security/Utility Deposits (</w:t>
      </w:r>
      <w:r w:rsidR="00697CA7" w:rsidRPr="00A34D08">
        <w:rPr>
          <w:rFonts w:ascii="Century Gothic" w:hAnsi="Century Gothic" w:cs="Times New Roman"/>
        </w:rPr>
        <w:t>n</w:t>
      </w:r>
      <w:r w:rsidRPr="00A34D08">
        <w:rPr>
          <w:rFonts w:ascii="Century Gothic" w:hAnsi="Century Gothic" w:cs="Times New Roman"/>
        </w:rPr>
        <w:t xml:space="preserve">ame of </w:t>
      </w:r>
      <w:r w:rsidR="00697CA7" w:rsidRPr="00A34D08">
        <w:rPr>
          <w:rFonts w:ascii="Century Gothic" w:hAnsi="Century Gothic" w:cs="Times New Roman"/>
        </w:rPr>
        <w:t>o</w:t>
      </w:r>
      <w:r w:rsidRPr="00A34D08">
        <w:rPr>
          <w:rFonts w:ascii="Century Gothic" w:hAnsi="Century Gothic" w:cs="Times New Roman"/>
        </w:rPr>
        <w:t xml:space="preserve">riginal </w:t>
      </w:r>
      <w:r w:rsidR="00697CA7" w:rsidRPr="00A34D08">
        <w:rPr>
          <w:rFonts w:ascii="Century Gothic" w:hAnsi="Century Gothic" w:cs="Times New Roman"/>
        </w:rPr>
        <w:t>p</w:t>
      </w:r>
      <w:r w:rsidRPr="00A34D08">
        <w:rPr>
          <w:rFonts w:ascii="Century Gothic" w:hAnsi="Century Gothic" w:cs="Times New Roman"/>
        </w:rPr>
        <w:t xml:space="preserve">ayee and </w:t>
      </w:r>
      <w:r w:rsidR="00697CA7" w:rsidRPr="00A34D08">
        <w:rPr>
          <w:rFonts w:ascii="Century Gothic" w:hAnsi="Century Gothic" w:cs="Times New Roman"/>
        </w:rPr>
        <w:t>c</w:t>
      </w:r>
      <w:r w:rsidRPr="00A34D08">
        <w:rPr>
          <w:rFonts w:ascii="Century Gothic" w:hAnsi="Century Gothic" w:cs="Times New Roman"/>
        </w:rPr>
        <w:t>lient)</w:t>
      </w:r>
      <w:r w:rsidR="00697CA7" w:rsidRPr="00A34D08">
        <w:rPr>
          <w:rFonts w:ascii="Century Gothic" w:hAnsi="Century Gothic" w:cs="Times New Roman"/>
        </w:rPr>
        <w:t xml:space="preserve"> (for the full amount of the original deposit)</w:t>
      </w:r>
    </w:p>
    <w:p w14:paraId="7764CDF7" w14:textId="77777777" w:rsidR="004A4769" w:rsidRPr="00A34D08" w:rsidRDefault="004A4769" w:rsidP="00ED208F">
      <w:pPr>
        <w:pStyle w:val="NoSpacing"/>
        <w:rPr>
          <w:rFonts w:ascii="Century Gothic" w:hAnsi="Century Gothic" w:cs="Times New Roman"/>
          <w:b/>
        </w:rPr>
      </w:pPr>
      <w:r w:rsidRPr="00A34D08">
        <w:rPr>
          <w:rFonts w:ascii="Century Gothic" w:hAnsi="Century Gothic" w:cs="Times New Roman"/>
          <w:b/>
        </w:rPr>
        <w:t xml:space="preserve">Security/Utility Deposit Refund Entries: </w:t>
      </w:r>
      <w:r w:rsidRPr="00A34D08">
        <w:rPr>
          <w:rFonts w:ascii="Century Gothic" w:hAnsi="Century Gothic" w:cs="Times New Roman"/>
          <w:b/>
          <w:color w:val="BF8F00" w:themeColor="accent4" w:themeShade="BF"/>
        </w:rPr>
        <w:t>Not Recovered</w:t>
      </w:r>
    </w:p>
    <w:p w14:paraId="1C53A5F3" w14:textId="77777777" w:rsidR="004A4769" w:rsidRPr="00A34D08" w:rsidRDefault="00697CA7" w:rsidP="00ED208F">
      <w:pPr>
        <w:pStyle w:val="NoSpacing"/>
        <w:numPr>
          <w:ilvl w:val="0"/>
          <w:numId w:val="81"/>
        </w:numPr>
        <w:rPr>
          <w:rFonts w:ascii="Century Gothic" w:hAnsi="Century Gothic" w:cs="Times New Roman"/>
        </w:rPr>
      </w:pPr>
      <w:r w:rsidRPr="00A34D08">
        <w:rPr>
          <w:rFonts w:ascii="Century Gothic" w:hAnsi="Century Gothic" w:cs="Times New Roman"/>
        </w:rPr>
        <w:t>Debit (Asset): Security/Utility Deposits Held (contra-account) (name of original payee and client) (for the full amount of the original deposit)</w:t>
      </w:r>
    </w:p>
    <w:p w14:paraId="05C85796" w14:textId="50120A42" w:rsidR="004A4769" w:rsidRDefault="00697CA7" w:rsidP="00ED208F">
      <w:pPr>
        <w:pStyle w:val="NoSpacing"/>
        <w:numPr>
          <w:ilvl w:val="0"/>
          <w:numId w:val="81"/>
        </w:numPr>
        <w:rPr>
          <w:rFonts w:ascii="Century Gothic" w:hAnsi="Century Gothic" w:cs="Times New Roman"/>
        </w:rPr>
      </w:pPr>
      <w:r w:rsidRPr="00A34D08">
        <w:rPr>
          <w:rFonts w:ascii="Century Gothic" w:hAnsi="Century Gothic" w:cs="Times New Roman"/>
        </w:rPr>
        <w:t>Credit (Asset): Refundable Security/Utility Deposits (name of original payee and client) (for the full amount of the original deposit)</w:t>
      </w:r>
    </w:p>
    <w:p w14:paraId="4940CF33" w14:textId="77777777" w:rsidR="00D07F27" w:rsidRPr="00A34D08" w:rsidRDefault="00D07F27" w:rsidP="00D07F27">
      <w:pPr>
        <w:pStyle w:val="NoSpacing"/>
        <w:rPr>
          <w:rFonts w:ascii="Century Gothic" w:hAnsi="Century Gothic" w:cs="Times New Roman"/>
        </w:rPr>
      </w:pPr>
    </w:p>
    <w:p w14:paraId="6636D882" w14:textId="4FD56998" w:rsidR="00B002C5" w:rsidRPr="00A34D08" w:rsidRDefault="00B002C5" w:rsidP="00B002C5">
      <w:pPr>
        <w:pStyle w:val="NoSpacing"/>
        <w:rPr>
          <w:rFonts w:ascii="Century Gothic" w:hAnsi="Century Gothic"/>
          <w:sz w:val="10"/>
        </w:rPr>
      </w:pPr>
    </w:p>
    <w:p w14:paraId="2036C7C4" w14:textId="709A7EDF" w:rsidR="006831AD" w:rsidRPr="00A34D08" w:rsidRDefault="006831AD" w:rsidP="006831AD">
      <w:pPr>
        <w:pStyle w:val="NoSpacing"/>
        <w:rPr>
          <w:rFonts w:ascii="Century Gothic" w:hAnsi="Century Gothic"/>
          <w:sz w:val="2"/>
        </w:rPr>
      </w:pPr>
      <w:r w:rsidRPr="00A34D08">
        <w:rPr>
          <w:rFonts w:ascii="Century Gothic" w:hAnsi="Century Gothic"/>
          <w:sz w:val="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831AD" w:rsidRPr="00A34D08" w14:paraId="4A873460" w14:textId="77777777" w:rsidTr="0067057A">
        <w:trPr>
          <w:trHeight w:val="20"/>
        </w:trPr>
        <w:tc>
          <w:tcPr>
            <w:tcW w:w="5000" w:type="pct"/>
          </w:tcPr>
          <w:p w14:paraId="30A524F2" w14:textId="2DB4377B" w:rsidR="006831AD" w:rsidRPr="00A34D08" w:rsidRDefault="006831AD" w:rsidP="00D07F27">
            <w:pPr>
              <w:pStyle w:val="Heading2"/>
              <w:jc w:val="center"/>
              <w:outlineLvl w:val="1"/>
              <w:rPr>
                <w:rFonts w:ascii="Century Gothic" w:hAnsi="Century Gothic"/>
                <w:color w:val="000000" w:themeColor="text1"/>
              </w:rPr>
            </w:pPr>
            <w:bookmarkStart w:id="28" w:name="_Toc528214023"/>
            <w:r w:rsidRPr="00A34D08">
              <w:rPr>
                <w:rFonts w:ascii="Century Gothic" w:hAnsi="Century Gothic"/>
                <w:color w:val="000000" w:themeColor="text1"/>
              </w:rPr>
              <w:lastRenderedPageBreak/>
              <w:t xml:space="preserve">Appendix </w:t>
            </w:r>
            <w:r w:rsidR="00D07F27">
              <w:rPr>
                <w:rFonts w:ascii="Century Gothic" w:hAnsi="Century Gothic"/>
                <w:color w:val="000000" w:themeColor="text1"/>
              </w:rPr>
              <w:t>D</w:t>
            </w:r>
            <w:r w:rsidRPr="00A34D08">
              <w:rPr>
                <w:rFonts w:ascii="Century Gothic" w:hAnsi="Century Gothic"/>
                <w:color w:val="000000" w:themeColor="text1"/>
              </w:rPr>
              <w:t>: Frequently Asked Questions</w:t>
            </w:r>
            <w:bookmarkEnd w:id="28"/>
          </w:p>
        </w:tc>
      </w:tr>
      <w:tr w:rsidR="006831AD" w:rsidRPr="00A34D08" w14:paraId="21559496" w14:textId="77777777" w:rsidTr="00B109D9">
        <w:trPr>
          <w:trHeight w:val="20"/>
        </w:trPr>
        <w:tc>
          <w:tcPr>
            <w:tcW w:w="5000" w:type="pct"/>
          </w:tcPr>
          <w:p w14:paraId="3FF12642" w14:textId="77777777" w:rsidR="006831AD" w:rsidRPr="00A34D08" w:rsidRDefault="006831AD" w:rsidP="00B109D9">
            <w:pPr>
              <w:pStyle w:val="NoSpacing"/>
              <w:rPr>
                <w:rFonts w:ascii="Century Gothic" w:hAnsi="Century Gothic" w:cs="Times New Roman"/>
                <w:sz w:val="16"/>
              </w:rPr>
            </w:pPr>
          </w:p>
        </w:tc>
      </w:tr>
    </w:tbl>
    <w:p w14:paraId="72021497" w14:textId="7D748E39" w:rsidR="006831AD" w:rsidRPr="00A34D08" w:rsidRDefault="006831AD" w:rsidP="00C57BD3">
      <w:pPr>
        <w:pStyle w:val="NoSpacing"/>
        <w:rPr>
          <w:rFonts w:ascii="Century Gothic" w:hAnsi="Century Gothic" w:cs="Times New Roman"/>
          <w:b/>
          <w:sz w:val="28"/>
        </w:rPr>
      </w:pPr>
      <w:r w:rsidRPr="00A34D08">
        <w:rPr>
          <w:rFonts w:ascii="Century Gothic" w:hAnsi="Century Gothic" w:cs="Times New Roman"/>
          <w:b/>
          <w:color w:val="5B9BD5" w:themeColor="accent1"/>
          <w:sz w:val="28"/>
        </w:rPr>
        <w:t xml:space="preserve">Program </w:t>
      </w:r>
      <w:r w:rsidR="007E2A00" w:rsidRPr="00A34D08">
        <w:rPr>
          <w:rFonts w:ascii="Century Gothic" w:hAnsi="Century Gothic" w:cs="Times New Roman"/>
          <w:b/>
          <w:color w:val="5B9BD5" w:themeColor="accent1"/>
          <w:sz w:val="28"/>
        </w:rPr>
        <w:t>Eligibility</w:t>
      </w:r>
    </w:p>
    <w:p w14:paraId="3BDA5E33" w14:textId="643910EF" w:rsidR="006831AD" w:rsidRPr="00A34D08" w:rsidRDefault="006831AD" w:rsidP="00754E9B">
      <w:pPr>
        <w:pStyle w:val="NoSpacing"/>
        <w:numPr>
          <w:ilvl w:val="0"/>
          <w:numId w:val="22"/>
        </w:numPr>
        <w:rPr>
          <w:rFonts w:ascii="Century Gothic" w:hAnsi="Century Gothic" w:cs="Times New Roman"/>
          <w:b/>
        </w:rPr>
      </w:pPr>
      <w:r w:rsidRPr="00A34D08">
        <w:rPr>
          <w:rFonts w:ascii="Century Gothic" w:hAnsi="Century Gothic" w:cs="Times New Roman"/>
          <w:b/>
        </w:rPr>
        <w:t>What is income eligibility</w:t>
      </w:r>
      <w:r w:rsidR="00B76812" w:rsidRPr="00A34D08">
        <w:rPr>
          <w:rFonts w:ascii="Century Gothic" w:hAnsi="Century Gothic" w:cs="Times New Roman"/>
          <w:b/>
        </w:rPr>
        <w:t>?</w:t>
      </w:r>
    </w:p>
    <w:p w14:paraId="166BF887" w14:textId="5056A953" w:rsidR="00C57BD3" w:rsidRPr="00A34D08" w:rsidRDefault="00A70340" w:rsidP="00C57BD3">
      <w:pPr>
        <w:pStyle w:val="NoSpacing"/>
        <w:ind w:left="720"/>
        <w:rPr>
          <w:rFonts w:ascii="Century Gothic" w:hAnsi="Century Gothic" w:cs="Times New Roman"/>
        </w:rPr>
      </w:pPr>
      <w:r w:rsidRPr="00A34D08">
        <w:rPr>
          <w:rFonts w:ascii="Century Gothic" w:hAnsi="Century Gothic" w:cs="Times New Roman"/>
        </w:rPr>
        <w:t>Any</w:t>
      </w:r>
      <w:r w:rsidR="00C57BD3" w:rsidRPr="00A34D08">
        <w:rPr>
          <w:rFonts w:ascii="Century Gothic" w:hAnsi="Century Gothic" w:cs="Times New Roman"/>
        </w:rPr>
        <w:t xml:space="preserve"> household whose income is below 80</w:t>
      </w:r>
      <w:r w:rsidR="00596A8B" w:rsidRPr="00A34D08">
        <w:rPr>
          <w:rFonts w:ascii="Century Gothic" w:hAnsi="Century Gothic" w:cs="Times New Roman"/>
        </w:rPr>
        <w:t xml:space="preserve"> percent</w:t>
      </w:r>
      <w:r w:rsidR="00C57BD3" w:rsidRPr="00A34D08">
        <w:rPr>
          <w:rFonts w:ascii="Century Gothic" w:hAnsi="Century Gothic" w:cs="Times New Roman"/>
        </w:rPr>
        <w:t xml:space="preserve"> of </w:t>
      </w:r>
      <w:r w:rsidR="00ED2020" w:rsidRPr="00A34D08">
        <w:rPr>
          <w:rFonts w:ascii="Century Gothic" w:hAnsi="Century Gothic" w:cs="Times New Roman"/>
        </w:rPr>
        <w:t xml:space="preserve">Area Median Income for their </w:t>
      </w:r>
      <w:r w:rsidR="009F4551">
        <w:rPr>
          <w:rFonts w:ascii="Century Gothic" w:hAnsi="Century Gothic" w:cs="Times New Roman"/>
        </w:rPr>
        <w:t>Parish</w:t>
      </w:r>
      <w:r w:rsidR="00C57BD3" w:rsidRPr="00A34D08">
        <w:rPr>
          <w:rFonts w:ascii="Century Gothic" w:hAnsi="Century Gothic" w:cs="Times New Roman"/>
        </w:rPr>
        <w:t xml:space="preserve"> is eligible for the program.</w:t>
      </w:r>
      <w:r w:rsidR="00B75673" w:rsidRPr="00A34D08">
        <w:rPr>
          <w:rFonts w:ascii="Century Gothic" w:hAnsi="Century Gothic" w:cs="Times New Roman"/>
        </w:rPr>
        <w:t xml:space="preserve"> </w:t>
      </w:r>
    </w:p>
    <w:p w14:paraId="549C7798" w14:textId="5EE7667B" w:rsidR="006831AD" w:rsidRPr="00A34D08" w:rsidRDefault="006831AD" w:rsidP="00754E9B">
      <w:pPr>
        <w:pStyle w:val="NoSpacing"/>
        <w:numPr>
          <w:ilvl w:val="0"/>
          <w:numId w:val="22"/>
        </w:numPr>
        <w:rPr>
          <w:rFonts w:ascii="Century Gothic" w:hAnsi="Century Gothic" w:cs="Times New Roman"/>
          <w:b/>
        </w:rPr>
      </w:pPr>
      <w:r w:rsidRPr="00A34D08">
        <w:rPr>
          <w:rFonts w:ascii="Century Gothic" w:hAnsi="Century Gothic" w:cs="Times New Roman"/>
          <w:b/>
        </w:rPr>
        <w:t>Does HOPWA allow conditional eligibility?</w:t>
      </w:r>
    </w:p>
    <w:p w14:paraId="2413BB3D" w14:textId="7B41B6B4" w:rsidR="00C57BD3" w:rsidRPr="00A34D08" w:rsidRDefault="00C57BD3" w:rsidP="00C57BD3">
      <w:pPr>
        <w:pStyle w:val="NoSpacing"/>
        <w:ind w:left="720"/>
        <w:rPr>
          <w:rFonts w:ascii="Century Gothic" w:hAnsi="Century Gothic" w:cs="Times New Roman"/>
        </w:rPr>
      </w:pPr>
      <w:r w:rsidRPr="00A34D08">
        <w:rPr>
          <w:rFonts w:ascii="Century Gothic" w:hAnsi="Century Gothic" w:cs="Times New Roman"/>
        </w:rPr>
        <w:t xml:space="preserve">No, a household is either eligible or </w:t>
      </w:r>
      <w:r w:rsidR="00ED2020" w:rsidRPr="00A34D08">
        <w:rPr>
          <w:rFonts w:ascii="Century Gothic" w:hAnsi="Century Gothic" w:cs="Times New Roman"/>
        </w:rPr>
        <w:t>ineligible</w:t>
      </w:r>
      <w:r w:rsidRPr="00A34D08">
        <w:rPr>
          <w:rFonts w:ascii="Century Gothic" w:hAnsi="Century Gothic" w:cs="Times New Roman"/>
        </w:rPr>
        <w:t>. There is no flexibility in applying program eligibility requirements.</w:t>
      </w:r>
    </w:p>
    <w:p w14:paraId="7CEE595E" w14:textId="0573F4EE" w:rsidR="006831AD" w:rsidRPr="00A34D08" w:rsidRDefault="006831AD" w:rsidP="00754E9B">
      <w:pPr>
        <w:pStyle w:val="NoSpacing"/>
        <w:numPr>
          <w:ilvl w:val="0"/>
          <w:numId w:val="22"/>
        </w:numPr>
        <w:rPr>
          <w:rFonts w:ascii="Century Gothic" w:hAnsi="Century Gothic" w:cs="Times New Roman"/>
          <w:b/>
        </w:rPr>
      </w:pPr>
      <w:r w:rsidRPr="00A34D08">
        <w:rPr>
          <w:rFonts w:ascii="Century Gothic" w:hAnsi="Century Gothic" w:cs="Times New Roman"/>
          <w:b/>
        </w:rPr>
        <w:t>Can an individual who is HIV positive receive assistance under this program or must the disease be more advanced?</w:t>
      </w:r>
    </w:p>
    <w:p w14:paraId="1CE98617" w14:textId="71728520" w:rsidR="00C57BD3" w:rsidRPr="00A34D08" w:rsidRDefault="00C57BD3" w:rsidP="00C57BD3">
      <w:pPr>
        <w:pStyle w:val="NoSpacing"/>
        <w:ind w:left="720"/>
        <w:rPr>
          <w:rFonts w:ascii="Century Gothic" w:hAnsi="Century Gothic" w:cs="Times New Roman"/>
        </w:rPr>
      </w:pPr>
      <w:r w:rsidRPr="00A34D08">
        <w:rPr>
          <w:rFonts w:ascii="Century Gothic" w:hAnsi="Century Gothic" w:cs="Times New Roman"/>
        </w:rPr>
        <w:t xml:space="preserve">HUD has determined that persons </w:t>
      </w:r>
      <w:r w:rsidR="00ED2020" w:rsidRPr="00A34D08">
        <w:rPr>
          <w:rFonts w:ascii="Century Gothic" w:hAnsi="Century Gothic" w:cs="Times New Roman"/>
        </w:rPr>
        <w:t xml:space="preserve">living </w:t>
      </w:r>
      <w:r w:rsidRPr="00A34D08">
        <w:rPr>
          <w:rFonts w:ascii="Century Gothic" w:hAnsi="Century Gothic" w:cs="Times New Roman"/>
        </w:rPr>
        <w:t>with HIV</w:t>
      </w:r>
      <w:r w:rsidR="00D07F27">
        <w:rPr>
          <w:rFonts w:ascii="Century Gothic" w:hAnsi="Century Gothic" w:cs="Times New Roman"/>
        </w:rPr>
        <w:t>—</w:t>
      </w:r>
      <w:r w:rsidR="00ED2020" w:rsidRPr="00A34D08">
        <w:rPr>
          <w:rFonts w:ascii="Century Gothic" w:hAnsi="Century Gothic" w:cs="Times New Roman"/>
        </w:rPr>
        <w:t>regardless of how advanced</w:t>
      </w:r>
      <w:r w:rsidR="00D07F27">
        <w:rPr>
          <w:rFonts w:ascii="Century Gothic" w:hAnsi="Century Gothic" w:cs="Times New Roman"/>
        </w:rPr>
        <w:t>—</w:t>
      </w:r>
      <w:r w:rsidR="00ED2020" w:rsidRPr="00A34D08">
        <w:rPr>
          <w:rFonts w:ascii="Century Gothic" w:hAnsi="Century Gothic" w:cs="Times New Roman"/>
        </w:rPr>
        <w:t>are e</w:t>
      </w:r>
      <w:r w:rsidRPr="00A34D08">
        <w:rPr>
          <w:rFonts w:ascii="Century Gothic" w:hAnsi="Century Gothic" w:cs="Times New Roman"/>
        </w:rPr>
        <w:t xml:space="preserve">ligible for assistance. </w:t>
      </w:r>
    </w:p>
    <w:p w14:paraId="6286CA22" w14:textId="61D291E8" w:rsidR="007E2A00" w:rsidRPr="00A34D08" w:rsidRDefault="007E2A00" w:rsidP="00754E9B">
      <w:pPr>
        <w:pStyle w:val="NoSpacing"/>
        <w:numPr>
          <w:ilvl w:val="0"/>
          <w:numId w:val="22"/>
        </w:numPr>
        <w:rPr>
          <w:rFonts w:ascii="Century Gothic" w:hAnsi="Century Gothic" w:cs="Times New Roman"/>
          <w:b/>
        </w:rPr>
      </w:pPr>
      <w:r w:rsidRPr="00A34D08">
        <w:rPr>
          <w:rFonts w:ascii="Century Gothic" w:hAnsi="Century Gothic" w:cs="Times New Roman"/>
          <w:b/>
        </w:rPr>
        <w:t>How is zero income verified?</w:t>
      </w:r>
    </w:p>
    <w:p w14:paraId="53134840" w14:textId="500FCF07" w:rsidR="00340514" w:rsidRPr="00A34D08" w:rsidRDefault="00340514" w:rsidP="00340514">
      <w:pPr>
        <w:pStyle w:val="NoSpacing"/>
        <w:ind w:left="720"/>
        <w:rPr>
          <w:rFonts w:ascii="Century Gothic" w:hAnsi="Century Gothic" w:cs="Times New Roman"/>
          <w:b/>
        </w:rPr>
      </w:pPr>
      <w:r w:rsidRPr="00A34D08">
        <w:rPr>
          <w:rFonts w:ascii="Century Gothic" w:hAnsi="Century Gothic"/>
        </w:rPr>
        <w:t>There are three acceptable methods of verifying any type of income.</w:t>
      </w:r>
      <w:r w:rsidR="00B75673" w:rsidRPr="00A34D08">
        <w:rPr>
          <w:rFonts w:ascii="Century Gothic" w:hAnsi="Century Gothic"/>
        </w:rPr>
        <w:t xml:space="preserve"> </w:t>
      </w:r>
      <w:r w:rsidRPr="00A34D08">
        <w:rPr>
          <w:rFonts w:ascii="Century Gothic" w:hAnsi="Century Gothic"/>
        </w:rPr>
        <w:t>In order of preference, they are: (a) third party written or oral verification (e.g., pay stubs, letters); (b) review of documents (e.g., award letters): and (c) self-certification.</w:t>
      </w:r>
      <w:r w:rsidR="00B75673" w:rsidRPr="00A34D08">
        <w:rPr>
          <w:rFonts w:ascii="Century Gothic" w:hAnsi="Century Gothic"/>
        </w:rPr>
        <w:t xml:space="preserve"> </w:t>
      </w:r>
      <w:r w:rsidR="00ED2020" w:rsidRPr="00A34D08">
        <w:rPr>
          <w:rFonts w:ascii="Century Gothic" w:hAnsi="Century Gothic"/>
        </w:rPr>
        <w:t>The last method is the least-</w:t>
      </w:r>
      <w:r w:rsidRPr="00A34D08">
        <w:rPr>
          <w:rFonts w:ascii="Century Gothic" w:hAnsi="Century Gothic"/>
        </w:rPr>
        <w:t>preferred method of verifying.</w:t>
      </w:r>
      <w:r w:rsidR="00B75673" w:rsidRPr="00A34D08">
        <w:rPr>
          <w:rFonts w:ascii="Century Gothic" w:hAnsi="Century Gothic"/>
        </w:rPr>
        <w:t xml:space="preserve"> </w:t>
      </w:r>
      <w:r w:rsidRPr="00A34D08">
        <w:rPr>
          <w:rFonts w:ascii="Century Gothic" w:hAnsi="Century Gothic"/>
        </w:rPr>
        <w:t xml:space="preserve">If the client cannot verify income with the first two methods, </w:t>
      </w:r>
      <w:r w:rsidR="00ED2020" w:rsidRPr="00A34D08">
        <w:rPr>
          <w:rFonts w:ascii="Century Gothic" w:hAnsi="Century Gothic"/>
        </w:rPr>
        <w:t>they</w:t>
      </w:r>
      <w:r w:rsidRPr="00A34D08">
        <w:rPr>
          <w:rFonts w:ascii="Century Gothic" w:hAnsi="Century Gothic"/>
        </w:rPr>
        <w:t xml:space="preserve"> may sign a statement certifying income status.</w:t>
      </w:r>
      <w:r w:rsidR="000C6D2A">
        <w:rPr>
          <w:rFonts w:ascii="Century Gothic" w:hAnsi="Century Gothic"/>
        </w:rPr>
        <w:t xml:space="preserve"> Form A: No Income Certification should be used for this purpose.</w:t>
      </w:r>
    </w:p>
    <w:p w14:paraId="0F535265" w14:textId="351D24CB" w:rsidR="00F75167" w:rsidRPr="00A34D08" w:rsidRDefault="00F75167" w:rsidP="00914AAE">
      <w:pPr>
        <w:pStyle w:val="NoSpacing"/>
        <w:numPr>
          <w:ilvl w:val="0"/>
          <w:numId w:val="22"/>
        </w:numPr>
        <w:rPr>
          <w:rFonts w:ascii="Century Gothic" w:hAnsi="Century Gothic" w:cs="Times New Roman"/>
          <w:b/>
        </w:rPr>
      </w:pPr>
      <w:r w:rsidRPr="00A34D08">
        <w:rPr>
          <w:rFonts w:ascii="Century Gothic" w:hAnsi="Century Gothic" w:cs="Times New Roman"/>
          <w:b/>
        </w:rPr>
        <w:t xml:space="preserve">Is the Earned Income Disregard on Form I: </w:t>
      </w:r>
      <w:r w:rsidR="00914AAE" w:rsidRPr="00A34D08">
        <w:rPr>
          <w:rFonts w:ascii="Century Gothic" w:hAnsi="Century Gothic" w:cs="Times New Roman"/>
          <w:b/>
        </w:rPr>
        <w:t xml:space="preserve">Rental Assistance </w:t>
      </w:r>
      <w:r w:rsidRPr="00A34D08">
        <w:rPr>
          <w:rFonts w:ascii="Century Gothic" w:hAnsi="Century Gothic" w:cs="Times New Roman"/>
          <w:b/>
        </w:rPr>
        <w:t>Worksheet used to adjust income for determining income eligibility for the HOPWA Program?</w:t>
      </w:r>
    </w:p>
    <w:p w14:paraId="0A8C9F7F" w14:textId="4D602A68" w:rsidR="00F75167" w:rsidRPr="00A34D08" w:rsidRDefault="00F75167" w:rsidP="00F75167">
      <w:pPr>
        <w:pStyle w:val="NoSpacing"/>
        <w:ind w:left="720"/>
        <w:rPr>
          <w:rFonts w:ascii="Century Gothic" w:hAnsi="Century Gothic" w:cs="Times New Roman"/>
        </w:rPr>
      </w:pPr>
      <w:r w:rsidRPr="00A34D08">
        <w:rPr>
          <w:rFonts w:ascii="Century Gothic" w:hAnsi="Century Gothic" w:cs="Times New Roman"/>
        </w:rPr>
        <w:t xml:space="preserve">No. Per 24 CFR §5.617(d), Earned Income Disregard (or “Earned Income Disallowance”) is not used to determine household income eligibility for the </w:t>
      </w:r>
      <w:r w:rsidR="00F042B5" w:rsidRPr="00A34D08">
        <w:rPr>
          <w:rFonts w:ascii="Century Gothic" w:hAnsi="Century Gothic" w:cs="Times New Roman"/>
        </w:rPr>
        <w:t>LDH</w:t>
      </w:r>
      <w:r w:rsidRPr="00A34D08">
        <w:rPr>
          <w:rFonts w:ascii="Century Gothic" w:hAnsi="Century Gothic" w:cs="Times New Roman"/>
        </w:rPr>
        <w:t xml:space="preserve"> HOPWA Program.</w:t>
      </w:r>
      <w:r w:rsidR="001411E4" w:rsidRPr="00A34D08">
        <w:rPr>
          <w:rFonts w:ascii="Century Gothic" w:hAnsi="Century Gothic" w:cs="Times New Roman"/>
        </w:rPr>
        <w:t xml:space="preserve"> The disallowance does not “exclude” income from the income eligibility determination process (it is important to remember that “exclusions,” “disregards,” “deductions,” and “allowances” all mean different things and apply to different program and service processes.)</w:t>
      </w:r>
      <w:r w:rsidRPr="00A34D08">
        <w:rPr>
          <w:rFonts w:ascii="Century Gothic" w:hAnsi="Century Gothic" w:cs="Times New Roman"/>
        </w:rPr>
        <w:t xml:space="preserve"> If a household’s </w:t>
      </w:r>
      <w:r w:rsidR="001411E4" w:rsidRPr="00A34D08">
        <w:rPr>
          <w:rFonts w:ascii="Century Gothic" w:hAnsi="Century Gothic" w:cs="Times New Roman"/>
        </w:rPr>
        <w:t xml:space="preserve">annual gross </w:t>
      </w:r>
      <w:r w:rsidRPr="00A34D08">
        <w:rPr>
          <w:rFonts w:ascii="Century Gothic" w:hAnsi="Century Gothic" w:cs="Times New Roman"/>
        </w:rPr>
        <w:t>income is over 80 percent of AMI, they are not eligible for the program regardless of whether the dis</w:t>
      </w:r>
      <w:r w:rsidR="001411E4" w:rsidRPr="00A34D08">
        <w:rPr>
          <w:rFonts w:ascii="Century Gothic" w:hAnsi="Century Gothic" w:cs="Times New Roman"/>
        </w:rPr>
        <w:t>regard would reduce their gross income below the</w:t>
      </w:r>
      <w:r w:rsidRPr="00A34D08">
        <w:rPr>
          <w:rFonts w:ascii="Century Gothic" w:hAnsi="Century Gothic" w:cs="Times New Roman"/>
        </w:rPr>
        <w:t xml:space="preserve"> eligibility</w:t>
      </w:r>
      <w:r w:rsidR="001411E4" w:rsidRPr="00A34D08">
        <w:rPr>
          <w:rFonts w:ascii="Century Gothic" w:hAnsi="Century Gothic" w:cs="Times New Roman"/>
        </w:rPr>
        <w:t xml:space="preserve"> threshold</w:t>
      </w:r>
      <w:r w:rsidRPr="00A34D08">
        <w:rPr>
          <w:rFonts w:ascii="Century Gothic" w:hAnsi="Century Gothic" w:cs="Times New Roman"/>
        </w:rPr>
        <w:t>.</w:t>
      </w:r>
      <w:r w:rsidR="001411E4" w:rsidRPr="00A34D08">
        <w:rPr>
          <w:rFonts w:ascii="Century Gothic" w:hAnsi="Century Gothic" w:cs="Times New Roman"/>
        </w:rPr>
        <w:t xml:space="preserve"> The disregard is not a function of de</w:t>
      </w:r>
      <w:r w:rsidR="00433688" w:rsidRPr="00A34D08">
        <w:rPr>
          <w:rFonts w:ascii="Century Gothic" w:hAnsi="Century Gothic" w:cs="Times New Roman"/>
        </w:rPr>
        <w:t>termining program eligibility.</w:t>
      </w:r>
    </w:p>
    <w:p w14:paraId="2415E125" w14:textId="4E2C534F" w:rsidR="00E22B54" w:rsidRPr="00A34D08" w:rsidRDefault="00E22B54" w:rsidP="00E22B54">
      <w:pPr>
        <w:pStyle w:val="NoSpacing"/>
        <w:numPr>
          <w:ilvl w:val="0"/>
          <w:numId w:val="22"/>
        </w:numPr>
        <w:rPr>
          <w:rFonts w:ascii="Century Gothic" w:hAnsi="Century Gothic" w:cs="Times New Roman"/>
          <w:b/>
        </w:rPr>
      </w:pPr>
      <w:r w:rsidRPr="00A34D08">
        <w:rPr>
          <w:rFonts w:ascii="Century Gothic" w:hAnsi="Century Gothic" w:cs="Times New Roman"/>
          <w:b/>
        </w:rPr>
        <w:t>A client is receiving $6,354 annually in work study. Does the full amount for work study count towards the Annual Income to determine program eligibility?</w:t>
      </w:r>
    </w:p>
    <w:p w14:paraId="1584E926" w14:textId="118D6B21" w:rsidR="00E22B54" w:rsidRPr="00A34D08" w:rsidRDefault="00BF7E66" w:rsidP="00E22B54">
      <w:pPr>
        <w:pStyle w:val="NoSpacing"/>
        <w:ind w:left="720"/>
        <w:rPr>
          <w:rFonts w:ascii="Century Gothic" w:hAnsi="Century Gothic" w:cs="Times New Roman"/>
        </w:rPr>
      </w:pPr>
      <w:r w:rsidRPr="00A34D08">
        <w:rPr>
          <w:rFonts w:ascii="Century Gothic" w:hAnsi="Century Gothic" w:cs="Times New Roman"/>
        </w:rPr>
        <w:t>No. A</w:t>
      </w:r>
      <w:r w:rsidR="00E22B54" w:rsidRPr="00A34D08">
        <w:rPr>
          <w:rFonts w:ascii="Century Gothic" w:hAnsi="Century Gothic" w:cs="Times New Roman"/>
        </w:rPr>
        <w:t xml:space="preserve">ll forms of student financial assistance (grants, scholarships, educational entitlements, work study programs, and financial aid packages) are excluded from </w:t>
      </w:r>
      <w:r w:rsidRPr="00A34D08">
        <w:rPr>
          <w:rFonts w:ascii="Century Gothic" w:hAnsi="Century Gothic" w:cs="Times New Roman"/>
        </w:rPr>
        <w:t xml:space="preserve">household </w:t>
      </w:r>
      <w:r w:rsidR="00E22B54" w:rsidRPr="00A34D08">
        <w:rPr>
          <w:rFonts w:ascii="Century Gothic" w:hAnsi="Century Gothic" w:cs="Times New Roman"/>
        </w:rPr>
        <w:t>annual</w:t>
      </w:r>
      <w:r w:rsidRPr="00A34D08">
        <w:rPr>
          <w:rFonts w:ascii="Century Gothic" w:hAnsi="Century Gothic" w:cs="Times New Roman"/>
        </w:rPr>
        <w:t xml:space="preserve"> gross income.</w:t>
      </w:r>
    </w:p>
    <w:p w14:paraId="5747BD0A" w14:textId="762C1593" w:rsidR="007E2A00" w:rsidRPr="00A34D08" w:rsidRDefault="007E2A00" w:rsidP="00754E9B">
      <w:pPr>
        <w:pStyle w:val="NoSpacing"/>
        <w:numPr>
          <w:ilvl w:val="0"/>
          <w:numId w:val="22"/>
        </w:numPr>
        <w:rPr>
          <w:rFonts w:ascii="Century Gothic" w:hAnsi="Century Gothic" w:cs="Times New Roman"/>
          <w:b/>
        </w:rPr>
      </w:pPr>
      <w:r w:rsidRPr="00A34D08">
        <w:rPr>
          <w:rFonts w:ascii="Century Gothic" w:hAnsi="Century Gothic" w:cs="Times New Roman"/>
          <w:b/>
        </w:rPr>
        <w:t>Can a household deduct child support expenses from annual gross income?</w:t>
      </w:r>
    </w:p>
    <w:p w14:paraId="29A04D13" w14:textId="22D6BB55" w:rsidR="007E2A00" w:rsidRPr="00A34D08" w:rsidRDefault="007E2A00" w:rsidP="00C57BD3">
      <w:pPr>
        <w:pStyle w:val="NoSpacing"/>
        <w:ind w:left="720"/>
        <w:rPr>
          <w:rFonts w:ascii="Century Gothic" w:hAnsi="Century Gothic" w:cs="Times New Roman"/>
        </w:rPr>
      </w:pPr>
      <w:r w:rsidRPr="00A34D08">
        <w:rPr>
          <w:rFonts w:ascii="Century Gothic" w:hAnsi="Century Gothic" w:cs="Times New Roman"/>
        </w:rPr>
        <w:t xml:space="preserve">No, </w:t>
      </w:r>
      <w:r w:rsidR="009365D9" w:rsidRPr="00A34D08">
        <w:rPr>
          <w:rFonts w:ascii="Century Gothic" w:hAnsi="Century Gothic" w:cs="Times New Roman"/>
        </w:rPr>
        <w:t>income that pays child support may not be excluded from household annual gross income.</w:t>
      </w:r>
    </w:p>
    <w:p w14:paraId="6B6A4586" w14:textId="3F4E950A" w:rsidR="00657C04" w:rsidRPr="00A34D08" w:rsidRDefault="00657C04" w:rsidP="00657C04">
      <w:pPr>
        <w:pStyle w:val="NoSpacing"/>
        <w:numPr>
          <w:ilvl w:val="0"/>
          <w:numId w:val="22"/>
        </w:numPr>
        <w:rPr>
          <w:rFonts w:ascii="Century Gothic" w:hAnsi="Century Gothic" w:cs="Times New Roman"/>
          <w:b/>
        </w:rPr>
      </w:pPr>
      <w:r w:rsidRPr="00A34D08">
        <w:rPr>
          <w:rFonts w:ascii="Century Gothic" w:hAnsi="Century Gothic" w:cs="Times New Roman"/>
          <w:b/>
        </w:rPr>
        <w:t>Are financial contributions from family and friends considered a source of income when determining eligibility?</w:t>
      </w:r>
    </w:p>
    <w:p w14:paraId="44B871B5" w14:textId="3BC08D15" w:rsidR="00657C04" w:rsidRPr="00A34D08" w:rsidRDefault="00657C04" w:rsidP="00657C04">
      <w:pPr>
        <w:pStyle w:val="NoSpacing"/>
        <w:ind w:left="720"/>
        <w:rPr>
          <w:rFonts w:ascii="Century Gothic" w:hAnsi="Century Gothic" w:cs="Times New Roman"/>
        </w:rPr>
      </w:pPr>
      <w:r w:rsidRPr="00A34D08">
        <w:rPr>
          <w:rFonts w:ascii="Century Gothic" w:hAnsi="Century Gothic" w:cs="Times New Roman"/>
        </w:rPr>
        <w:t xml:space="preserve">The answer depends on whether the contribution or gift is received “regularly.” Unfortunately, that is the </w:t>
      </w:r>
      <w:r w:rsidR="000035B2" w:rsidRPr="00A34D08">
        <w:rPr>
          <w:rFonts w:ascii="Century Gothic" w:hAnsi="Century Gothic" w:cs="Times New Roman"/>
        </w:rPr>
        <w:t>extent of the</w:t>
      </w:r>
      <w:r w:rsidRPr="00A34D08">
        <w:rPr>
          <w:rFonts w:ascii="Century Gothic" w:hAnsi="Century Gothic" w:cs="Times New Roman"/>
        </w:rPr>
        <w:t xml:space="preserve"> guidance HUD provides. So, if the client expects to receive </w:t>
      </w:r>
      <w:r w:rsidR="00ED2020" w:rsidRPr="00A34D08">
        <w:rPr>
          <w:rFonts w:ascii="Century Gothic" w:hAnsi="Century Gothic" w:cs="Times New Roman"/>
        </w:rPr>
        <w:t xml:space="preserve">a contribution/gift of </w:t>
      </w:r>
      <w:r w:rsidRPr="00A34D08">
        <w:rPr>
          <w:rFonts w:ascii="Century Gothic" w:hAnsi="Century Gothic" w:cs="Times New Roman"/>
        </w:rPr>
        <w:t xml:space="preserve">$200.00 per month for a year, then yes, that would be included in the income eligibility calculation. Whether the income is regular or sporadic will have to be determined by the client and </w:t>
      </w:r>
      <w:r w:rsidR="009F19B1" w:rsidRPr="00A34D08">
        <w:rPr>
          <w:rFonts w:ascii="Century Gothic" w:hAnsi="Century Gothic" w:cs="Times New Roman"/>
        </w:rPr>
        <w:t>P</w:t>
      </w:r>
      <w:r w:rsidRPr="00A34D08">
        <w:rPr>
          <w:rFonts w:ascii="Century Gothic" w:hAnsi="Century Gothic" w:cs="Times New Roman"/>
        </w:rPr>
        <w:t xml:space="preserve">roject </w:t>
      </w:r>
      <w:r w:rsidR="009F19B1" w:rsidRPr="00A34D08">
        <w:rPr>
          <w:rFonts w:ascii="Century Gothic" w:hAnsi="Century Gothic" w:cs="Times New Roman"/>
        </w:rPr>
        <w:lastRenderedPageBreak/>
        <w:t>S</w:t>
      </w:r>
      <w:r w:rsidRPr="00A34D08">
        <w:rPr>
          <w:rFonts w:ascii="Century Gothic" w:hAnsi="Century Gothic" w:cs="Times New Roman"/>
        </w:rPr>
        <w:t xml:space="preserve">ponsor. If it is sporadic, then it should be </w:t>
      </w:r>
      <w:r w:rsidR="00ED2020" w:rsidRPr="00A34D08">
        <w:rPr>
          <w:rFonts w:ascii="Century Gothic" w:hAnsi="Century Gothic" w:cs="Times New Roman"/>
        </w:rPr>
        <w:t>excluded from</w:t>
      </w:r>
      <w:r w:rsidRPr="00A34D08">
        <w:rPr>
          <w:rFonts w:ascii="Century Gothic" w:hAnsi="Century Gothic" w:cs="Times New Roman"/>
        </w:rPr>
        <w:t xml:space="preserve"> the income eligibility calculation. The </w:t>
      </w:r>
      <w:r w:rsidRPr="00A34D08">
        <w:rPr>
          <w:rFonts w:ascii="Century Gothic" w:hAnsi="Century Gothic" w:cs="Times New Roman"/>
          <w:b/>
          <w:color w:val="ED7D31" w:themeColor="accent2"/>
        </w:rPr>
        <w:t>Determining Household Annual Gross Income Guide</w:t>
      </w:r>
      <w:r w:rsidRPr="00A34D08">
        <w:rPr>
          <w:rFonts w:ascii="Century Gothic" w:hAnsi="Century Gothic" w:cs="Times New Roman"/>
        </w:rPr>
        <w:t xml:space="preserve"> outlines acceptable forms of verification.</w:t>
      </w:r>
    </w:p>
    <w:p w14:paraId="6C3EFA2C" w14:textId="183AD62B" w:rsidR="009365D9" w:rsidRPr="00A34D08" w:rsidRDefault="009365D9" w:rsidP="00754E9B">
      <w:pPr>
        <w:pStyle w:val="NoSpacing"/>
        <w:numPr>
          <w:ilvl w:val="0"/>
          <w:numId w:val="22"/>
        </w:numPr>
        <w:rPr>
          <w:rFonts w:ascii="Century Gothic" w:hAnsi="Century Gothic" w:cs="Times New Roman"/>
          <w:b/>
        </w:rPr>
      </w:pPr>
      <w:r w:rsidRPr="00A34D08">
        <w:rPr>
          <w:rFonts w:ascii="Century Gothic" w:hAnsi="Century Gothic" w:cs="Times New Roman"/>
          <w:b/>
        </w:rPr>
        <w:t>Does income earned by a minor count as household income?</w:t>
      </w:r>
    </w:p>
    <w:p w14:paraId="4905D157" w14:textId="2E42E6CE" w:rsidR="00B107A8" w:rsidRPr="00A34D08" w:rsidRDefault="00B107A8" w:rsidP="00B107A8">
      <w:pPr>
        <w:pStyle w:val="NoSpacing"/>
        <w:ind w:left="720"/>
        <w:rPr>
          <w:rFonts w:ascii="Century Gothic" w:hAnsi="Century Gothic" w:cs="Times New Roman"/>
        </w:rPr>
      </w:pPr>
      <w:r w:rsidRPr="00A34D08">
        <w:rPr>
          <w:rFonts w:ascii="Century Gothic" w:hAnsi="Century Gothic" w:cs="Times New Roman"/>
        </w:rPr>
        <w:t>No, earned income for dependent children under the age of 18 is not included.</w:t>
      </w:r>
      <w:r w:rsidR="00C8056D" w:rsidRPr="00A34D08">
        <w:rPr>
          <w:rFonts w:ascii="Century Gothic" w:hAnsi="Century Gothic" w:cs="Times New Roman"/>
        </w:rPr>
        <w:t xml:space="preserve"> However, other income of dependent children under the age of 18 is included. The </w:t>
      </w:r>
      <w:r w:rsidR="00C8056D" w:rsidRPr="00A34D08">
        <w:rPr>
          <w:rFonts w:ascii="Century Gothic" w:hAnsi="Century Gothic" w:cs="Times New Roman"/>
          <w:b/>
          <w:color w:val="ED7D31" w:themeColor="accent2"/>
        </w:rPr>
        <w:t>Determining Household Annual Gross Income Guide</w:t>
      </w:r>
      <w:r w:rsidR="00C8056D" w:rsidRPr="00A34D08">
        <w:rPr>
          <w:rFonts w:ascii="Century Gothic" w:hAnsi="Century Gothic" w:cs="Times New Roman"/>
        </w:rPr>
        <w:t xml:space="preserve"> </w:t>
      </w:r>
      <w:r w:rsidR="00D77026" w:rsidRPr="00A34D08">
        <w:rPr>
          <w:rFonts w:ascii="Century Gothic" w:hAnsi="Century Gothic" w:cs="Times New Roman"/>
        </w:rPr>
        <w:t>outlines acceptable forms of documentation, whose income is counted, and income inclusions and exclusions.</w:t>
      </w:r>
    </w:p>
    <w:p w14:paraId="5A0A9D15" w14:textId="77777777" w:rsidR="00B76812" w:rsidRPr="00A34D08" w:rsidRDefault="00B76812" w:rsidP="00B76812">
      <w:pPr>
        <w:pStyle w:val="NoSpacing"/>
        <w:rPr>
          <w:rFonts w:ascii="Century Gothic" w:hAnsi="Century Gothic" w:cs="Times New Roman"/>
        </w:rPr>
      </w:pPr>
    </w:p>
    <w:p w14:paraId="791BA2EE" w14:textId="1BA01924" w:rsidR="006831AD" w:rsidRPr="00A34D08" w:rsidRDefault="007E2A00" w:rsidP="00C57BD3">
      <w:pPr>
        <w:pStyle w:val="NoSpacing"/>
        <w:rPr>
          <w:rFonts w:ascii="Century Gothic" w:hAnsi="Century Gothic" w:cs="Times New Roman"/>
          <w:b/>
          <w:color w:val="5B9BD5" w:themeColor="accent1"/>
          <w:sz w:val="28"/>
        </w:rPr>
      </w:pPr>
      <w:r w:rsidRPr="00A34D08">
        <w:rPr>
          <w:rFonts w:ascii="Century Gothic" w:hAnsi="Century Gothic" w:cs="Times New Roman"/>
          <w:b/>
          <w:color w:val="5B9BD5" w:themeColor="accent1"/>
          <w:sz w:val="28"/>
        </w:rPr>
        <w:t>Program Services</w:t>
      </w:r>
    </w:p>
    <w:p w14:paraId="542A9C9A" w14:textId="1F296E65" w:rsidR="00394BEF" w:rsidRPr="00A34D08" w:rsidRDefault="00394BEF" w:rsidP="00394BEF">
      <w:pPr>
        <w:pStyle w:val="NoSpacing"/>
        <w:numPr>
          <w:ilvl w:val="0"/>
          <w:numId w:val="23"/>
        </w:numPr>
        <w:rPr>
          <w:rFonts w:ascii="Century Gothic" w:hAnsi="Century Gothic" w:cs="Times New Roman"/>
          <w:b/>
        </w:rPr>
      </w:pPr>
      <w:r w:rsidRPr="00A34D08">
        <w:rPr>
          <w:rFonts w:ascii="Century Gothic" w:hAnsi="Century Gothic" w:cs="Times New Roman"/>
          <w:b/>
        </w:rPr>
        <w:t>A client is receiving TBRA services. The client is not providing any documentation of medical results or that he is seeing a physician. Is the client non-compliant with HOPWA policies?</w:t>
      </w:r>
    </w:p>
    <w:p w14:paraId="0C471CD2" w14:textId="6D101A1C" w:rsidR="00394BEF" w:rsidRPr="00A34D08" w:rsidRDefault="00394BEF" w:rsidP="00394BEF">
      <w:pPr>
        <w:pStyle w:val="NoSpacing"/>
        <w:ind w:left="720"/>
        <w:rPr>
          <w:rFonts w:ascii="Century Gothic" w:hAnsi="Century Gothic" w:cs="Times New Roman"/>
        </w:rPr>
      </w:pPr>
      <w:r w:rsidRPr="00A34D08">
        <w:rPr>
          <w:rFonts w:ascii="Century Gothic" w:hAnsi="Century Gothic" w:cs="Times New Roman"/>
        </w:rPr>
        <w:t>HOPWA only requires proof of diagnosis when determining basic</w:t>
      </w:r>
      <w:r w:rsidR="000035B2" w:rsidRPr="00A34D08">
        <w:rPr>
          <w:rFonts w:ascii="Century Gothic" w:hAnsi="Century Gothic" w:cs="Times New Roman"/>
        </w:rPr>
        <w:t xml:space="preserve"> program</w:t>
      </w:r>
      <w:r w:rsidRPr="00A34D08">
        <w:rPr>
          <w:rFonts w:ascii="Century Gothic" w:hAnsi="Century Gothic" w:cs="Times New Roman"/>
        </w:rPr>
        <w:t xml:space="preserve"> eligibility. Beyond that, there is no</w:t>
      </w:r>
      <w:r w:rsidR="000035B2" w:rsidRPr="00A34D08">
        <w:rPr>
          <w:rFonts w:ascii="Century Gothic" w:hAnsi="Century Gothic" w:cs="Times New Roman"/>
        </w:rPr>
        <w:t xml:space="preserve"> regulatory</w:t>
      </w:r>
      <w:r w:rsidRPr="00A34D08">
        <w:rPr>
          <w:rFonts w:ascii="Century Gothic" w:hAnsi="Century Gothic" w:cs="Times New Roman"/>
        </w:rPr>
        <w:t xml:space="preserve"> requirement to provide additional medical documentation</w:t>
      </w:r>
      <w:r w:rsidR="000035B2" w:rsidRPr="00A34D08">
        <w:rPr>
          <w:rFonts w:ascii="Century Gothic" w:hAnsi="Century Gothic" w:cs="Times New Roman"/>
        </w:rPr>
        <w:t xml:space="preserve"> for continuation of specific program services</w:t>
      </w:r>
      <w:r w:rsidRPr="00A34D08">
        <w:rPr>
          <w:rFonts w:ascii="Century Gothic" w:hAnsi="Century Gothic" w:cs="Times New Roman"/>
        </w:rPr>
        <w:t xml:space="preserve"> unless the client has agreed to do so in their housing plan. Based on the information available</w:t>
      </w:r>
      <w:r w:rsidR="00741568" w:rsidRPr="00A34D08">
        <w:rPr>
          <w:rFonts w:ascii="Century Gothic" w:hAnsi="Century Gothic" w:cs="Times New Roman"/>
        </w:rPr>
        <w:t>,</w:t>
      </w:r>
      <w:r w:rsidRPr="00A34D08">
        <w:rPr>
          <w:rFonts w:ascii="Century Gothic" w:hAnsi="Century Gothic" w:cs="Times New Roman"/>
        </w:rPr>
        <w:t xml:space="preserve"> the client has not violated any rules. Termination of a client from HOPWA should be a last resort. Yes, HOPWA is intended to promote better health outcomes and using current medical documentation to monitor this is the best practice. However, the priority of this program is housing stability and the work needed to achieve it. If a Project Sponsor wants to require that clients provide medical documentation as a condition of receiving housing assistance, then a policy should be enacted and uniformly implemented with all HOPWA clients. Also, clients should have the opportunity to give informed consent by signing an acknowledgement of the Project Sponsor’s unique termination policy prior to enrollment.</w:t>
      </w:r>
    </w:p>
    <w:p w14:paraId="6FA91947" w14:textId="7974C253" w:rsidR="004B3697" w:rsidRPr="00A34D08" w:rsidRDefault="004B3697" w:rsidP="00754E9B">
      <w:pPr>
        <w:pStyle w:val="NoSpacing"/>
        <w:numPr>
          <w:ilvl w:val="0"/>
          <w:numId w:val="23"/>
        </w:numPr>
        <w:rPr>
          <w:rFonts w:ascii="Century Gothic" w:hAnsi="Century Gothic" w:cs="Times New Roman"/>
          <w:b/>
        </w:rPr>
      </w:pPr>
      <w:r w:rsidRPr="00A34D08">
        <w:rPr>
          <w:rFonts w:ascii="Century Gothic" w:hAnsi="Century Gothic" w:cs="Times New Roman"/>
          <w:b/>
        </w:rPr>
        <w:t xml:space="preserve">If a household is being considered for </w:t>
      </w:r>
      <w:r w:rsidR="00C4349B" w:rsidRPr="00A34D08">
        <w:rPr>
          <w:rFonts w:ascii="Century Gothic" w:hAnsi="Century Gothic" w:cs="Times New Roman"/>
          <w:b/>
        </w:rPr>
        <w:t>rental assistance</w:t>
      </w:r>
      <w:r w:rsidRPr="00A34D08">
        <w:rPr>
          <w:rFonts w:ascii="Century Gothic" w:hAnsi="Century Gothic" w:cs="Times New Roman"/>
          <w:b/>
        </w:rPr>
        <w:t xml:space="preserve">, but there isn’t a reasonable expectation they will be approved for the Housing Choice Voucher Program or other affordable housing programs in the future (e.g., criminal background barriers), does this disqualify someone from </w:t>
      </w:r>
      <w:r w:rsidR="00C4349B" w:rsidRPr="00A34D08">
        <w:rPr>
          <w:rFonts w:ascii="Century Gothic" w:hAnsi="Century Gothic" w:cs="Times New Roman"/>
          <w:b/>
        </w:rPr>
        <w:t>rental assistance activities</w:t>
      </w:r>
      <w:r w:rsidRPr="00A34D08">
        <w:rPr>
          <w:rFonts w:ascii="Century Gothic" w:hAnsi="Century Gothic" w:cs="Times New Roman"/>
          <w:b/>
        </w:rPr>
        <w:t>?</w:t>
      </w:r>
    </w:p>
    <w:p w14:paraId="0A6DC26F" w14:textId="32F9B2B7" w:rsidR="004B3697" w:rsidRPr="00A34D08" w:rsidRDefault="004B3697" w:rsidP="004B3697">
      <w:pPr>
        <w:pStyle w:val="NoSpacing"/>
        <w:ind w:left="720"/>
        <w:rPr>
          <w:rFonts w:ascii="Century Gothic" w:hAnsi="Century Gothic" w:cs="Times New Roman"/>
        </w:rPr>
      </w:pPr>
      <w:r w:rsidRPr="00A34D08">
        <w:rPr>
          <w:rFonts w:ascii="Century Gothic" w:hAnsi="Century Gothic" w:cs="Times New Roman"/>
        </w:rPr>
        <w:t xml:space="preserve">Some households may not be eligible for the Housing Choice Voucher Program or other affordable housing programs and it would be unreasonable to expect their applications </w:t>
      </w:r>
      <w:r w:rsidR="00645F72" w:rsidRPr="00A34D08">
        <w:rPr>
          <w:rFonts w:ascii="Century Gothic" w:hAnsi="Century Gothic" w:cs="Times New Roman"/>
        </w:rPr>
        <w:t xml:space="preserve">would </w:t>
      </w:r>
      <w:r w:rsidR="00CC4321" w:rsidRPr="00A34D08">
        <w:rPr>
          <w:rFonts w:ascii="Century Gothic" w:hAnsi="Century Gothic" w:cs="Times New Roman"/>
        </w:rPr>
        <w:t xml:space="preserve">ever </w:t>
      </w:r>
      <w:r w:rsidR="00645F72" w:rsidRPr="00A34D08">
        <w:rPr>
          <w:rFonts w:ascii="Century Gothic" w:hAnsi="Century Gothic" w:cs="Times New Roman"/>
        </w:rPr>
        <w:t>be</w:t>
      </w:r>
      <w:r w:rsidRPr="00A34D08">
        <w:rPr>
          <w:rFonts w:ascii="Century Gothic" w:hAnsi="Century Gothic" w:cs="Times New Roman"/>
        </w:rPr>
        <w:t xml:space="preserve"> approved (this </w:t>
      </w:r>
      <w:r w:rsidR="00CC4321" w:rsidRPr="00A34D08">
        <w:rPr>
          <w:rFonts w:ascii="Century Gothic" w:hAnsi="Century Gothic" w:cs="Times New Roman"/>
        </w:rPr>
        <w:t>should</w:t>
      </w:r>
      <w:r w:rsidRPr="00A34D08">
        <w:rPr>
          <w:rFonts w:ascii="Century Gothic" w:hAnsi="Century Gothic" w:cs="Times New Roman"/>
        </w:rPr>
        <w:t xml:space="preserve"> be documented with a denial letter</w:t>
      </w:r>
      <w:r w:rsidR="00CC4321" w:rsidRPr="00A34D08">
        <w:rPr>
          <w:rFonts w:ascii="Century Gothic" w:hAnsi="Century Gothic" w:cs="Times New Roman"/>
        </w:rPr>
        <w:t xml:space="preserve"> that explains why</w:t>
      </w:r>
      <w:r w:rsidRPr="00A34D08">
        <w:rPr>
          <w:rFonts w:ascii="Century Gothic" w:hAnsi="Century Gothic" w:cs="Times New Roman"/>
        </w:rPr>
        <w:t xml:space="preserve">). In those circumstances, </w:t>
      </w:r>
      <w:r w:rsidR="00C4349B" w:rsidRPr="00A34D08">
        <w:rPr>
          <w:rFonts w:ascii="Century Gothic" w:hAnsi="Century Gothic" w:cs="Times New Roman"/>
        </w:rPr>
        <w:t xml:space="preserve">rental assistance </w:t>
      </w:r>
      <w:r w:rsidRPr="00A34D08">
        <w:rPr>
          <w:rFonts w:ascii="Century Gothic" w:hAnsi="Century Gothic" w:cs="Times New Roman"/>
        </w:rPr>
        <w:t>could be used indefinitely</w:t>
      </w:r>
      <w:r w:rsidR="00C4349B" w:rsidRPr="00A34D08">
        <w:rPr>
          <w:rFonts w:ascii="Century Gothic" w:hAnsi="Century Gothic" w:cs="Times New Roman"/>
        </w:rPr>
        <w:t xml:space="preserve"> or up to an established time-limit</w:t>
      </w:r>
      <w:r w:rsidRPr="00A34D08">
        <w:rPr>
          <w:rFonts w:ascii="Century Gothic" w:hAnsi="Century Gothic" w:cs="Times New Roman"/>
        </w:rPr>
        <w:t xml:space="preserve"> because no other long-term option is available. In other words, </w:t>
      </w:r>
      <w:r w:rsidR="0014548C" w:rsidRPr="00A34D08">
        <w:rPr>
          <w:rFonts w:ascii="Century Gothic" w:hAnsi="Century Gothic" w:cs="Times New Roman"/>
        </w:rPr>
        <w:t xml:space="preserve">rental assistance activities </w:t>
      </w:r>
      <w:r w:rsidRPr="00A34D08">
        <w:rPr>
          <w:rFonts w:ascii="Century Gothic" w:hAnsi="Century Gothic" w:cs="Times New Roman"/>
        </w:rPr>
        <w:t>can do more than just bridge gaps, especially when households aren’t eligible for anything else</w:t>
      </w:r>
      <w:r w:rsidR="0014548C" w:rsidRPr="00A34D08">
        <w:rPr>
          <w:rFonts w:ascii="Century Gothic" w:hAnsi="Century Gothic" w:cs="Times New Roman"/>
        </w:rPr>
        <w:t>. For example, i</w:t>
      </w:r>
      <w:r w:rsidRPr="00A34D08">
        <w:rPr>
          <w:rFonts w:ascii="Century Gothic" w:hAnsi="Century Gothic" w:cs="Times New Roman"/>
        </w:rPr>
        <w:t>t is perfectly fine to enroll someone in TBRA even when there is not an expectation that that household would be approved for other long-term housing assistance.</w:t>
      </w:r>
    </w:p>
    <w:p w14:paraId="41FB72B8" w14:textId="096337AC" w:rsidR="001411E4" w:rsidRPr="00A34D08" w:rsidRDefault="001411E4" w:rsidP="00754E9B">
      <w:pPr>
        <w:pStyle w:val="NoSpacing"/>
        <w:numPr>
          <w:ilvl w:val="0"/>
          <w:numId w:val="23"/>
        </w:numPr>
        <w:rPr>
          <w:rFonts w:ascii="Century Gothic" w:hAnsi="Century Gothic" w:cs="Times New Roman"/>
          <w:b/>
        </w:rPr>
      </w:pPr>
      <w:r w:rsidRPr="00A34D08">
        <w:rPr>
          <w:rFonts w:ascii="Century Gothic" w:hAnsi="Century Gothic" w:cs="Times New Roman"/>
          <w:b/>
        </w:rPr>
        <w:t>Can a household receiving TBRA</w:t>
      </w:r>
      <w:r w:rsidR="0014548C" w:rsidRPr="00A34D08">
        <w:rPr>
          <w:rFonts w:ascii="Century Gothic" w:hAnsi="Century Gothic" w:cs="Times New Roman"/>
          <w:b/>
        </w:rPr>
        <w:t xml:space="preserve"> or TSH</w:t>
      </w:r>
      <w:r w:rsidRPr="00A34D08">
        <w:rPr>
          <w:rFonts w:ascii="Century Gothic" w:hAnsi="Century Gothic" w:cs="Times New Roman"/>
          <w:b/>
        </w:rPr>
        <w:t xml:space="preserve"> services qualify for the Earned Income Disregard at the initial TBRA</w:t>
      </w:r>
      <w:r w:rsidR="0014548C" w:rsidRPr="00A34D08">
        <w:rPr>
          <w:rFonts w:ascii="Century Gothic" w:hAnsi="Century Gothic" w:cs="Times New Roman"/>
          <w:b/>
        </w:rPr>
        <w:t xml:space="preserve"> or TSH</w:t>
      </w:r>
      <w:r w:rsidRPr="00A34D08">
        <w:rPr>
          <w:rFonts w:ascii="Century Gothic" w:hAnsi="Century Gothic" w:cs="Times New Roman"/>
          <w:b/>
        </w:rPr>
        <w:t xml:space="preserve"> calculation?</w:t>
      </w:r>
    </w:p>
    <w:p w14:paraId="666CC3A6" w14:textId="148F32B3" w:rsidR="001411E4" w:rsidRPr="00A34D08" w:rsidRDefault="001411E4" w:rsidP="001411E4">
      <w:pPr>
        <w:pStyle w:val="NoSpacing"/>
        <w:ind w:left="720"/>
        <w:rPr>
          <w:rFonts w:ascii="Century Gothic" w:hAnsi="Century Gothic" w:cs="Times New Roman"/>
        </w:rPr>
      </w:pPr>
      <w:r w:rsidRPr="00A34D08">
        <w:rPr>
          <w:rFonts w:ascii="Century Gothic" w:hAnsi="Century Gothic" w:cs="Times New Roman"/>
        </w:rPr>
        <w:t xml:space="preserve">No. Earned Income Disregard cannot be claimed at the initial calculation, but can be </w:t>
      </w:r>
      <w:r w:rsidR="00C8056D" w:rsidRPr="00A34D08">
        <w:rPr>
          <w:rFonts w:ascii="Century Gothic" w:hAnsi="Century Gothic" w:cs="Times New Roman"/>
        </w:rPr>
        <w:t xml:space="preserve">claimed </w:t>
      </w:r>
      <w:r w:rsidRPr="00A34D08">
        <w:rPr>
          <w:rFonts w:ascii="Century Gothic" w:hAnsi="Century Gothic" w:cs="Times New Roman"/>
        </w:rPr>
        <w:t xml:space="preserve">during an interim or annual calculation. </w:t>
      </w:r>
      <w:r w:rsidR="00D87D3A" w:rsidRPr="00A34D08">
        <w:rPr>
          <w:rFonts w:ascii="Century Gothic" w:hAnsi="Century Gothic" w:cs="Times New Roman"/>
        </w:rPr>
        <w:t xml:space="preserve">The Disregard is an </w:t>
      </w:r>
      <w:r w:rsidR="00D87D3A" w:rsidRPr="00A34D08">
        <w:rPr>
          <w:rFonts w:ascii="Century Gothic" w:hAnsi="Century Gothic" w:cs="Times New Roman"/>
        </w:rPr>
        <w:lastRenderedPageBreak/>
        <w:t>employment incentive for household members with disabilities who are already receiving TBRA</w:t>
      </w:r>
      <w:r w:rsidR="0014548C" w:rsidRPr="00A34D08">
        <w:rPr>
          <w:rFonts w:ascii="Century Gothic" w:hAnsi="Century Gothic" w:cs="Times New Roman"/>
        </w:rPr>
        <w:t xml:space="preserve"> or TSH</w:t>
      </w:r>
      <w:r w:rsidR="00D87D3A" w:rsidRPr="00A34D08">
        <w:rPr>
          <w:rFonts w:ascii="Century Gothic" w:hAnsi="Century Gothic" w:cs="Times New Roman"/>
        </w:rPr>
        <w:t>. As such, the Disregard can only be claimed during an annual or interim calculation.</w:t>
      </w:r>
    </w:p>
    <w:p w14:paraId="766CD24D" w14:textId="176A9A4E" w:rsidR="00937CE4" w:rsidRPr="00A34D08" w:rsidRDefault="00937CE4" w:rsidP="00754E9B">
      <w:pPr>
        <w:pStyle w:val="NoSpacing"/>
        <w:numPr>
          <w:ilvl w:val="0"/>
          <w:numId w:val="23"/>
        </w:numPr>
        <w:rPr>
          <w:rFonts w:ascii="Century Gothic" w:hAnsi="Century Gothic" w:cs="Times New Roman"/>
          <w:b/>
        </w:rPr>
      </w:pPr>
      <w:r w:rsidRPr="00A34D08">
        <w:rPr>
          <w:rFonts w:ascii="Century Gothic" w:hAnsi="Century Gothic" w:cs="Times New Roman"/>
          <w:b/>
        </w:rPr>
        <w:t>Can TBRA, STRMU, or PHP pay for a hotel/motel stay?</w:t>
      </w:r>
    </w:p>
    <w:p w14:paraId="47CCD094" w14:textId="09861185" w:rsidR="00937CE4" w:rsidRPr="00A34D08" w:rsidRDefault="00937CE4" w:rsidP="00937CE4">
      <w:pPr>
        <w:pStyle w:val="NoSpacing"/>
        <w:ind w:left="720"/>
        <w:rPr>
          <w:rFonts w:ascii="Century Gothic" w:hAnsi="Century Gothic" w:cs="Times New Roman"/>
        </w:rPr>
      </w:pPr>
      <w:r w:rsidRPr="00A34D08">
        <w:rPr>
          <w:rFonts w:ascii="Century Gothic" w:hAnsi="Century Gothic" w:cs="Times New Roman"/>
        </w:rPr>
        <w:t>No</w:t>
      </w:r>
      <w:r w:rsidR="0014548C" w:rsidRPr="00A34D08">
        <w:rPr>
          <w:rFonts w:ascii="Century Gothic" w:hAnsi="Century Gothic" w:cs="Times New Roman"/>
        </w:rPr>
        <w:t xml:space="preserve">, but STSH can. If a </w:t>
      </w:r>
      <w:r w:rsidRPr="00A34D08">
        <w:rPr>
          <w:rFonts w:ascii="Century Gothic" w:hAnsi="Century Gothic" w:cs="Times New Roman"/>
        </w:rPr>
        <w:t>Project Sponsor</w:t>
      </w:r>
      <w:r w:rsidR="0014548C" w:rsidRPr="00A34D08">
        <w:rPr>
          <w:rFonts w:ascii="Century Gothic" w:hAnsi="Century Gothic" w:cs="Times New Roman"/>
        </w:rPr>
        <w:t xml:space="preserve"> does not provide STSH, they</w:t>
      </w:r>
      <w:r w:rsidRPr="00A34D08">
        <w:rPr>
          <w:rFonts w:ascii="Century Gothic" w:hAnsi="Century Gothic" w:cs="Times New Roman"/>
        </w:rPr>
        <w:t xml:space="preserve"> may want to check with a local shelter to see if they have funding for hotel/motel vouchers. If the shelter provides case management, they may want to sign up for services there in case other housing options become available. Also, they should see if the shelter has a Coordinated </w:t>
      </w:r>
      <w:r w:rsidR="00D07F27">
        <w:rPr>
          <w:rFonts w:ascii="Century Gothic" w:hAnsi="Century Gothic" w:cs="Times New Roman"/>
        </w:rPr>
        <w:t>Entry</w:t>
      </w:r>
      <w:r w:rsidRPr="00A34D08">
        <w:rPr>
          <w:rFonts w:ascii="Century Gothic" w:hAnsi="Century Gothic" w:cs="Times New Roman"/>
        </w:rPr>
        <w:t xml:space="preserve"> System so they can be screened for eligibility for other housing programs. If the shelter is not a “Front Door” for Coordinated Assessment, maybe the shelter can refer them to an agency that is doing this. If they are near an</w:t>
      </w:r>
      <w:r w:rsidR="00CC4321" w:rsidRPr="00A34D08">
        <w:rPr>
          <w:rFonts w:ascii="Century Gothic" w:hAnsi="Century Gothic" w:cs="Times New Roman"/>
        </w:rPr>
        <w:t xml:space="preserve"> EMSA HOPWA Program, maybe the P</w:t>
      </w:r>
      <w:r w:rsidRPr="00A34D08">
        <w:rPr>
          <w:rFonts w:ascii="Century Gothic" w:hAnsi="Century Gothic" w:cs="Times New Roman"/>
        </w:rPr>
        <w:t xml:space="preserve">roject </w:t>
      </w:r>
      <w:r w:rsidR="00CC4321" w:rsidRPr="00A34D08">
        <w:rPr>
          <w:rFonts w:ascii="Century Gothic" w:hAnsi="Century Gothic" w:cs="Times New Roman"/>
        </w:rPr>
        <w:t>S</w:t>
      </w:r>
      <w:r w:rsidRPr="00A34D08">
        <w:rPr>
          <w:rFonts w:ascii="Century Gothic" w:hAnsi="Century Gothic" w:cs="Times New Roman"/>
        </w:rPr>
        <w:t xml:space="preserve">ponsors in that </w:t>
      </w:r>
      <w:r w:rsidR="00CC4321" w:rsidRPr="00A34D08">
        <w:rPr>
          <w:rFonts w:ascii="Century Gothic" w:hAnsi="Century Gothic" w:cs="Times New Roman"/>
        </w:rPr>
        <w:t>jurisdiction</w:t>
      </w:r>
      <w:r w:rsidRPr="00A34D08">
        <w:rPr>
          <w:rFonts w:ascii="Century Gothic" w:hAnsi="Century Gothic" w:cs="Times New Roman"/>
        </w:rPr>
        <w:t xml:space="preserve"> have money </w:t>
      </w:r>
      <w:r w:rsidR="00CC4321" w:rsidRPr="00A34D08">
        <w:rPr>
          <w:rFonts w:ascii="Century Gothic" w:hAnsi="Century Gothic" w:cs="Times New Roman"/>
        </w:rPr>
        <w:t>allocated</w:t>
      </w:r>
      <w:r w:rsidRPr="00A34D08">
        <w:rPr>
          <w:rFonts w:ascii="Century Gothic" w:hAnsi="Century Gothic" w:cs="Times New Roman"/>
        </w:rPr>
        <w:t xml:space="preserve"> for HOPWA hotel/motel vouchers.</w:t>
      </w:r>
      <w:r w:rsidR="000C6D2A">
        <w:rPr>
          <w:rFonts w:ascii="Century Gothic" w:hAnsi="Century Gothic" w:cs="Times New Roman"/>
        </w:rPr>
        <w:t xml:space="preserve"> Ryan White Housing may also be used for this purpose. </w:t>
      </w:r>
    </w:p>
    <w:p w14:paraId="15104F44" w14:textId="6855A8AF" w:rsidR="00BF7E66" w:rsidRPr="00A34D08" w:rsidRDefault="00BF7E66" w:rsidP="00754E9B">
      <w:pPr>
        <w:pStyle w:val="NoSpacing"/>
        <w:numPr>
          <w:ilvl w:val="0"/>
          <w:numId w:val="23"/>
        </w:numPr>
        <w:rPr>
          <w:rFonts w:ascii="Century Gothic" w:hAnsi="Century Gothic" w:cs="Times New Roman"/>
          <w:b/>
        </w:rPr>
      </w:pPr>
      <w:r w:rsidRPr="00A34D08">
        <w:rPr>
          <w:rFonts w:ascii="Century Gothic" w:hAnsi="Century Gothic" w:cs="Times New Roman"/>
          <w:b/>
        </w:rPr>
        <w:t xml:space="preserve">Can TBRA, STRMU, </w:t>
      </w:r>
      <w:r w:rsidR="0014548C" w:rsidRPr="00A34D08">
        <w:rPr>
          <w:rFonts w:ascii="Century Gothic" w:hAnsi="Century Gothic" w:cs="Times New Roman"/>
          <w:b/>
        </w:rPr>
        <w:t xml:space="preserve">FBHA, </w:t>
      </w:r>
      <w:r w:rsidRPr="00A34D08">
        <w:rPr>
          <w:rFonts w:ascii="Century Gothic" w:hAnsi="Century Gothic" w:cs="Times New Roman"/>
          <w:b/>
        </w:rPr>
        <w:t>or PHP pay for moving expenses?</w:t>
      </w:r>
    </w:p>
    <w:p w14:paraId="2DBDA378" w14:textId="1DFD7E97" w:rsidR="00BF7E66" w:rsidRPr="00A34D08" w:rsidRDefault="00BF7E66" w:rsidP="00BF7E66">
      <w:pPr>
        <w:pStyle w:val="NoSpacing"/>
        <w:ind w:left="720"/>
        <w:rPr>
          <w:rFonts w:ascii="Century Gothic" w:hAnsi="Century Gothic" w:cs="Times New Roman"/>
        </w:rPr>
      </w:pPr>
      <w:r w:rsidRPr="00A34D08">
        <w:rPr>
          <w:rFonts w:ascii="Century Gothic" w:hAnsi="Century Gothic" w:cs="Times New Roman"/>
        </w:rPr>
        <w:t>No. These services cannot pay for a moving truck or other services to help someone move.</w:t>
      </w:r>
    </w:p>
    <w:p w14:paraId="7FA569A0" w14:textId="4F749794" w:rsidR="00657C04" w:rsidRPr="00A34D08" w:rsidRDefault="00657C04" w:rsidP="00754E9B">
      <w:pPr>
        <w:pStyle w:val="NoSpacing"/>
        <w:numPr>
          <w:ilvl w:val="0"/>
          <w:numId w:val="23"/>
        </w:numPr>
        <w:rPr>
          <w:rFonts w:ascii="Century Gothic" w:hAnsi="Century Gothic" w:cs="Times New Roman"/>
          <w:b/>
        </w:rPr>
      </w:pPr>
      <w:r w:rsidRPr="00A34D08">
        <w:rPr>
          <w:rFonts w:ascii="Century Gothic" w:hAnsi="Century Gothic" w:cs="Times New Roman"/>
          <w:b/>
        </w:rPr>
        <w:t xml:space="preserve">Are foster children considered dependents for purposes of determining household annual adjusted income for </w:t>
      </w:r>
      <w:r w:rsidR="0014548C" w:rsidRPr="00A34D08">
        <w:rPr>
          <w:rFonts w:ascii="Century Gothic" w:hAnsi="Century Gothic" w:cs="Times New Roman"/>
          <w:b/>
        </w:rPr>
        <w:t>rental assistance calculations</w:t>
      </w:r>
      <w:r w:rsidRPr="00A34D08">
        <w:rPr>
          <w:rFonts w:ascii="Century Gothic" w:hAnsi="Century Gothic" w:cs="Times New Roman"/>
          <w:b/>
        </w:rPr>
        <w:t>?</w:t>
      </w:r>
    </w:p>
    <w:p w14:paraId="716B2EF1" w14:textId="46E7F2A4" w:rsidR="00657C04" w:rsidRPr="00A34D08" w:rsidRDefault="00937CE4" w:rsidP="00937CE4">
      <w:pPr>
        <w:pStyle w:val="NoSpacing"/>
        <w:ind w:left="720"/>
        <w:rPr>
          <w:rFonts w:ascii="Century Gothic" w:hAnsi="Century Gothic" w:cs="Times New Roman"/>
        </w:rPr>
      </w:pPr>
      <w:r w:rsidRPr="00A34D08">
        <w:rPr>
          <w:rFonts w:ascii="Century Gothic" w:hAnsi="Century Gothic" w:cs="Times New Roman"/>
        </w:rPr>
        <w:t xml:space="preserve">Per HUD’s </w:t>
      </w:r>
      <w:r w:rsidRPr="00A34D08">
        <w:rPr>
          <w:rFonts w:ascii="Century Gothic" w:hAnsi="Century Gothic" w:cs="Times New Roman"/>
          <w:i/>
        </w:rPr>
        <w:t>Occupancy Requirements of Subsidized Multifamily Housing Programs (4350.3), Chapter 5: Determining Income and Calculating Rent</w:t>
      </w:r>
      <w:r w:rsidRPr="00A34D08">
        <w:rPr>
          <w:rFonts w:ascii="Century Gothic" w:hAnsi="Century Gothic" w:cs="Times New Roman"/>
        </w:rPr>
        <w:t xml:space="preserve">, </w:t>
      </w:r>
      <w:r w:rsidR="00657C04" w:rsidRPr="00A34D08">
        <w:rPr>
          <w:rFonts w:ascii="Century Gothic" w:hAnsi="Century Gothic" w:cs="Times New Roman"/>
        </w:rPr>
        <w:t xml:space="preserve">Foster children are not considered dependents and </w:t>
      </w:r>
      <w:r w:rsidRPr="00A34D08">
        <w:rPr>
          <w:rFonts w:ascii="Century Gothic" w:hAnsi="Century Gothic" w:cs="Times New Roman"/>
        </w:rPr>
        <w:t>are</w:t>
      </w:r>
      <w:r w:rsidR="00657C04" w:rsidRPr="00A34D08">
        <w:rPr>
          <w:rFonts w:ascii="Century Gothic" w:hAnsi="Century Gothic" w:cs="Times New Roman"/>
        </w:rPr>
        <w:t xml:space="preserve"> not eligible for a $480 deduction from annual income</w:t>
      </w:r>
      <w:r w:rsidR="00CC4321" w:rsidRPr="00A34D08">
        <w:rPr>
          <w:rFonts w:ascii="Century Gothic" w:hAnsi="Century Gothic" w:cs="Times New Roman"/>
        </w:rPr>
        <w:t xml:space="preserve"> when </w:t>
      </w:r>
      <w:r w:rsidR="0014548C" w:rsidRPr="00A34D08">
        <w:rPr>
          <w:rFonts w:ascii="Century Gothic" w:hAnsi="Century Gothic" w:cs="Times New Roman"/>
        </w:rPr>
        <w:t>performing a rental assistance calculation</w:t>
      </w:r>
      <w:r w:rsidR="00657C04" w:rsidRPr="00A34D08">
        <w:rPr>
          <w:rFonts w:ascii="Century Gothic" w:hAnsi="Century Gothic" w:cs="Times New Roman"/>
        </w:rPr>
        <w:t>.</w:t>
      </w:r>
      <w:r w:rsidRPr="00A34D08">
        <w:rPr>
          <w:rFonts w:ascii="Century Gothic" w:hAnsi="Century Gothic" w:cs="Times New Roman"/>
        </w:rPr>
        <w:t xml:space="preserve"> However, there is an income exclusion (for determining household income eligibility</w:t>
      </w:r>
      <w:r w:rsidR="00CC4321" w:rsidRPr="00A34D08">
        <w:rPr>
          <w:rFonts w:ascii="Century Gothic" w:hAnsi="Century Gothic" w:cs="Times New Roman"/>
        </w:rPr>
        <w:t xml:space="preserve"> for the HOPWA program</w:t>
      </w:r>
      <w:r w:rsidRPr="00A34D08">
        <w:rPr>
          <w:rFonts w:ascii="Century Gothic" w:hAnsi="Century Gothic" w:cs="Times New Roman"/>
        </w:rPr>
        <w:t xml:space="preserve">) for payments a household receives to take care of foster children. </w:t>
      </w:r>
      <w:r w:rsidR="00CC4321" w:rsidRPr="00A34D08">
        <w:rPr>
          <w:rFonts w:ascii="Century Gothic" w:hAnsi="Century Gothic" w:cs="Times New Roman"/>
        </w:rPr>
        <w:t xml:space="preserve">For income eligibility determination, </w:t>
      </w:r>
      <w:r w:rsidRPr="00A34D08">
        <w:rPr>
          <w:rFonts w:ascii="Century Gothic" w:hAnsi="Century Gothic" w:cs="Times New Roman"/>
        </w:rPr>
        <w:t xml:space="preserve">Project Sponsors may exclude payments received for the care of foster children or foster adults (usually persons with disabilities unrelated to the </w:t>
      </w:r>
      <w:r w:rsidR="00397B70" w:rsidRPr="00A34D08">
        <w:rPr>
          <w:rFonts w:ascii="Century Gothic" w:hAnsi="Century Gothic" w:cs="Times New Roman"/>
        </w:rPr>
        <w:t>household</w:t>
      </w:r>
      <w:r w:rsidRPr="00A34D08">
        <w:rPr>
          <w:rFonts w:ascii="Century Gothic" w:hAnsi="Century Gothic" w:cs="Times New Roman"/>
        </w:rPr>
        <w:t>, who are unable to live alone).</w:t>
      </w:r>
    </w:p>
    <w:p w14:paraId="67B8345E" w14:textId="4B544A4E" w:rsidR="00937CE4" w:rsidRPr="00A34D08" w:rsidRDefault="00937CE4" w:rsidP="00937CE4">
      <w:pPr>
        <w:pStyle w:val="NoSpacing"/>
        <w:numPr>
          <w:ilvl w:val="0"/>
          <w:numId w:val="23"/>
        </w:numPr>
        <w:rPr>
          <w:rFonts w:ascii="Century Gothic" w:hAnsi="Century Gothic" w:cs="Times New Roman"/>
          <w:b/>
        </w:rPr>
      </w:pPr>
      <w:r w:rsidRPr="00A34D08">
        <w:rPr>
          <w:rFonts w:ascii="Century Gothic" w:hAnsi="Century Gothic" w:cs="Times New Roman"/>
          <w:b/>
        </w:rPr>
        <w:t>A client is fighting for the guardianship of his nephews who live with him. Would the nephews be counted as dependents</w:t>
      </w:r>
      <w:r w:rsidR="00645F72" w:rsidRPr="00A34D08">
        <w:rPr>
          <w:rFonts w:ascii="Century Gothic" w:hAnsi="Century Gothic" w:cs="Times New Roman"/>
          <w:b/>
        </w:rPr>
        <w:t xml:space="preserve"> for a </w:t>
      </w:r>
      <w:r w:rsidR="0014548C" w:rsidRPr="00A34D08">
        <w:rPr>
          <w:rFonts w:ascii="Century Gothic" w:hAnsi="Century Gothic" w:cs="Times New Roman"/>
          <w:b/>
        </w:rPr>
        <w:t xml:space="preserve">rental assistance </w:t>
      </w:r>
      <w:r w:rsidR="00645F72" w:rsidRPr="00A34D08">
        <w:rPr>
          <w:rFonts w:ascii="Century Gothic" w:hAnsi="Century Gothic" w:cs="Times New Roman"/>
          <w:b/>
        </w:rPr>
        <w:t>deduction</w:t>
      </w:r>
      <w:r w:rsidRPr="00A34D08">
        <w:rPr>
          <w:rFonts w:ascii="Century Gothic" w:hAnsi="Century Gothic" w:cs="Times New Roman"/>
          <w:b/>
        </w:rPr>
        <w:t>?</w:t>
      </w:r>
    </w:p>
    <w:p w14:paraId="2E0A953B" w14:textId="7FC2FCE5" w:rsidR="00937CE4" w:rsidRPr="00A34D08" w:rsidRDefault="00937CE4" w:rsidP="00937CE4">
      <w:pPr>
        <w:pStyle w:val="NoSpacing"/>
        <w:ind w:left="720"/>
        <w:rPr>
          <w:rFonts w:ascii="Century Gothic" w:hAnsi="Century Gothic" w:cs="Times New Roman"/>
        </w:rPr>
      </w:pPr>
      <w:r w:rsidRPr="00A34D08">
        <w:rPr>
          <w:rFonts w:ascii="Century Gothic" w:hAnsi="Century Gothic" w:cs="Times New Roman"/>
        </w:rPr>
        <w:t xml:space="preserve">Per HUD’s </w:t>
      </w:r>
      <w:r w:rsidRPr="00A34D08">
        <w:rPr>
          <w:rFonts w:ascii="Century Gothic" w:hAnsi="Century Gothic" w:cs="Times New Roman"/>
          <w:i/>
        </w:rPr>
        <w:t>Occupancy Requirements of Subsidized Multifamily Housing Programs (4350.3), Chapter 5: Determining Income and Calculating Rent,</w:t>
      </w:r>
      <w:r w:rsidRPr="00A34D08">
        <w:rPr>
          <w:rFonts w:ascii="Century Gothic" w:hAnsi="Century Gothic" w:cs="Times New Roman"/>
        </w:rPr>
        <w:t xml:space="preserve"> it is not necessary for a household member to have legal custody of a dependent in order to receive the dependent deduction.</w:t>
      </w:r>
    </w:p>
    <w:p w14:paraId="177BDA57" w14:textId="7AF87B54" w:rsidR="006831AD" w:rsidRPr="00A34D08" w:rsidRDefault="006831AD" w:rsidP="00754E9B">
      <w:pPr>
        <w:pStyle w:val="NoSpacing"/>
        <w:numPr>
          <w:ilvl w:val="0"/>
          <w:numId w:val="23"/>
        </w:numPr>
        <w:rPr>
          <w:rFonts w:ascii="Century Gothic" w:hAnsi="Century Gothic" w:cs="Times New Roman"/>
          <w:b/>
        </w:rPr>
      </w:pPr>
      <w:r w:rsidRPr="00A34D08">
        <w:rPr>
          <w:rFonts w:ascii="Century Gothic" w:hAnsi="Century Gothic" w:cs="Times New Roman"/>
          <w:b/>
        </w:rPr>
        <w:t>How can housing status for STRMU be defined if the client’s name is not on the lease agreement?</w:t>
      </w:r>
    </w:p>
    <w:p w14:paraId="6F31719C" w14:textId="2F86BDB9" w:rsidR="00C57BD3" w:rsidRPr="00A34D08" w:rsidRDefault="00CC4321" w:rsidP="00C57BD3">
      <w:pPr>
        <w:pStyle w:val="NoSpacing"/>
        <w:ind w:left="720"/>
        <w:rPr>
          <w:rFonts w:ascii="Century Gothic" w:hAnsi="Century Gothic" w:cs="Times New Roman"/>
        </w:rPr>
      </w:pPr>
      <w:r w:rsidRPr="00A34D08">
        <w:rPr>
          <w:rFonts w:ascii="Century Gothic" w:hAnsi="Century Gothic" w:cs="Times New Roman"/>
        </w:rPr>
        <w:t>HUD Notice</w:t>
      </w:r>
      <w:r w:rsidR="00C57BD3" w:rsidRPr="00A34D08">
        <w:rPr>
          <w:rFonts w:ascii="Century Gothic" w:hAnsi="Century Gothic" w:cs="Times New Roman"/>
        </w:rPr>
        <w:t xml:space="preserve"> 06-07</w:t>
      </w:r>
      <w:r w:rsidRPr="00A34D08">
        <w:rPr>
          <w:rFonts w:ascii="Century Gothic" w:hAnsi="Century Gothic" w:cs="Times New Roman"/>
        </w:rPr>
        <w:t xml:space="preserve"> for </w:t>
      </w:r>
      <w:r w:rsidR="00C57BD3" w:rsidRPr="00A34D08">
        <w:rPr>
          <w:rFonts w:ascii="Century Gothic" w:hAnsi="Century Gothic" w:cs="Times New Roman"/>
        </w:rPr>
        <w:t xml:space="preserve">STRMU states: “In order to receive STRMU assistance, there must be evidence of client tenancy or ownership and residency. To receive rental payments, the eligible </w:t>
      </w:r>
      <w:r w:rsidR="00F41F6C" w:rsidRPr="00A34D08">
        <w:rPr>
          <w:rFonts w:ascii="Century Gothic" w:hAnsi="Century Gothic" w:cs="Times New Roman"/>
        </w:rPr>
        <w:t xml:space="preserve">individual </w:t>
      </w:r>
      <w:r w:rsidR="00C57BD3" w:rsidRPr="00A34D08">
        <w:rPr>
          <w:rFonts w:ascii="Century Gothic" w:hAnsi="Century Gothic" w:cs="Times New Roman"/>
        </w:rPr>
        <w:t xml:space="preserve">or a member of the resident household must present evidence that </w:t>
      </w:r>
      <w:r w:rsidR="00024308" w:rsidRPr="00A34D08">
        <w:rPr>
          <w:rFonts w:ascii="Century Gothic" w:hAnsi="Century Gothic" w:cs="Times New Roman"/>
        </w:rPr>
        <w:t>they are</w:t>
      </w:r>
      <w:r w:rsidR="00C57BD3" w:rsidRPr="00A34D08">
        <w:rPr>
          <w:rFonts w:ascii="Century Gothic" w:hAnsi="Century Gothic" w:cs="Times New Roman"/>
        </w:rPr>
        <w:t xml:space="preserve"> a named tenant under a valid lease or that </w:t>
      </w:r>
      <w:r w:rsidR="00024308" w:rsidRPr="00A34D08">
        <w:rPr>
          <w:rFonts w:ascii="Century Gothic" w:hAnsi="Century Gothic" w:cs="Times New Roman"/>
        </w:rPr>
        <w:t>they are</w:t>
      </w:r>
      <w:r w:rsidR="00C57BD3" w:rsidRPr="00A34D08">
        <w:rPr>
          <w:rFonts w:ascii="Century Gothic" w:hAnsi="Century Gothic" w:cs="Times New Roman"/>
        </w:rPr>
        <w:t xml:space="preserve"> a legal resident of the premises.”</w:t>
      </w:r>
      <w:r w:rsidR="00B75673" w:rsidRPr="00A34D08">
        <w:rPr>
          <w:rFonts w:ascii="Century Gothic" w:hAnsi="Century Gothic" w:cs="Times New Roman"/>
        </w:rPr>
        <w:t xml:space="preserve"> </w:t>
      </w:r>
      <w:r w:rsidR="00C57BD3" w:rsidRPr="00A34D08">
        <w:rPr>
          <w:rFonts w:ascii="Century Gothic" w:hAnsi="Century Gothic" w:cs="Times New Roman"/>
        </w:rPr>
        <w:t>Possible sources of evidence of this include</w:t>
      </w:r>
      <w:r w:rsidR="008A5C57" w:rsidRPr="00A34D08">
        <w:rPr>
          <w:rFonts w:ascii="Century Gothic" w:hAnsi="Century Gothic" w:cs="Times New Roman"/>
        </w:rPr>
        <w:t>, but are not limited to</w:t>
      </w:r>
      <w:r w:rsidR="00C57BD3" w:rsidRPr="00A34D08">
        <w:rPr>
          <w:rFonts w:ascii="Century Gothic" w:hAnsi="Century Gothic" w:cs="Times New Roman"/>
        </w:rPr>
        <w:t>:</w:t>
      </w:r>
    </w:p>
    <w:p w14:paraId="130A2593" w14:textId="146AE092" w:rsidR="00C57BD3" w:rsidRPr="00A34D08" w:rsidRDefault="00C57BD3" w:rsidP="00754E9B">
      <w:pPr>
        <w:pStyle w:val="ListParagraph"/>
        <w:numPr>
          <w:ilvl w:val="1"/>
          <w:numId w:val="21"/>
        </w:numPr>
        <w:spacing w:after="0" w:line="240" w:lineRule="auto"/>
        <w:rPr>
          <w:rFonts w:ascii="Century Gothic" w:hAnsi="Century Gothic" w:cs="Times New Roman"/>
        </w:rPr>
      </w:pPr>
      <w:r w:rsidRPr="00A34D08">
        <w:rPr>
          <w:rFonts w:ascii="Century Gothic" w:hAnsi="Century Gothic" w:cs="Times New Roman"/>
        </w:rPr>
        <w:t>Documentation that the individual has been responsible for rental payments.</w:t>
      </w:r>
      <w:r w:rsidR="00B75673" w:rsidRPr="00A34D08">
        <w:rPr>
          <w:rFonts w:ascii="Century Gothic" w:hAnsi="Century Gothic" w:cs="Times New Roman"/>
        </w:rPr>
        <w:t xml:space="preserve"> </w:t>
      </w:r>
      <w:r w:rsidRPr="00A34D08">
        <w:rPr>
          <w:rFonts w:ascii="Century Gothic" w:hAnsi="Century Gothic" w:cs="Times New Roman"/>
        </w:rPr>
        <w:t>Rental receipts, a cancelled check or a copy of a money order from the tenant to the landlord would satisfy this condition.</w:t>
      </w:r>
      <w:r w:rsidR="00B75673" w:rsidRPr="00A34D08">
        <w:rPr>
          <w:rFonts w:ascii="Century Gothic" w:hAnsi="Century Gothic" w:cs="Times New Roman"/>
        </w:rPr>
        <w:t xml:space="preserve"> </w:t>
      </w:r>
    </w:p>
    <w:p w14:paraId="756D643B" w14:textId="77777777" w:rsidR="00C57BD3" w:rsidRPr="00A34D08" w:rsidRDefault="00C57BD3" w:rsidP="00754E9B">
      <w:pPr>
        <w:pStyle w:val="ListParagraph"/>
        <w:numPr>
          <w:ilvl w:val="1"/>
          <w:numId w:val="21"/>
        </w:numPr>
        <w:spacing w:after="0" w:line="240" w:lineRule="auto"/>
        <w:rPr>
          <w:rFonts w:ascii="Century Gothic" w:hAnsi="Century Gothic" w:cs="Times New Roman"/>
        </w:rPr>
      </w:pPr>
      <w:r w:rsidRPr="00A34D08">
        <w:rPr>
          <w:rFonts w:ascii="Century Gothic" w:hAnsi="Century Gothic" w:cs="Times New Roman"/>
        </w:rPr>
        <w:t>A late payment notice or any other written communication from the landlord to the tenant that provides evidence of tenancy would also be satisfactory.</w:t>
      </w:r>
    </w:p>
    <w:p w14:paraId="3E88C8BA" w14:textId="36E42535" w:rsidR="00C57BD3" w:rsidRPr="00A34D08" w:rsidRDefault="00C57BD3" w:rsidP="00754E9B">
      <w:pPr>
        <w:pStyle w:val="ListParagraph"/>
        <w:numPr>
          <w:ilvl w:val="1"/>
          <w:numId w:val="21"/>
        </w:numPr>
        <w:spacing w:after="0" w:line="240" w:lineRule="auto"/>
        <w:rPr>
          <w:rFonts w:ascii="Century Gothic" w:hAnsi="Century Gothic" w:cs="Times New Roman"/>
        </w:rPr>
      </w:pPr>
      <w:r w:rsidRPr="00A34D08">
        <w:rPr>
          <w:rFonts w:ascii="Century Gothic" w:hAnsi="Century Gothic" w:cs="Times New Roman"/>
        </w:rPr>
        <w:lastRenderedPageBreak/>
        <w:t>If not named on the lease, any written documentation from the landlord that the individual is a legal resident of the property.</w:t>
      </w:r>
    </w:p>
    <w:p w14:paraId="4B9F65FF" w14:textId="2AB18990" w:rsidR="007E2A00" w:rsidRPr="00A34D08" w:rsidRDefault="007E2A00"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Can a person simultaneously receive TBRA and STRMU assistance?</w:t>
      </w:r>
    </w:p>
    <w:p w14:paraId="69742BFB" w14:textId="324E4039" w:rsidR="00C57BD3" w:rsidRPr="00A34D08" w:rsidRDefault="00C57BD3" w:rsidP="00C57BD3">
      <w:pPr>
        <w:pStyle w:val="ListParagraph"/>
        <w:spacing w:after="0" w:line="240" w:lineRule="auto"/>
        <w:rPr>
          <w:rFonts w:ascii="Century Gothic" w:hAnsi="Century Gothic" w:cs="Times New Roman"/>
        </w:rPr>
      </w:pPr>
      <w:r w:rsidRPr="00A34D08">
        <w:rPr>
          <w:rFonts w:ascii="Century Gothic" w:hAnsi="Century Gothic" w:cs="Times New Roman"/>
        </w:rPr>
        <w:t>No.</w:t>
      </w:r>
      <w:r w:rsidR="00F75167" w:rsidRPr="00A34D08">
        <w:rPr>
          <w:rFonts w:ascii="Century Gothic" w:hAnsi="Century Gothic" w:cs="Times New Roman"/>
        </w:rPr>
        <w:t xml:space="preserve"> Per the HOPWA Grantee Oversight Resource Guide,</w:t>
      </w:r>
      <w:r w:rsidR="00B76812" w:rsidRPr="00A34D08">
        <w:rPr>
          <w:rFonts w:ascii="Century Gothic" w:hAnsi="Century Gothic" w:cs="Times New Roman"/>
        </w:rPr>
        <w:t xml:space="preserve"> TBRA</w:t>
      </w:r>
      <w:r w:rsidR="0014548C" w:rsidRPr="00A34D08">
        <w:rPr>
          <w:rFonts w:ascii="Century Gothic" w:hAnsi="Century Gothic" w:cs="Times New Roman"/>
        </w:rPr>
        <w:t xml:space="preserve">, </w:t>
      </w:r>
      <w:r w:rsidR="00B76812" w:rsidRPr="00A34D08">
        <w:rPr>
          <w:rFonts w:ascii="Century Gothic" w:hAnsi="Century Gothic" w:cs="Times New Roman"/>
        </w:rPr>
        <w:t>STRMU</w:t>
      </w:r>
      <w:r w:rsidR="0014548C" w:rsidRPr="00A34D08">
        <w:rPr>
          <w:rFonts w:ascii="Century Gothic" w:hAnsi="Century Gothic" w:cs="Times New Roman"/>
        </w:rPr>
        <w:t>, and FBHA</w:t>
      </w:r>
      <w:r w:rsidR="00B76812" w:rsidRPr="00A34D08">
        <w:rPr>
          <w:rFonts w:ascii="Century Gothic" w:hAnsi="Century Gothic" w:cs="Times New Roman"/>
        </w:rPr>
        <w:t xml:space="preserve"> service periods cannot overlap</w:t>
      </w:r>
      <w:r w:rsidR="0014548C" w:rsidRPr="00A34D08">
        <w:rPr>
          <w:rFonts w:ascii="Century Gothic" w:hAnsi="Century Gothic" w:cs="Times New Roman"/>
        </w:rPr>
        <w:t>.</w:t>
      </w:r>
    </w:p>
    <w:p w14:paraId="687ECA0B" w14:textId="107D9750" w:rsidR="00BF7E66" w:rsidRPr="00A34D08" w:rsidRDefault="00BF7E66" w:rsidP="00BF7E66">
      <w:pPr>
        <w:pStyle w:val="NoSpacing"/>
        <w:numPr>
          <w:ilvl w:val="0"/>
          <w:numId w:val="23"/>
        </w:numPr>
        <w:rPr>
          <w:rFonts w:ascii="Century Gothic" w:hAnsi="Century Gothic" w:cs="Times New Roman"/>
          <w:b/>
        </w:rPr>
      </w:pPr>
      <w:r w:rsidRPr="00A34D08">
        <w:rPr>
          <w:rFonts w:ascii="Century Gothic" w:hAnsi="Century Gothic" w:cs="Times New Roman"/>
          <w:b/>
        </w:rPr>
        <w:t xml:space="preserve">If a client, </w:t>
      </w:r>
      <w:r w:rsidR="0014548C" w:rsidRPr="00A34D08">
        <w:rPr>
          <w:rFonts w:ascii="Century Gothic" w:hAnsi="Century Gothic" w:cs="Times New Roman"/>
          <w:b/>
        </w:rPr>
        <w:t>receiving rental assistance</w:t>
      </w:r>
      <w:r w:rsidRPr="00A34D08">
        <w:rPr>
          <w:rFonts w:ascii="Century Gothic" w:hAnsi="Century Gothic" w:cs="Times New Roman"/>
          <w:b/>
        </w:rPr>
        <w:t xml:space="preserve">, cannot be accepted into housing due to a criminal background record, do they still have to apply only to be denied? Can they apply and be denied once? If a client applies but cannot move due to a health problem, documented by a physician, do they have to </w:t>
      </w:r>
      <w:r w:rsidR="00930ED2">
        <w:rPr>
          <w:rFonts w:ascii="Century Gothic" w:hAnsi="Century Gothic" w:cs="Times New Roman"/>
          <w:b/>
        </w:rPr>
        <w:t>reapply</w:t>
      </w:r>
      <w:r w:rsidRPr="00A34D08">
        <w:rPr>
          <w:rFonts w:ascii="Century Gothic" w:hAnsi="Century Gothic" w:cs="Times New Roman"/>
          <w:b/>
        </w:rPr>
        <w:t>?</w:t>
      </w:r>
    </w:p>
    <w:p w14:paraId="4B9EE642" w14:textId="4519740B" w:rsidR="00CC4321" w:rsidRPr="00A34D08" w:rsidRDefault="00BF7E66" w:rsidP="00BF7E66">
      <w:pPr>
        <w:pStyle w:val="NoSpacing"/>
        <w:ind w:left="720"/>
        <w:rPr>
          <w:rFonts w:ascii="Century Gothic" w:hAnsi="Century Gothic" w:cs="Times New Roman"/>
        </w:rPr>
      </w:pPr>
      <w:r w:rsidRPr="00A34D08">
        <w:rPr>
          <w:rFonts w:ascii="Century Gothic" w:hAnsi="Century Gothic" w:cs="Times New Roman"/>
        </w:rPr>
        <w:t>If they are not eligible for public housing, they do not have to apply repeatedly. A denial letter is sufficient documentation to justify this</w:t>
      </w:r>
      <w:r w:rsidR="008250EC" w:rsidRPr="00A34D08">
        <w:rPr>
          <w:rFonts w:ascii="Century Gothic" w:hAnsi="Century Gothic" w:cs="Times New Roman"/>
        </w:rPr>
        <w:t xml:space="preserve">. The denial letter may be used </w:t>
      </w:r>
      <w:r w:rsidR="00AF2574" w:rsidRPr="00A34D08">
        <w:rPr>
          <w:rFonts w:ascii="Century Gothic" w:hAnsi="Century Gothic" w:cs="Times New Roman"/>
        </w:rPr>
        <w:t>for the duration of the ineligible period. When the ineligible period is over, the household should apply again if possible</w:t>
      </w:r>
      <w:r w:rsidRPr="00A34D08">
        <w:rPr>
          <w:rFonts w:ascii="Century Gothic" w:hAnsi="Century Gothic" w:cs="Times New Roman"/>
        </w:rPr>
        <w:t xml:space="preserve">. Perhaps the household might be eligible in the future (sometimes people can become eligible again over time depending on their background). In that case, they should apply again at that time if they are still receiving </w:t>
      </w:r>
      <w:r w:rsidR="0014548C" w:rsidRPr="00A34D08">
        <w:rPr>
          <w:rFonts w:ascii="Century Gothic" w:hAnsi="Century Gothic" w:cs="Times New Roman"/>
        </w:rPr>
        <w:t>TBRA or TSH services</w:t>
      </w:r>
      <w:r w:rsidRPr="00A34D08">
        <w:rPr>
          <w:rFonts w:ascii="Century Gothic" w:hAnsi="Century Gothic" w:cs="Times New Roman"/>
        </w:rPr>
        <w:t xml:space="preserve">. Per </w:t>
      </w:r>
      <w:r w:rsidR="00F042B5" w:rsidRPr="00A34D08">
        <w:rPr>
          <w:rFonts w:ascii="Century Gothic" w:hAnsi="Century Gothic" w:cs="Times New Roman"/>
        </w:rPr>
        <w:t>LDH</w:t>
      </w:r>
      <w:r w:rsidRPr="00A34D08">
        <w:rPr>
          <w:rFonts w:ascii="Century Gothic" w:hAnsi="Century Gothic" w:cs="Times New Roman"/>
        </w:rPr>
        <w:t xml:space="preserve"> HOPWA Program policies, households receiving </w:t>
      </w:r>
      <w:r w:rsidR="0014548C" w:rsidRPr="00A34D08">
        <w:rPr>
          <w:rFonts w:ascii="Century Gothic" w:hAnsi="Century Gothic" w:cs="Times New Roman"/>
        </w:rPr>
        <w:t>TBRA or TSH</w:t>
      </w:r>
      <w:r w:rsidRPr="00A34D08">
        <w:rPr>
          <w:rFonts w:ascii="Century Gothic" w:hAnsi="Century Gothic" w:cs="Times New Roman"/>
        </w:rPr>
        <w:t xml:space="preserve"> are required to apply for </w:t>
      </w:r>
      <w:r w:rsidR="00CC4321" w:rsidRPr="00A34D08">
        <w:rPr>
          <w:rFonts w:ascii="Century Gothic" w:hAnsi="Century Gothic" w:cs="Times New Roman"/>
        </w:rPr>
        <w:t>the Housing Choice Voucher Program</w:t>
      </w:r>
      <w:r w:rsidRPr="00A34D08">
        <w:rPr>
          <w:rFonts w:ascii="Century Gothic" w:hAnsi="Century Gothic" w:cs="Times New Roman"/>
        </w:rPr>
        <w:t xml:space="preserve"> and any other affordable housing program they can. Households on other affordable housing waitlists would reapply every 90 days or as required just as they would for </w:t>
      </w:r>
      <w:r w:rsidR="00CC4321" w:rsidRPr="00A34D08">
        <w:rPr>
          <w:rFonts w:ascii="Century Gothic" w:hAnsi="Century Gothic" w:cs="Times New Roman"/>
        </w:rPr>
        <w:t>the Housing Choice Voucher Program</w:t>
      </w:r>
      <w:r w:rsidRPr="00A34D08">
        <w:rPr>
          <w:rFonts w:ascii="Century Gothic" w:hAnsi="Century Gothic" w:cs="Times New Roman"/>
        </w:rPr>
        <w:t>. Regardless, some households may not be eligible for anything, period, and TBRA</w:t>
      </w:r>
      <w:r w:rsidR="0014548C" w:rsidRPr="00A34D08">
        <w:rPr>
          <w:rFonts w:ascii="Century Gothic" w:hAnsi="Century Gothic" w:cs="Times New Roman"/>
        </w:rPr>
        <w:t xml:space="preserve"> or TSH</w:t>
      </w:r>
      <w:r w:rsidRPr="00A34D08">
        <w:rPr>
          <w:rFonts w:ascii="Century Gothic" w:hAnsi="Century Gothic" w:cs="Times New Roman"/>
        </w:rPr>
        <w:t xml:space="preserve"> </w:t>
      </w:r>
      <w:r w:rsidR="0014548C" w:rsidRPr="00A34D08">
        <w:rPr>
          <w:rFonts w:ascii="Century Gothic" w:hAnsi="Century Gothic" w:cs="Times New Roman"/>
        </w:rPr>
        <w:t>is</w:t>
      </w:r>
      <w:r w:rsidRPr="00A34D08">
        <w:rPr>
          <w:rFonts w:ascii="Century Gothic" w:hAnsi="Century Gothic" w:cs="Times New Roman"/>
        </w:rPr>
        <w:t xml:space="preserve"> their last safety net. If this is the case, be sure this is well-documented. </w:t>
      </w:r>
    </w:p>
    <w:p w14:paraId="1DC80EAF" w14:textId="77777777" w:rsidR="00CC4321" w:rsidRPr="00A34D08" w:rsidRDefault="00CC4321" w:rsidP="00BF7E66">
      <w:pPr>
        <w:pStyle w:val="NoSpacing"/>
        <w:ind w:left="720"/>
        <w:rPr>
          <w:rFonts w:ascii="Century Gothic" w:hAnsi="Century Gothic" w:cs="Times New Roman"/>
        </w:rPr>
      </w:pPr>
    </w:p>
    <w:p w14:paraId="2D07FAE6" w14:textId="22A40C2C" w:rsidR="00BF7E66" w:rsidRPr="00A34D08" w:rsidRDefault="00BF7E66" w:rsidP="00BF7E66">
      <w:pPr>
        <w:pStyle w:val="NoSpacing"/>
        <w:ind w:left="720"/>
        <w:rPr>
          <w:rFonts w:ascii="Century Gothic" w:hAnsi="Century Gothic" w:cs="Times New Roman"/>
        </w:rPr>
      </w:pPr>
      <w:r w:rsidRPr="00A34D08">
        <w:rPr>
          <w:rFonts w:ascii="Century Gothic" w:hAnsi="Century Gothic" w:cs="Times New Roman"/>
        </w:rPr>
        <w:t xml:space="preserve">If a medical provider says a household cannot move for medical reasons, documentation from the provider as to why moving would be a problem should be attached to </w:t>
      </w:r>
      <w:r w:rsidR="00324904" w:rsidRPr="00A34D08">
        <w:rPr>
          <w:rFonts w:ascii="Century Gothic" w:hAnsi="Century Gothic" w:cs="Times New Roman"/>
        </w:rPr>
        <w:t xml:space="preserve">the </w:t>
      </w:r>
      <w:r w:rsidRPr="00A34D08">
        <w:rPr>
          <w:rFonts w:ascii="Century Gothic" w:hAnsi="Century Gothic" w:cs="Times New Roman"/>
        </w:rPr>
        <w:t>waiver. If the household member recovers from whatever prevented the move, then they should apply again per usual.</w:t>
      </w:r>
    </w:p>
    <w:p w14:paraId="2631110A" w14:textId="77777777" w:rsidR="00BF7E66" w:rsidRPr="00A34D08" w:rsidRDefault="00BF7E66" w:rsidP="00BF7E66">
      <w:pPr>
        <w:pStyle w:val="NoSpacing"/>
        <w:ind w:left="720"/>
        <w:rPr>
          <w:rFonts w:ascii="Century Gothic" w:hAnsi="Century Gothic" w:cs="Times New Roman"/>
        </w:rPr>
      </w:pPr>
    </w:p>
    <w:p w14:paraId="73359D99" w14:textId="003A8E80" w:rsidR="00BF7E66" w:rsidRPr="00A34D08" w:rsidRDefault="00BF7E66" w:rsidP="00BF7E66">
      <w:pPr>
        <w:pStyle w:val="NoSpacing"/>
        <w:ind w:left="720"/>
        <w:rPr>
          <w:rFonts w:ascii="Century Gothic" w:hAnsi="Century Gothic" w:cs="Times New Roman"/>
        </w:rPr>
      </w:pPr>
      <w:r w:rsidRPr="00A34D08">
        <w:rPr>
          <w:rFonts w:ascii="Century Gothic" w:hAnsi="Century Gothic" w:cs="Times New Roman"/>
        </w:rPr>
        <w:t xml:space="preserve">Note that HUD issued a press release titled “HUD and Justice Department announce new efforts to ease transition from prison and expand opportunities for jobs and housing.” </w:t>
      </w:r>
      <w:r w:rsidR="00324904" w:rsidRPr="00A34D08">
        <w:rPr>
          <w:rFonts w:ascii="Century Gothic" w:hAnsi="Century Gothic" w:cs="Times New Roman"/>
        </w:rPr>
        <w:t>The</w:t>
      </w:r>
      <w:r w:rsidRPr="00A34D08">
        <w:rPr>
          <w:rFonts w:ascii="Century Gothic" w:hAnsi="Century Gothic" w:cs="Times New Roman"/>
        </w:rPr>
        <w:t xml:space="preserve"> full press release</w:t>
      </w:r>
      <w:r w:rsidR="005D140A" w:rsidRPr="00A34D08">
        <w:rPr>
          <w:rFonts w:ascii="Century Gothic" w:hAnsi="Century Gothic" w:cs="Times New Roman"/>
        </w:rPr>
        <w:t xml:space="preserve"> and a link to the accompanying guidance can be found</w:t>
      </w:r>
      <w:r w:rsidRPr="00A34D08">
        <w:rPr>
          <w:rFonts w:ascii="Century Gothic" w:hAnsi="Century Gothic" w:cs="Times New Roman"/>
        </w:rPr>
        <w:t xml:space="preserve"> </w:t>
      </w:r>
      <w:hyperlink r:id="rId52" w:history="1">
        <w:r w:rsidRPr="00A34D08">
          <w:rPr>
            <w:rStyle w:val="Hyperlink"/>
            <w:rFonts w:ascii="Century Gothic" w:hAnsi="Century Gothic" w:cs="Times New Roman"/>
          </w:rPr>
          <w:t>here</w:t>
        </w:r>
      </w:hyperlink>
      <w:r w:rsidRPr="00A34D08">
        <w:rPr>
          <w:rFonts w:ascii="Century Gothic" w:hAnsi="Century Gothic" w:cs="Times New Roman"/>
        </w:rPr>
        <w:t>. One paragraph in particular could impact some of our households on public housing waitlists:</w:t>
      </w:r>
    </w:p>
    <w:p w14:paraId="6AEBFCED" w14:textId="77777777" w:rsidR="00BF7E66" w:rsidRPr="00A34D08" w:rsidRDefault="00BF7E66" w:rsidP="00BF7E66">
      <w:pPr>
        <w:pStyle w:val="NoSpacing"/>
        <w:ind w:left="1440"/>
        <w:rPr>
          <w:rFonts w:ascii="Century Gothic" w:hAnsi="Century Gothic" w:cs="Times New Roman"/>
          <w:sz w:val="24"/>
        </w:rPr>
      </w:pPr>
      <w:r w:rsidRPr="00A34D08">
        <w:rPr>
          <w:rFonts w:ascii="Century Gothic" w:hAnsi="Century Gothic" w:cs="Times New Roman"/>
          <w:color w:val="7F7F7F" w:themeColor="text1" w:themeTint="80"/>
        </w:rPr>
        <w:t>“HUD announced updated public housing arrests guidance to Public Housing Authorities (PHAs) regarding the use of arrests in determining who can live in HUD-assisted properties. The guidance outlines that arrest records may not be the basis for denying admission, terminating assistance or evicting tenants; and reiterates that HUD does not require PHAs and owners to adopt “One Strike” policies and includes best practices and models of success from PHAs across the nation.”</w:t>
      </w:r>
    </w:p>
    <w:p w14:paraId="1B991798" w14:textId="3DC79766" w:rsidR="00BF7E66" w:rsidRPr="00A34D08" w:rsidRDefault="00BF7E66" w:rsidP="00BF7E66">
      <w:pPr>
        <w:pStyle w:val="NoSpacing"/>
        <w:ind w:left="720"/>
        <w:rPr>
          <w:rFonts w:ascii="Century Gothic" w:hAnsi="Century Gothic" w:cs="Times New Roman"/>
        </w:rPr>
      </w:pPr>
      <w:r w:rsidRPr="00A34D08">
        <w:rPr>
          <w:rFonts w:ascii="Century Gothic" w:hAnsi="Century Gothic" w:cs="Times New Roman"/>
        </w:rPr>
        <w:t>This could potentially increase access to public housing for some of our households with criminal background barriers.</w:t>
      </w:r>
    </w:p>
    <w:p w14:paraId="30A5BCB6" w14:textId="23F5F790" w:rsidR="00C57BD3" w:rsidRPr="00A34D08" w:rsidRDefault="00C57BD3" w:rsidP="00754E9B">
      <w:pPr>
        <w:pStyle w:val="NoSpacing"/>
        <w:numPr>
          <w:ilvl w:val="0"/>
          <w:numId w:val="23"/>
        </w:numPr>
        <w:rPr>
          <w:rFonts w:ascii="Century Gothic" w:hAnsi="Century Gothic" w:cs="Times New Roman"/>
          <w:b/>
        </w:rPr>
      </w:pPr>
      <w:r w:rsidRPr="00A34D08">
        <w:rPr>
          <w:rFonts w:ascii="Century Gothic" w:hAnsi="Century Gothic" w:cs="Times New Roman"/>
          <w:b/>
        </w:rPr>
        <w:t xml:space="preserve">Can a person </w:t>
      </w:r>
      <w:r w:rsidR="00244F41" w:rsidRPr="00A34D08">
        <w:rPr>
          <w:rFonts w:ascii="Century Gothic" w:hAnsi="Century Gothic" w:cs="Times New Roman"/>
          <w:b/>
        </w:rPr>
        <w:t>have a Housing Choice Voucher or live in public housing</w:t>
      </w:r>
      <w:r w:rsidRPr="00A34D08">
        <w:rPr>
          <w:rFonts w:ascii="Century Gothic" w:hAnsi="Century Gothic" w:cs="Times New Roman"/>
          <w:b/>
        </w:rPr>
        <w:t xml:space="preserve"> and also receive HOPWA housing assistance?</w:t>
      </w:r>
    </w:p>
    <w:p w14:paraId="61455DB8" w14:textId="04C0DD2E" w:rsidR="00C57BD3" w:rsidRPr="00A34D08" w:rsidRDefault="00C57BD3" w:rsidP="00C57BD3">
      <w:pPr>
        <w:pStyle w:val="NoSpacing"/>
        <w:ind w:left="720"/>
        <w:rPr>
          <w:rFonts w:ascii="Century Gothic" w:hAnsi="Century Gothic" w:cs="Times New Roman"/>
        </w:rPr>
      </w:pPr>
      <w:r w:rsidRPr="00A34D08">
        <w:rPr>
          <w:rFonts w:ascii="Century Gothic" w:hAnsi="Century Gothic" w:cs="Times New Roman"/>
        </w:rPr>
        <w:t xml:space="preserve">No. If a client is receiving Housing Choice Voucher housing assistance payments, </w:t>
      </w:r>
      <w:r w:rsidR="00CC4321" w:rsidRPr="00A34D08">
        <w:rPr>
          <w:rFonts w:ascii="Century Gothic" w:hAnsi="Century Gothic" w:cs="Times New Roman"/>
        </w:rPr>
        <w:t>they are</w:t>
      </w:r>
      <w:r w:rsidRPr="00A34D08">
        <w:rPr>
          <w:rFonts w:ascii="Century Gothic" w:hAnsi="Century Gothic" w:cs="Times New Roman"/>
        </w:rPr>
        <w:t xml:space="preserve"> not eligible to receive HOPWA </w:t>
      </w:r>
      <w:r w:rsidR="00CC4321" w:rsidRPr="00A34D08">
        <w:rPr>
          <w:rFonts w:ascii="Century Gothic" w:hAnsi="Century Gothic" w:cs="Times New Roman"/>
        </w:rPr>
        <w:t>TBRA</w:t>
      </w:r>
      <w:r w:rsidR="0014548C" w:rsidRPr="00A34D08">
        <w:rPr>
          <w:rFonts w:ascii="Century Gothic" w:hAnsi="Century Gothic" w:cs="Times New Roman"/>
        </w:rPr>
        <w:t>,</w:t>
      </w:r>
      <w:r w:rsidR="00CC4321" w:rsidRPr="00A34D08">
        <w:rPr>
          <w:rFonts w:ascii="Century Gothic" w:hAnsi="Century Gothic" w:cs="Times New Roman"/>
        </w:rPr>
        <w:t xml:space="preserve"> STRMU</w:t>
      </w:r>
      <w:r w:rsidR="0014548C" w:rsidRPr="00A34D08">
        <w:rPr>
          <w:rFonts w:ascii="Century Gothic" w:hAnsi="Century Gothic" w:cs="Times New Roman"/>
        </w:rPr>
        <w:t>, or FBHA</w:t>
      </w:r>
      <w:r w:rsidRPr="00A34D08">
        <w:rPr>
          <w:rFonts w:ascii="Century Gothic" w:hAnsi="Century Gothic" w:cs="Times New Roman"/>
        </w:rPr>
        <w:t xml:space="preserve">. However, clients may also receive Supportive Services </w:t>
      </w:r>
      <w:r w:rsidR="00CC4321" w:rsidRPr="00A34D08">
        <w:rPr>
          <w:rFonts w:ascii="Century Gothic" w:hAnsi="Century Gothic" w:cs="Times New Roman"/>
        </w:rPr>
        <w:t xml:space="preserve">and PHP </w:t>
      </w:r>
      <w:r w:rsidRPr="00A34D08">
        <w:rPr>
          <w:rFonts w:ascii="Century Gothic" w:hAnsi="Century Gothic" w:cs="Times New Roman"/>
        </w:rPr>
        <w:t xml:space="preserve">(CFR </w:t>
      </w:r>
      <w:r w:rsidR="00A85EDD" w:rsidRPr="00A34D08">
        <w:rPr>
          <w:rFonts w:ascii="Century Gothic" w:hAnsi="Century Gothic" w:cs="Times New Roman"/>
        </w:rPr>
        <w:t>§</w:t>
      </w:r>
      <w:r w:rsidRPr="00A34D08">
        <w:rPr>
          <w:rFonts w:ascii="Century Gothic" w:hAnsi="Century Gothic" w:cs="Times New Roman"/>
        </w:rPr>
        <w:t>574.300(b</w:t>
      </w:r>
      <w:proofErr w:type="gramStart"/>
      <w:r w:rsidRPr="00A34D08">
        <w:rPr>
          <w:rFonts w:ascii="Century Gothic" w:hAnsi="Century Gothic" w:cs="Times New Roman"/>
        </w:rPr>
        <w:t>)(</w:t>
      </w:r>
      <w:proofErr w:type="gramEnd"/>
      <w:r w:rsidRPr="00A34D08">
        <w:rPr>
          <w:rFonts w:ascii="Century Gothic" w:hAnsi="Century Gothic" w:cs="Times New Roman"/>
        </w:rPr>
        <w:t>7).</w:t>
      </w:r>
    </w:p>
    <w:p w14:paraId="3D294040" w14:textId="77777777" w:rsidR="00C57BD3" w:rsidRPr="00A34D08" w:rsidRDefault="00C57BD3" w:rsidP="00754E9B">
      <w:pPr>
        <w:pStyle w:val="NoSpacing"/>
        <w:numPr>
          <w:ilvl w:val="0"/>
          <w:numId w:val="23"/>
        </w:numPr>
        <w:rPr>
          <w:rFonts w:ascii="Century Gothic" w:hAnsi="Century Gothic" w:cs="Times New Roman"/>
          <w:b/>
        </w:rPr>
      </w:pPr>
      <w:r w:rsidRPr="00A34D08">
        <w:rPr>
          <w:rFonts w:ascii="Century Gothic" w:hAnsi="Century Gothic" w:cs="Times New Roman"/>
          <w:b/>
        </w:rPr>
        <w:lastRenderedPageBreak/>
        <w:t>Can a person receive HOME Tenant-Based Rental Assistance and HOPWA housing assistance at the same time?</w:t>
      </w:r>
    </w:p>
    <w:p w14:paraId="72929A02" w14:textId="75F1CF0D" w:rsidR="00C57BD3" w:rsidRPr="00A34D08" w:rsidRDefault="00C57BD3" w:rsidP="00C57BD3">
      <w:pPr>
        <w:pStyle w:val="NoSpacing"/>
        <w:ind w:left="720"/>
        <w:rPr>
          <w:rFonts w:ascii="Century Gothic" w:hAnsi="Century Gothic" w:cs="Times New Roman"/>
        </w:rPr>
      </w:pPr>
      <w:r w:rsidRPr="00A34D08">
        <w:rPr>
          <w:rFonts w:ascii="Century Gothic" w:hAnsi="Century Gothic" w:cs="Times New Roman"/>
        </w:rPr>
        <w:t>No.</w:t>
      </w:r>
      <w:r w:rsidR="00B75673" w:rsidRPr="00A34D08">
        <w:rPr>
          <w:rFonts w:ascii="Century Gothic" w:hAnsi="Century Gothic" w:cs="Times New Roman"/>
        </w:rPr>
        <w:t xml:space="preserve"> </w:t>
      </w:r>
      <w:r w:rsidRPr="00A34D08">
        <w:rPr>
          <w:rFonts w:ascii="Century Gothic" w:hAnsi="Century Gothic" w:cs="Times New Roman"/>
        </w:rPr>
        <w:t xml:space="preserve">As with the </w:t>
      </w:r>
      <w:r w:rsidR="00FB6CA0" w:rsidRPr="00A34D08">
        <w:rPr>
          <w:rFonts w:ascii="Century Gothic" w:hAnsi="Century Gothic" w:cs="Times New Roman"/>
        </w:rPr>
        <w:t>Housing Choice Voucher Program or a public housing program</w:t>
      </w:r>
      <w:r w:rsidRPr="00A34D08">
        <w:rPr>
          <w:rFonts w:ascii="Century Gothic" w:hAnsi="Century Gothic" w:cs="Times New Roman"/>
        </w:rPr>
        <w:t xml:space="preserve">, a client is not eligible to receive HOPWA </w:t>
      </w:r>
      <w:r w:rsidR="00CC4321" w:rsidRPr="00A34D08">
        <w:rPr>
          <w:rFonts w:ascii="Century Gothic" w:hAnsi="Century Gothic" w:cs="Times New Roman"/>
        </w:rPr>
        <w:t>TBRA</w:t>
      </w:r>
      <w:r w:rsidR="0014548C" w:rsidRPr="00A34D08">
        <w:rPr>
          <w:rFonts w:ascii="Century Gothic" w:hAnsi="Century Gothic" w:cs="Times New Roman"/>
        </w:rPr>
        <w:t>,</w:t>
      </w:r>
      <w:r w:rsidR="00CC4321" w:rsidRPr="00A34D08">
        <w:rPr>
          <w:rFonts w:ascii="Century Gothic" w:hAnsi="Century Gothic" w:cs="Times New Roman"/>
        </w:rPr>
        <w:t xml:space="preserve"> STRMU</w:t>
      </w:r>
      <w:r w:rsidR="0014548C" w:rsidRPr="00A34D08">
        <w:rPr>
          <w:rFonts w:ascii="Century Gothic" w:hAnsi="Century Gothic" w:cs="Times New Roman"/>
        </w:rPr>
        <w:t>, or FBHA</w:t>
      </w:r>
      <w:r w:rsidRPr="00A34D08">
        <w:rPr>
          <w:rFonts w:ascii="Century Gothic" w:hAnsi="Century Gothic" w:cs="Times New Roman"/>
        </w:rPr>
        <w:t xml:space="preserve"> at the same time with other federal housing assistance programs.</w:t>
      </w:r>
      <w:r w:rsidR="00B75673" w:rsidRPr="00A34D08">
        <w:rPr>
          <w:rFonts w:ascii="Century Gothic" w:hAnsi="Century Gothic" w:cs="Times New Roman"/>
        </w:rPr>
        <w:t xml:space="preserve"> </w:t>
      </w:r>
      <w:r w:rsidRPr="00A34D08">
        <w:rPr>
          <w:rFonts w:ascii="Century Gothic" w:hAnsi="Century Gothic" w:cs="Times New Roman"/>
        </w:rPr>
        <w:t>This would be “double dipping.”</w:t>
      </w:r>
      <w:r w:rsidR="00B75673" w:rsidRPr="00A34D08">
        <w:rPr>
          <w:rFonts w:ascii="Century Gothic" w:hAnsi="Century Gothic" w:cs="Times New Roman"/>
        </w:rPr>
        <w:t xml:space="preserve"> </w:t>
      </w:r>
      <w:r w:rsidRPr="00A34D08">
        <w:rPr>
          <w:rFonts w:ascii="Century Gothic" w:hAnsi="Century Gothic" w:cs="Times New Roman"/>
        </w:rPr>
        <w:t xml:space="preserve">However, clients may also receive Supportive Services and </w:t>
      </w:r>
      <w:r w:rsidR="00CC4321" w:rsidRPr="00A34D08">
        <w:rPr>
          <w:rFonts w:ascii="Century Gothic" w:hAnsi="Century Gothic" w:cs="Times New Roman"/>
        </w:rPr>
        <w:t>PHP</w:t>
      </w:r>
      <w:r w:rsidRPr="00A34D08">
        <w:rPr>
          <w:rFonts w:ascii="Century Gothic" w:hAnsi="Century Gothic" w:cs="Times New Roman"/>
        </w:rPr>
        <w:t xml:space="preserve"> (CFR </w:t>
      </w:r>
      <w:r w:rsidR="00A85EDD" w:rsidRPr="00A34D08">
        <w:rPr>
          <w:rFonts w:ascii="Century Gothic" w:hAnsi="Century Gothic" w:cs="Times New Roman"/>
        </w:rPr>
        <w:t>§</w:t>
      </w:r>
      <w:r w:rsidRPr="00A34D08">
        <w:rPr>
          <w:rFonts w:ascii="Century Gothic" w:hAnsi="Century Gothic" w:cs="Times New Roman"/>
        </w:rPr>
        <w:t>574.300(b</w:t>
      </w:r>
      <w:proofErr w:type="gramStart"/>
      <w:r w:rsidRPr="00A34D08">
        <w:rPr>
          <w:rFonts w:ascii="Century Gothic" w:hAnsi="Century Gothic" w:cs="Times New Roman"/>
        </w:rPr>
        <w:t>)(</w:t>
      </w:r>
      <w:proofErr w:type="gramEnd"/>
      <w:r w:rsidRPr="00A34D08">
        <w:rPr>
          <w:rFonts w:ascii="Century Gothic" w:hAnsi="Century Gothic" w:cs="Times New Roman"/>
        </w:rPr>
        <w:t>7).</w:t>
      </w:r>
    </w:p>
    <w:p w14:paraId="338E3403" w14:textId="58A11F68" w:rsidR="007E2A00" w:rsidRPr="00A34D08" w:rsidRDefault="007E2A00"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 xml:space="preserve">Can a client have zero income and receive </w:t>
      </w:r>
      <w:r w:rsidR="0014548C" w:rsidRPr="00A34D08">
        <w:rPr>
          <w:rFonts w:ascii="Century Gothic" w:hAnsi="Century Gothic" w:cs="Times New Roman"/>
          <w:b/>
        </w:rPr>
        <w:t xml:space="preserve">rental assistance </w:t>
      </w:r>
      <w:r w:rsidRPr="00A34D08">
        <w:rPr>
          <w:rFonts w:ascii="Century Gothic" w:hAnsi="Century Gothic" w:cs="Times New Roman"/>
          <w:b/>
        </w:rPr>
        <w:t>services?</w:t>
      </w:r>
    </w:p>
    <w:p w14:paraId="233A853A" w14:textId="53D91223" w:rsidR="00C57BD3" w:rsidRPr="00A34D08" w:rsidRDefault="00B76812" w:rsidP="00C57BD3">
      <w:pPr>
        <w:pStyle w:val="ListParagraph"/>
        <w:spacing w:after="0" w:line="240" w:lineRule="auto"/>
        <w:rPr>
          <w:rFonts w:ascii="Century Gothic" w:hAnsi="Century Gothic" w:cs="Times New Roman"/>
        </w:rPr>
      </w:pPr>
      <w:r w:rsidRPr="00A34D08">
        <w:rPr>
          <w:rFonts w:ascii="Century Gothic" w:hAnsi="Century Gothic" w:cs="Times New Roman"/>
        </w:rPr>
        <w:t xml:space="preserve">Yes. Household members </w:t>
      </w:r>
      <w:r w:rsidR="00340514" w:rsidRPr="00A34D08">
        <w:rPr>
          <w:rFonts w:ascii="Century Gothic" w:hAnsi="Century Gothic" w:cs="Times New Roman"/>
        </w:rPr>
        <w:t xml:space="preserve">with zero income must have their situation documented and </w:t>
      </w:r>
      <w:r w:rsidRPr="00A34D08">
        <w:rPr>
          <w:rFonts w:ascii="Century Gothic" w:hAnsi="Century Gothic" w:cs="Times New Roman"/>
        </w:rPr>
        <w:t xml:space="preserve">income </w:t>
      </w:r>
      <w:r w:rsidR="00340514" w:rsidRPr="00A34D08">
        <w:rPr>
          <w:rFonts w:ascii="Century Gothic" w:hAnsi="Century Gothic" w:cs="Times New Roman"/>
        </w:rPr>
        <w:t>should be routinely reassessed.</w:t>
      </w:r>
    </w:p>
    <w:p w14:paraId="42CEE861" w14:textId="7EE16A5F" w:rsidR="002F31ED" w:rsidRPr="00A34D08" w:rsidRDefault="002F31ED" w:rsidP="002F31ED">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Can a currently homeless household receive STRMU services to pay a utility debt so that they can establish utility services at a new address they will be assisted in moving into (i.e., can STRMU be used for rapid rehousing purposes</w:t>
      </w:r>
      <w:r w:rsidR="00E22B54" w:rsidRPr="00A34D08">
        <w:rPr>
          <w:rFonts w:ascii="Century Gothic" w:hAnsi="Century Gothic" w:cs="Times New Roman"/>
          <w:b/>
        </w:rPr>
        <w:t>)?</w:t>
      </w:r>
    </w:p>
    <w:p w14:paraId="31FCC21B" w14:textId="7E73FF06" w:rsidR="002F31ED" w:rsidRPr="00A34D08" w:rsidRDefault="002F31ED" w:rsidP="002F31ED">
      <w:pPr>
        <w:pStyle w:val="ListParagraph"/>
        <w:spacing w:after="0" w:line="240" w:lineRule="auto"/>
        <w:rPr>
          <w:rFonts w:ascii="Century Gothic" w:hAnsi="Century Gothic" w:cs="Times New Roman"/>
        </w:rPr>
      </w:pPr>
      <w:r w:rsidRPr="00A34D08">
        <w:rPr>
          <w:rFonts w:ascii="Century Gothic" w:hAnsi="Century Gothic" w:cs="Times New Roman"/>
        </w:rPr>
        <w:t>Although Rapid Rehousing is a good goal for households</w:t>
      </w:r>
      <w:r w:rsidR="00E22B54" w:rsidRPr="00A34D08">
        <w:rPr>
          <w:rFonts w:ascii="Century Gothic" w:hAnsi="Century Gothic" w:cs="Times New Roman"/>
        </w:rPr>
        <w:t>,</w:t>
      </w:r>
      <w:r w:rsidRPr="00A34D08">
        <w:rPr>
          <w:rFonts w:ascii="Century Gothic" w:hAnsi="Century Gothic" w:cs="Times New Roman"/>
        </w:rPr>
        <w:t xml:space="preserve"> STRMU </w:t>
      </w:r>
      <w:r w:rsidR="00E22B54" w:rsidRPr="00A34D08">
        <w:rPr>
          <w:rFonts w:ascii="Century Gothic" w:hAnsi="Century Gothic" w:cs="Times New Roman"/>
        </w:rPr>
        <w:t>cannot</w:t>
      </w:r>
      <w:r w:rsidRPr="00A34D08">
        <w:rPr>
          <w:rFonts w:ascii="Century Gothic" w:hAnsi="Century Gothic" w:cs="Times New Roman"/>
        </w:rPr>
        <w:t xml:space="preserve"> be provided for back debts for homeless households. Households must be currently housed in order to </w:t>
      </w:r>
      <w:r w:rsidR="00FB6CA0" w:rsidRPr="00A34D08">
        <w:rPr>
          <w:rFonts w:ascii="Century Gothic" w:hAnsi="Century Gothic" w:cs="Times New Roman"/>
        </w:rPr>
        <w:t>qualify</w:t>
      </w:r>
      <w:r w:rsidRPr="00A34D08">
        <w:rPr>
          <w:rFonts w:ascii="Century Gothic" w:hAnsi="Century Gothic" w:cs="Times New Roman"/>
        </w:rPr>
        <w:t xml:space="preserve"> for STRMU. STRMU is intended to </w:t>
      </w:r>
      <w:r w:rsidR="00E22B54" w:rsidRPr="00A34D08">
        <w:rPr>
          <w:rFonts w:ascii="Century Gothic" w:hAnsi="Century Gothic" w:cs="Times New Roman"/>
        </w:rPr>
        <w:t>stabilize</w:t>
      </w:r>
      <w:r w:rsidRPr="00A34D08">
        <w:rPr>
          <w:rFonts w:ascii="Century Gothic" w:hAnsi="Century Gothic" w:cs="Times New Roman"/>
        </w:rPr>
        <w:t xml:space="preserve"> households experiencing a crisis due to health or income loss that can be alleviated with a short-term assistance to keep them in their current housing if they can sustain it a</w:t>
      </w:r>
      <w:r w:rsidR="00E22B54" w:rsidRPr="00A34D08">
        <w:rPr>
          <w:rFonts w:ascii="Century Gothic" w:hAnsi="Century Gothic" w:cs="Times New Roman"/>
        </w:rPr>
        <w:t>fter the STRMU assistance ends.</w:t>
      </w:r>
      <w:r w:rsidR="00AE36E9" w:rsidRPr="00A34D08">
        <w:rPr>
          <w:rFonts w:ascii="Century Gothic" w:hAnsi="Century Gothic" w:cs="Times New Roman"/>
        </w:rPr>
        <w:t xml:space="preserve"> </w:t>
      </w:r>
      <w:r w:rsidRPr="00A34D08">
        <w:rPr>
          <w:rFonts w:ascii="Century Gothic" w:hAnsi="Century Gothic" w:cs="Times New Roman"/>
        </w:rPr>
        <w:t xml:space="preserve">PHP </w:t>
      </w:r>
      <w:r w:rsidR="007B43C7" w:rsidRPr="00A34D08">
        <w:rPr>
          <w:rFonts w:ascii="Century Gothic" w:hAnsi="Century Gothic" w:cs="Times New Roman"/>
        </w:rPr>
        <w:t>can pay for</w:t>
      </w:r>
      <w:r w:rsidRPr="00A34D08">
        <w:rPr>
          <w:rFonts w:ascii="Century Gothic" w:hAnsi="Century Gothic" w:cs="Times New Roman"/>
        </w:rPr>
        <w:t xml:space="preserve"> utility </w:t>
      </w:r>
      <w:r w:rsidR="00AE36E9" w:rsidRPr="00A34D08">
        <w:rPr>
          <w:rFonts w:ascii="Century Gothic" w:hAnsi="Century Gothic" w:cs="Times New Roman"/>
        </w:rPr>
        <w:t>hookup fees and deposits</w:t>
      </w:r>
      <w:r w:rsidR="00E22B54" w:rsidRPr="00A34D08">
        <w:rPr>
          <w:rFonts w:ascii="Century Gothic" w:hAnsi="Century Gothic" w:cs="Times New Roman"/>
        </w:rPr>
        <w:t xml:space="preserve">. </w:t>
      </w:r>
      <w:r w:rsidR="00580C80" w:rsidRPr="00A34D08">
        <w:rPr>
          <w:rFonts w:ascii="Century Gothic" w:hAnsi="Century Gothic" w:cs="Times New Roman"/>
        </w:rPr>
        <w:t xml:space="preserve">PHP can also pay for utility arrears or other past expenses if a household must pay them to secure a new unit. If a Project Sponsor will pay arrears or other past expenses, the Project Sponsor must document that the payment is required and justified in order for the household to secure a new unit. </w:t>
      </w:r>
      <w:r w:rsidR="00E22B54" w:rsidRPr="00A34D08">
        <w:rPr>
          <w:rFonts w:ascii="Century Gothic" w:hAnsi="Century Gothic" w:cs="Times New Roman"/>
        </w:rPr>
        <w:t xml:space="preserve">Project Sponsors </w:t>
      </w:r>
      <w:r w:rsidR="00580C80" w:rsidRPr="00A34D08">
        <w:rPr>
          <w:rFonts w:ascii="Century Gothic" w:hAnsi="Century Gothic" w:cs="Times New Roman"/>
        </w:rPr>
        <w:t xml:space="preserve">could also </w:t>
      </w:r>
      <w:r w:rsidR="00E22B54" w:rsidRPr="00A34D08">
        <w:rPr>
          <w:rFonts w:ascii="Century Gothic" w:hAnsi="Century Gothic" w:cs="Times New Roman"/>
        </w:rPr>
        <w:t>contact</w:t>
      </w:r>
      <w:r w:rsidRPr="00A34D08">
        <w:rPr>
          <w:rFonts w:ascii="Century Gothic" w:hAnsi="Century Gothic" w:cs="Times New Roman"/>
        </w:rPr>
        <w:t xml:space="preserve"> the utility company</w:t>
      </w:r>
      <w:r w:rsidR="00E22B54" w:rsidRPr="00A34D08">
        <w:rPr>
          <w:rFonts w:ascii="Century Gothic" w:hAnsi="Century Gothic" w:cs="Times New Roman"/>
        </w:rPr>
        <w:t xml:space="preserve"> to see if they would</w:t>
      </w:r>
      <w:r w:rsidRPr="00A34D08">
        <w:rPr>
          <w:rFonts w:ascii="Century Gothic" w:hAnsi="Century Gothic" w:cs="Times New Roman"/>
        </w:rPr>
        <w:t xml:space="preserve"> agree to a </w:t>
      </w:r>
      <w:r w:rsidR="007B43C7" w:rsidRPr="00A34D08">
        <w:rPr>
          <w:rFonts w:ascii="Century Gothic" w:hAnsi="Century Gothic" w:cs="Times New Roman"/>
        </w:rPr>
        <w:t xml:space="preserve">PHP </w:t>
      </w:r>
      <w:r w:rsidRPr="00A34D08">
        <w:rPr>
          <w:rFonts w:ascii="Century Gothic" w:hAnsi="Century Gothic" w:cs="Times New Roman"/>
        </w:rPr>
        <w:t xml:space="preserve">deposit for the new service and a payment </w:t>
      </w:r>
      <w:r w:rsidR="00FB6CA0" w:rsidRPr="00A34D08">
        <w:rPr>
          <w:rFonts w:ascii="Century Gothic" w:hAnsi="Century Gothic" w:cs="Times New Roman"/>
        </w:rPr>
        <w:t>plan for the past-due</w:t>
      </w:r>
      <w:r w:rsidR="00E22B54" w:rsidRPr="00A34D08">
        <w:rPr>
          <w:rFonts w:ascii="Century Gothic" w:hAnsi="Century Gothic" w:cs="Times New Roman"/>
        </w:rPr>
        <w:t xml:space="preserve"> amount.</w:t>
      </w:r>
      <w:r w:rsidRPr="00A34D08">
        <w:rPr>
          <w:rFonts w:ascii="Century Gothic" w:hAnsi="Century Gothic" w:cs="Times New Roman"/>
        </w:rPr>
        <w:t xml:space="preserve"> Because </w:t>
      </w:r>
      <w:r w:rsidR="00E22B54" w:rsidRPr="00A34D08">
        <w:rPr>
          <w:rFonts w:ascii="Century Gothic" w:hAnsi="Century Gothic" w:cs="Times New Roman"/>
        </w:rPr>
        <w:t>of PHP financial limitations,</w:t>
      </w:r>
      <w:r w:rsidRPr="00A34D08">
        <w:rPr>
          <w:rFonts w:ascii="Century Gothic" w:hAnsi="Century Gothic" w:cs="Times New Roman"/>
        </w:rPr>
        <w:t xml:space="preserve"> </w:t>
      </w:r>
      <w:r w:rsidR="00E22B54" w:rsidRPr="00A34D08">
        <w:rPr>
          <w:rFonts w:ascii="Century Gothic" w:hAnsi="Century Gothic" w:cs="Times New Roman"/>
        </w:rPr>
        <w:t>P</w:t>
      </w:r>
      <w:r w:rsidRPr="00A34D08">
        <w:rPr>
          <w:rFonts w:ascii="Century Gothic" w:hAnsi="Century Gothic" w:cs="Times New Roman"/>
        </w:rPr>
        <w:t xml:space="preserve">roject </w:t>
      </w:r>
      <w:r w:rsidR="00E22B54" w:rsidRPr="00A34D08">
        <w:rPr>
          <w:rFonts w:ascii="Century Gothic" w:hAnsi="Century Gothic" w:cs="Times New Roman"/>
        </w:rPr>
        <w:t>S</w:t>
      </w:r>
      <w:r w:rsidRPr="00A34D08">
        <w:rPr>
          <w:rFonts w:ascii="Century Gothic" w:hAnsi="Century Gothic" w:cs="Times New Roman"/>
        </w:rPr>
        <w:t>ponsor</w:t>
      </w:r>
      <w:r w:rsidR="00E22B54" w:rsidRPr="00A34D08">
        <w:rPr>
          <w:rFonts w:ascii="Century Gothic" w:hAnsi="Century Gothic" w:cs="Times New Roman"/>
        </w:rPr>
        <w:t>s</w:t>
      </w:r>
      <w:r w:rsidRPr="00A34D08">
        <w:rPr>
          <w:rFonts w:ascii="Century Gothic" w:hAnsi="Century Gothic" w:cs="Times New Roman"/>
        </w:rPr>
        <w:t xml:space="preserve"> </w:t>
      </w:r>
      <w:r w:rsidR="00E22B54" w:rsidRPr="00A34D08">
        <w:rPr>
          <w:rFonts w:ascii="Century Gothic" w:hAnsi="Century Gothic" w:cs="Times New Roman"/>
        </w:rPr>
        <w:t xml:space="preserve">may </w:t>
      </w:r>
      <w:r w:rsidRPr="00A34D08">
        <w:rPr>
          <w:rFonts w:ascii="Century Gothic" w:hAnsi="Century Gothic" w:cs="Times New Roman"/>
        </w:rPr>
        <w:t>have to u</w:t>
      </w:r>
      <w:r w:rsidR="00E22B54" w:rsidRPr="00A34D08">
        <w:rPr>
          <w:rFonts w:ascii="Century Gothic" w:hAnsi="Century Gothic" w:cs="Times New Roman"/>
        </w:rPr>
        <w:t>se other sources of funding to leverage the costs.</w:t>
      </w:r>
    </w:p>
    <w:p w14:paraId="28BAB580" w14:textId="66D9BBD2" w:rsidR="00E22B54" w:rsidRPr="00A34D08" w:rsidRDefault="00E22B54" w:rsidP="00E22B54">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STRMU services can cover debts and/or dues that have accrued over a 147 day period. How do we correctly attribute debts to a specific number of days? For example, a household may owe $500.00 to their utility company in addition to the current amount due, $100.00. The $500.00 debt accrued over several months. How would we break this debt down into days without a record of the amount due each month?</w:t>
      </w:r>
    </w:p>
    <w:p w14:paraId="4A0744B9" w14:textId="73EA893D" w:rsidR="00E22B54" w:rsidRPr="00A34D08" w:rsidRDefault="00E22B54" w:rsidP="00E22B54">
      <w:pPr>
        <w:pStyle w:val="ListParagraph"/>
        <w:spacing w:after="0" w:line="240" w:lineRule="auto"/>
        <w:rPr>
          <w:rFonts w:ascii="Century Gothic" w:hAnsi="Century Gothic" w:cs="Times New Roman"/>
        </w:rPr>
      </w:pPr>
      <w:r w:rsidRPr="00A34D08">
        <w:rPr>
          <w:rFonts w:ascii="Century Gothic" w:hAnsi="Century Gothic" w:cs="Times New Roman"/>
        </w:rPr>
        <w:t xml:space="preserve">Project Sponsors should obtain a ledger from the </w:t>
      </w:r>
      <w:r w:rsidR="00FB6CA0" w:rsidRPr="00A34D08">
        <w:rPr>
          <w:rFonts w:ascii="Century Gothic" w:hAnsi="Century Gothic" w:cs="Times New Roman"/>
        </w:rPr>
        <w:t xml:space="preserve">owner/representative or </w:t>
      </w:r>
      <w:r w:rsidRPr="00A34D08">
        <w:rPr>
          <w:rFonts w:ascii="Century Gothic" w:hAnsi="Century Gothic" w:cs="Times New Roman"/>
        </w:rPr>
        <w:t xml:space="preserve">utility company that details how the debt accrued </w:t>
      </w:r>
      <w:r w:rsidR="00FB6CA0" w:rsidRPr="00A34D08">
        <w:rPr>
          <w:rFonts w:ascii="Century Gothic" w:hAnsi="Century Gothic" w:cs="Times New Roman"/>
        </w:rPr>
        <w:t>less</w:t>
      </w:r>
      <w:r w:rsidRPr="00A34D08">
        <w:rPr>
          <w:rFonts w:ascii="Century Gothic" w:hAnsi="Century Gothic" w:cs="Times New Roman"/>
        </w:rPr>
        <w:t xml:space="preserve"> payments made by the household. This is the only way of knowing </w:t>
      </w:r>
      <w:r w:rsidR="00FB6CA0" w:rsidRPr="00A34D08">
        <w:rPr>
          <w:rFonts w:ascii="Century Gothic" w:hAnsi="Century Gothic" w:cs="Times New Roman"/>
        </w:rPr>
        <w:t>the exact amount</w:t>
      </w:r>
      <w:r w:rsidR="008B3FCD" w:rsidRPr="00A34D08">
        <w:rPr>
          <w:rFonts w:ascii="Century Gothic" w:hAnsi="Century Gothic" w:cs="Times New Roman"/>
        </w:rPr>
        <w:t>s</w:t>
      </w:r>
      <w:r w:rsidR="00FB6CA0" w:rsidRPr="00A34D08">
        <w:rPr>
          <w:rFonts w:ascii="Century Gothic" w:hAnsi="Century Gothic" w:cs="Times New Roman"/>
        </w:rPr>
        <w:t xml:space="preserve"> of</w:t>
      </w:r>
      <w:r w:rsidRPr="00A34D08">
        <w:rPr>
          <w:rFonts w:ascii="Century Gothic" w:hAnsi="Century Gothic" w:cs="Times New Roman"/>
        </w:rPr>
        <w:t xml:space="preserve"> debts </w:t>
      </w:r>
      <w:r w:rsidR="00FB6CA0" w:rsidRPr="00A34D08">
        <w:rPr>
          <w:rFonts w:ascii="Century Gothic" w:hAnsi="Century Gothic" w:cs="Times New Roman"/>
        </w:rPr>
        <w:t>accrued in a given timeframe with any</w:t>
      </w:r>
      <w:r w:rsidRPr="00A34D08">
        <w:rPr>
          <w:rFonts w:ascii="Century Gothic" w:hAnsi="Century Gothic" w:cs="Times New Roman"/>
        </w:rPr>
        <w:t xml:space="preserve"> certainty.</w:t>
      </w:r>
    </w:p>
    <w:p w14:paraId="66344B0B" w14:textId="0B239B02" w:rsidR="007E2A00" w:rsidRPr="00A34D08" w:rsidRDefault="007E2A00"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Are property taxes an eligible STRMU cost?</w:t>
      </w:r>
    </w:p>
    <w:p w14:paraId="310C8EB5" w14:textId="0E9CF5EB" w:rsidR="00340514" w:rsidRPr="00A34D08" w:rsidRDefault="00340514" w:rsidP="00340514">
      <w:pPr>
        <w:pStyle w:val="ListParagraph"/>
        <w:spacing w:after="0" w:line="240" w:lineRule="auto"/>
        <w:rPr>
          <w:rFonts w:ascii="Century Gothic" w:hAnsi="Century Gothic" w:cs="Times New Roman"/>
        </w:rPr>
      </w:pPr>
      <w:r w:rsidRPr="00A34D08">
        <w:rPr>
          <w:rFonts w:ascii="Century Gothic" w:hAnsi="Century Gothic" w:cs="Times New Roman"/>
        </w:rPr>
        <w:t>Yes, if taxes are part of the mortgage payment. Otherwise, they are not.</w:t>
      </w:r>
    </w:p>
    <w:p w14:paraId="7E7EE0F7" w14:textId="57D643BF" w:rsidR="002F31ED" w:rsidRPr="00A34D08" w:rsidRDefault="002F31ED"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 xml:space="preserve">Can </w:t>
      </w:r>
      <w:r w:rsidR="00F042B5" w:rsidRPr="00A34D08">
        <w:rPr>
          <w:rFonts w:ascii="Century Gothic" w:hAnsi="Century Gothic" w:cs="Times New Roman"/>
          <w:b/>
        </w:rPr>
        <w:t>LDH</w:t>
      </w:r>
      <w:r w:rsidRPr="00A34D08">
        <w:rPr>
          <w:rFonts w:ascii="Century Gothic" w:hAnsi="Century Gothic" w:cs="Times New Roman"/>
          <w:b/>
        </w:rPr>
        <w:t xml:space="preserve"> please provide guidance on eligible costs for smoke detectors purchased under </w:t>
      </w:r>
      <w:r w:rsidR="00D07F27">
        <w:rPr>
          <w:rFonts w:ascii="Century Gothic" w:hAnsi="Century Gothic" w:cs="Times New Roman"/>
          <w:b/>
        </w:rPr>
        <w:t>HOPWA services</w:t>
      </w:r>
      <w:r w:rsidRPr="00A34D08">
        <w:rPr>
          <w:rFonts w:ascii="Century Gothic" w:hAnsi="Century Gothic" w:cs="Times New Roman"/>
          <w:b/>
        </w:rPr>
        <w:t>?</w:t>
      </w:r>
    </w:p>
    <w:p w14:paraId="6532C06E" w14:textId="09934629" w:rsidR="002F31ED" w:rsidRPr="00A34D08" w:rsidRDefault="002F31ED" w:rsidP="002F31ED">
      <w:pPr>
        <w:pStyle w:val="ListParagraph"/>
        <w:spacing w:after="0" w:line="240" w:lineRule="auto"/>
        <w:rPr>
          <w:rFonts w:ascii="Century Gothic" w:hAnsi="Century Gothic" w:cs="Times New Roman"/>
        </w:rPr>
      </w:pPr>
      <w:r w:rsidRPr="00A34D08">
        <w:rPr>
          <w:rFonts w:ascii="Century Gothic" w:hAnsi="Century Gothic" w:cs="Times New Roman"/>
        </w:rPr>
        <w:t>In short:</w:t>
      </w:r>
    </w:p>
    <w:p w14:paraId="44E63DB9" w14:textId="77777777" w:rsidR="00016652" w:rsidRPr="00A34D08" w:rsidRDefault="00016652" w:rsidP="00016652">
      <w:pPr>
        <w:pStyle w:val="ListParagraph"/>
        <w:numPr>
          <w:ilvl w:val="0"/>
          <w:numId w:val="45"/>
        </w:numPr>
        <w:spacing w:after="0" w:line="240" w:lineRule="auto"/>
        <w:ind w:left="1170"/>
        <w:rPr>
          <w:rFonts w:ascii="Century Gothic" w:hAnsi="Century Gothic" w:cs="Times New Roman"/>
        </w:rPr>
      </w:pPr>
      <w:r w:rsidRPr="00A34D08">
        <w:rPr>
          <w:rFonts w:ascii="Century Gothic" w:hAnsi="Century Gothic" w:cs="Times New Roman"/>
        </w:rPr>
        <w:t>HOPWA is the payer of last resort for smoke detectors; smoke detectors should be leveraged and usually can be</w:t>
      </w:r>
    </w:p>
    <w:p w14:paraId="4FDAC184" w14:textId="77777777" w:rsidR="00016652" w:rsidRPr="00A34D08" w:rsidRDefault="00016652" w:rsidP="00016652">
      <w:pPr>
        <w:pStyle w:val="ListParagraph"/>
        <w:numPr>
          <w:ilvl w:val="0"/>
          <w:numId w:val="45"/>
        </w:numPr>
        <w:spacing w:after="0" w:line="240" w:lineRule="auto"/>
        <w:ind w:left="1170"/>
        <w:rPr>
          <w:rFonts w:ascii="Century Gothic" w:hAnsi="Century Gothic" w:cs="Times New Roman"/>
        </w:rPr>
      </w:pPr>
      <w:r w:rsidRPr="00A34D08">
        <w:rPr>
          <w:rFonts w:ascii="Century Gothic" w:hAnsi="Century Gothic" w:cs="Times New Roman"/>
        </w:rPr>
        <w:t>For renters, clients should get smoke detectors from landlords, fire departments, or hardware store donations</w:t>
      </w:r>
    </w:p>
    <w:p w14:paraId="163EC098" w14:textId="578C4E24" w:rsidR="00016652" w:rsidRPr="00A34D08" w:rsidRDefault="00016652" w:rsidP="00016652">
      <w:pPr>
        <w:pStyle w:val="ListParagraph"/>
        <w:numPr>
          <w:ilvl w:val="0"/>
          <w:numId w:val="45"/>
        </w:numPr>
        <w:spacing w:after="0" w:line="240" w:lineRule="auto"/>
        <w:ind w:left="1170"/>
        <w:rPr>
          <w:rFonts w:ascii="Century Gothic" w:hAnsi="Century Gothic" w:cs="Times New Roman"/>
        </w:rPr>
      </w:pPr>
      <w:r w:rsidRPr="00A34D08">
        <w:rPr>
          <w:rFonts w:ascii="Century Gothic" w:hAnsi="Century Gothic" w:cs="Times New Roman"/>
        </w:rPr>
        <w:t xml:space="preserve">For </w:t>
      </w:r>
      <w:r w:rsidR="008B3FCD" w:rsidRPr="00A34D08">
        <w:rPr>
          <w:rFonts w:ascii="Century Gothic" w:hAnsi="Century Gothic" w:cs="Times New Roman"/>
        </w:rPr>
        <w:t>mortgagors</w:t>
      </w:r>
      <w:r w:rsidRPr="00A34D08">
        <w:rPr>
          <w:rFonts w:ascii="Century Gothic" w:hAnsi="Century Gothic" w:cs="Times New Roman"/>
        </w:rPr>
        <w:t>, they can be purchased only if you can’t get them from local fire departments or potential hardware store donors</w:t>
      </w:r>
    </w:p>
    <w:p w14:paraId="006F4051" w14:textId="77777777" w:rsidR="00016652" w:rsidRPr="00A34D08" w:rsidRDefault="00016652" w:rsidP="00016652">
      <w:pPr>
        <w:pStyle w:val="ListParagraph"/>
        <w:numPr>
          <w:ilvl w:val="0"/>
          <w:numId w:val="45"/>
        </w:numPr>
        <w:spacing w:after="0" w:line="240" w:lineRule="auto"/>
        <w:ind w:left="1170"/>
        <w:rPr>
          <w:rFonts w:ascii="Century Gothic" w:hAnsi="Century Gothic" w:cs="Times New Roman"/>
        </w:rPr>
      </w:pPr>
      <w:r w:rsidRPr="00A34D08">
        <w:rPr>
          <w:rFonts w:ascii="Century Gothic" w:hAnsi="Century Gothic" w:cs="Times New Roman"/>
        </w:rPr>
        <w:lastRenderedPageBreak/>
        <w:t>For renters, if there isn’t a working smoke detector at entry to the program, HOPWA shouldn’t be paying the rent (it should be fixed first)</w:t>
      </w:r>
    </w:p>
    <w:p w14:paraId="470326A3" w14:textId="3C9E9179" w:rsidR="00016652" w:rsidRPr="00A34D08" w:rsidRDefault="00016652" w:rsidP="00016652">
      <w:pPr>
        <w:pStyle w:val="ListParagraph"/>
        <w:numPr>
          <w:ilvl w:val="0"/>
          <w:numId w:val="45"/>
        </w:numPr>
        <w:spacing w:after="0" w:line="240" w:lineRule="auto"/>
        <w:ind w:left="1170"/>
        <w:rPr>
          <w:rFonts w:ascii="Century Gothic" w:hAnsi="Century Gothic" w:cs="Times New Roman"/>
        </w:rPr>
      </w:pPr>
      <w:r w:rsidRPr="00A34D08">
        <w:rPr>
          <w:rFonts w:ascii="Century Gothic" w:hAnsi="Century Gothic" w:cs="Times New Roman"/>
        </w:rPr>
        <w:t xml:space="preserve">Project </w:t>
      </w:r>
      <w:r w:rsidR="00C8056D" w:rsidRPr="00A34D08">
        <w:rPr>
          <w:rFonts w:ascii="Century Gothic" w:hAnsi="Century Gothic" w:cs="Times New Roman"/>
        </w:rPr>
        <w:t>S</w:t>
      </w:r>
      <w:r w:rsidRPr="00A34D08">
        <w:rPr>
          <w:rFonts w:ascii="Century Gothic" w:hAnsi="Century Gothic" w:cs="Times New Roman"/>
        </w:rPr>
        <w:t>ponsors can’t buy smoke detectors in bulk or before the need for a smoke detector arises</w:t>
      </w:r>
    </w:p>
    <w:p w14:paraId="64897278" w14:textId="2A3F92FE" w:rsidR="002F31ED" w:rsidRPr="00A34D08" w:rsidRDefault="00016652" w:rsidP="00016652">
      <w:pPr>
        <w:pStyle w:val="ListParagraph"/>
        <w:numPr>
          <w:ilvl w:val="0"/>
          <w:numId w:val="45"/>
        </w:numPr>
        <w:spacing w:after="0" w:line="240" w:lineRule="auto"/>
        <w:ind w:left="1170"/>
        <w:rPr>
          <w:rFonts w:ascii="Century Gothic" w:hAnsi="Century Gothic" w:cs="Times New Roman"/>
        </w:rPr>
      </w:pPr>
      <w:r w:rsidRPr="00A34D08">
        <w:rPr>
          <w:rFonts w:ascii="Century Gothic" w:hAnsi="Century Gothic" w:cs="Times New Roman"/>
        </w:rPr>
        <w:t xml:space="preserve">Project </w:t>
      </w:r>
      <w:r w:rsidR="00C8056D" w:rsidRPr="00A34D08">
        <w:rPr>
          <w:rFonts w:ascii="Century Gothic" w:hAnsi="Century Gothic" w:cs="Times New Roman"/>
        </w:rPr>
        <w:t>S</w:t>
      </w:r>
      <w:r w:rsidRPr="00A34D08">
        <w:rPr>
          <w:rFonts w:ascii="Century Gothic" w:hAnsi="Century Gothic" w:cs="Times New Roman"/>
        </w:rPr>
        <w:t>ponsors can’t pay for smoke detector installation services; they should be purchased and provided to the landlord for installation if clients are renting, or given to clients so they can install them on their own if they have mortgages</w:t>
      </w:r>
    </w:p>
    <w:p w14:paraId="089C01CD" w14:textId="2E652386" w:rsidR="007E2A00" w:rsidRPr="00A34D08" w:rsidRDefault="007E2A00"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Can housing assistance services be denied to clients who are active substance users</w:t>
      </w:r>
      <w:r w:rsidR="00686CA4" w:rsidRPr="00A34D08">
        <w:rPr>
          <w:rFonts w:ascii="Century Gothic" w:hAnsi="Century Gothic" w:cs="Times New Roman"/>
          <w:b/>
        </w:rPr>
        <w:t xml:space="preserve"> or registered sex-offenders</w:t>
      </w:r>
      <w:r w:rsidRPr="00A34D08">
        <w:rPr>
          <w:rFonts w:ascii="Century Gothic" w:hAnsi="Century Gothic" w:cs="Times New Roman"/>
          <w:b/>
        </w:rPr>
        <w:t>?</w:t>
      </w:r>
    </w:p>
    <w:p w14:paraId="770D8B36" w14:textId="1169E46C" w:rsidR="00340514" w:rsidRPr="00A34D08" w:rsidRDefault="00340514" w:rsidP="00B76812">
      <w:pPr>
        <w:pStyle w:val="NoSpacing"/>
        <w:ind w:left="720"/>
        <w:rPr>
          <w:rFonts w:ascii="Century Gothic" w:hAnsi="Century Gothic"/>
        </w:rPr>
      </w:pPr>
      <w:r w:rsidRPr="00A34D08">
        <w:rPr>
          <w:rFonts w:ascii="Century Gothic" w:hAnsi="Century Gothic"/>
        </w:rPr>
        <w:t xml:space="preserve">HOPWA housing assistance should not be denied simply because a client uses or is alleged to use illegal </w:t>
      </w:r>
      <w:r w:rsidR="004F4AF3" w:rsidRPr="00A34D08">
        <w:rPr>
          <w:rFonts w:ascii="Century Gothic" w:hAnsi="Century Gothic"/>
        </w:rPr>
        <w:t>substances</w:t>
      </w:r>
      <w:r w:rsidRPr="00A34D08">
        <w:rPr>
          <w:rFonts w:ascii="Century Gothic" w:hAnsi="Century Gothic"/>
        </w:rPr>
        <w:t xml:space="preserve"> in their place of residence, or because </w:t>
      </w:r>
      <w:r w:rsidR="004F4AF3" w:rsidRPr="00A34D08">
        <w:rPr>
          <w:rFonts w:ascii="Century Gothic" w:hAnsi="Century Gothic"/>
        </w:rPr>
        <w:t>they refuse</w:t>
      </w:r>
      <w:r w:rsidRPr="00A34D08">
        <w:rPr>
          <w:rFonts w:ascii="Century Gothic" w:hAnsi="Century Gothic"/>
        </w:rPr>
        <w:t xml:space="preserve"> to enter </w:t>
      </w:r>
      <w:r w:rsidR="004F4AF3" w:rsidRPr="00A34D08">
        <w:rPr>
          <w:rFonts w:ascii="Century Gothic" w:hAnsi="Century Gothic"/>
        </w:rPr>
        <w:t>substance use</w:t>
      </w:r>
      <w:r w:rsidRPr="00A34D08">
        <w:rPr>
          <w:rFonts w:ascii="Century Gothic" w:hAnsi="Century Gothic"/>
        </w:rPr>
        <w:t xml:space="preserve"> treatment services.</w:t>
      </w:r>
      <w:r w:rsidR="00B75673" w:rsidRPr="00A34D08">
        <w:rPr>
          <w:rFonts w:ascii="Century Gothic" w:hAnsi="Century Gothic"/>
        </w:rPr>
        <w:t xml:space="preserve"> </w:t>
      </w:r>
      <w:r w:rsidRPr="00A34D08">
        <w:rPr>
          <w:rFonts w:ascii="Century Gothic" w:hAnsi="Century Gothic"/>
        </w:rPr>
        <w:t>Client eligibility must be based on the criteria specified in the eligibility sections of this manual.</w:t>
      </w:r>
      <w:r w:rsidR="00B75673" w:rsidRPr="00A34D08">
        <w:rPr>
          <w:rFonts w:ascii="Century Gothic" w:hAnsi="Century Gothic"/>
        </w:rPr>
        <w:t xml:space="preserve"> </w:t>
      </w:r>
      <w:r w:rsidRPr="00A34D08">
        <w:rPr>
          <w:rFonts w:ascii="Century Gothic" w:hAnsi="Century Gothic"/>
        </w:rPr>
        <w:t>The Case Manager should make referrals to appropriate treatment and supportive services</w:t>
      </w:r>
      <w:r w:rsidR="004F4AF3" w:rsidRPr="00A34D08">
        <w:rPr>
          <w:rFonts w:ascii="Century Gothic" w:hAnsi="Century Gothic"/>
        </w:rPr>
        <w:t xml:space="preserve"> if the client consents to this</w:t>
      </w:r>
      <w:r w:rsidRPr="00A34D08">
        <w:rPr>
          <w:rFonts w:ascii="Century Gothic" w:hAnsi="Century Gothic"/>
        </w:rPr>
        <w:t>.</w:t>
      </w:r>
      <w:r w:rsidR="00B75673" w:rsidRPr="00A34D08">
        <w:rPr>
          <w:rFonts w:ascii="Century Gothic" w:hAnsi="Century Gothic"/>
        </w:rPr>
        <w:t xml:space="preserve"> </w:t>
      </w:r>
      <w:r w:rsidRPr="00A34D08">
        <w:rPr>
          <w:rFonts w:ascii="Century Gothic" w:hAnsi="Century Gothic"/>
        </w:rPr>
        <w:t xml:space="preserve">The owner of the rental property certainly has the right to prohibit illegal acts on </w:t>
      </w:r>
      <w:r w:rsidR="0047397D" w:rsidRPr="00A34D08">
        <w:rPr>
          <w:rFonts w:ascii="Century Gothic" w:hAnsi="Century Gothic"/>
        </w:rPr>
        <w:t>their</w:t>
      </w:r>
      <w:r w:rsidRPr="00A34D08">
        <w:rPr>
          <w:rFonts w:ascii="Century Gothic" w:hAnsi="Century Gothic"/>
        </w:rPr>
        <w:t xml:space="preserve"> property, and has the right to notify law enforcement officials when needed or to initiate eviction proceedings when a client has violated lease provisions.</w:t>
      </w:r>
      <w:r w:rsidR="004F4AF3" w:rsidRPr="00A34D08">
        <w:rPr>
          <w:rFonts w:ascii="Century Gothic" w:hAnsi="Century Gothic"/>
        </w:rPr>
        <w:t xml:space="preserve"> If a client is using illegal substances and complying with the terms of the </w:t>
      </w:r>
      <w:r w:rsidR="00F042B5" w:rsidRPr="00A34D08">
        <w:rPr>
          <w:rFonts w:ascii="Century Gothic" w:hAnsi="Century Gothic"/>
        </w:rPr>
        <w:t>LDH</w:t>
      </w:r>
      <w:r w:rsidR="004F4AF3" w:rsidRPr="00A34D08">
        <w:rPr>
          <w:rFonts w:ascii="Century Gothic" w:hAnsi="Century Gothic"/>
        </w:rPr>
        <w:t xml:space="preserve"> HOPWA Program Agreement </w:t>
      </w:r>
      <w:r w:rsidR="00FA7B42" w:rsidRPr="00A34D08">
        <w:rPr>
          <w:rFonts w:ascii="Century Gothic" w:hAnsi="Century Gothic"/>
        </w:rPr>
        <w:t>and their housing plan, then the client has not violated any program rules. If a client is using illegal substances and their substance use is related to their non-compliance with program rules or non-adherence to their housing plan, then Project Sponsors should work with the household to create a plan that will lead to compliance with program rules and adherence to their housing plan. If a realistic plan cannot be created, or the client remains non-compliant or non-adherent, then the household may be considered for termination per the Project Sponsor’s termination policy and procedure. Termination should be a last resort.</w:t>
      </w:r>
    </w:p>
    <w:p w14:paraId="791088AB" w14:textId="77777777" w:rsidR="00686CA4" w:rsidRPr="00A34D08" w:rsidRDefault="00686CA4" w:rsidP="00B76812">
      <w:pPr>
        <w:pStyle w:val="NoSpacing"/>
        <w:ind w:left="720"/>
        <w:rPr>
          <w:rFonts w:ascii="Century Gothic" w:hAnsi="Century Gothic"/>
        </w:rPr>
      </w:pPr>
    </w:p>
    <w:p w14:paraId="526B5CBF" w14:textId="74AAFC16" w:rsidR="00686CA4" w:rsidRPr="00A34D08" w:rsidRDefault="00686CA4" w:rsidP="00686CA4">
      <w:pPr>
        <w:pStyle w:val="NoSpacing"/>
        <w:ind w:left="720"/>
        <w:rPr>
          <w:rFonts w:ascii="Century Gothic" w:hAnsi="Century Gothic"/>
        </w:rPr>
      </w:pPr>
      <w:r w:rsidRPr="00A34D08">
        <w:rPr>
          <w:rFonts w:ascii="Century Gothic" w:hAnsi="Century Gothic"/>
        </w:rPr>
        <w:t xml:space="preserve">Also, the </w:t>
      </w:r>
      <w:r w:rsidR="00D77026" w:rsidRPr="00A34D08">
        <w:rPr>
          <w:rFonts w:ascii="Century Gothic" w:hAnsi="Century Gothic"/>
        </w:rPr>
        <w:t xml:space="preserve">HUD’s </w:t>
      </w:r>
      <w:r w:rsidRPr="00A34D08">
        <w:rPr>
          <w:rFonts w:ascii="Century Gothic" w:hAnsi="Century Gothic"/>
        </w:rPr>
        <w:t>Office of HIV</w:t>
      </w:r>
      <w:r w:rsidRPr="00A34D08">
        <w:rPr>
          <w:rFonts w:ascii="Century Gothic" w:hAnsi="Century Gothic"/>
          <w:i/>
          <w:iCs/>
        </w:rPr>
        <w:t>I</w:t>
      </w:r>
      <w:r w:rsidRPr="00A34D08">
        <w:rPr>
          <w:rFonts w:ascii="Century Gothic" w:hAnsi="Century Gothic"/>
        </w:rPr>
        <w:t xml:space="preserve">AIDS Housing has received several requests for clarification on whether HOPWA grantees carrying out rental assistance activities are subject to the admissibility and termination provisions in subtitle F ("Safety and Security in Public and Assisted Housing.”) of the Quality Housing and Work Responsibility Act (QHWRA) of 1998. Subtitle F of QHWRA limits the </w:t>
      </w:r>
      <w:r w:rsidR="0047397D" w:rsidRPr="00A34D08">
        <w:rPr>
          <w:rFonts w:ascii="Century Gothic" w:hAnsi="Century Gothic"/>
        </w:rPr>
        <w:t>S</w:t>
      </w:r>
      <w:r w:rsidRPr="00A34D08">
        <w:rPr>
          <w:rFonts w:ascii="Century Gothic" w:hAnsi="Century Gothic"/>
        </w:rPr>
        <w:t>ection 8 participation of persons who use controlled substances and persons subject to a lifetime registration requirement under a state sex offender registration program. These restrictions do not apply to the HOPWA Program and, therefore, HOPWA grantees are not required to comply with them in providing HOPWA rental assistance.</w:t>
      </w:r>
    </w:p>
    <w:p w14:paraId="23CD9EA5" w14:textId="52D4F7B7" w:rsidR="009365D9" w:rsidRPr="00A34D08" w:rsidRDefault="009365D9"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 xml:space="preserve">A household is composed of one </w:t>
      </w:r>
      <w:proofErr w:type="spellStart"/>
      <w:r w:rsidRPr="00A34D08">
        <w:rPr>
          <w:rFonts w:ascii="Century Gothic" w:hAnsi="Century Gothic" w:cs="Times New Roman"/>
          <w:b/>
        </w:rPr>
        <w:t>serodiscordant</w:t>
      </w:r>
      <w:proofErr w:type="spellEnd"/>
      <w:r w:rsidRPr="00A34D08">
        <w:rPr>
          <w:rFonts w:ascii="Century Gothic" w:hAnsi="Century Gothic" w:cs="Times New Roman"/>
          <w:b/>
        </w:rPr>
        <w:t xml:space="preserve"> couple. The household receives STRMU services. If the other individual seroconverts, do they qualify the household for an additional 21 weeks of assistance?</w:t>
      </w:r>
    </w:p>
    <w:p w14:paraId="224BD91D" w14:textId="0AEAC973" w:rsidR="009365D9" w:rsidRPr="00A34D08" w:rsidRDefault="009365D9" w:rsidP="00C57BD3">
      <w:pPr>
        <w:pStyle w:val="ListParagraph"/>
        <w:spacing w:after="0" w:line="240" w:lineRule="auto"/>
        <w:rPr>
          <w:rFonts w:ascii="Century Gothic" w:hAnsi="Century Gothic" w:cs="Times New Roman"/>
        </w:rPr>
      </w:pPr>
      <w:r w:rsidRPr="00A34D08">
        <w:rPr>
          <w:rFonts w:ascii="Century Gothic" w:hAnsi="Century Gothic" w:cs="Times New Roman"/>
        </w:rPr>
        <w:t>No, the 21 weeks of assistance are for the household, not individual household members, and cannot be doubled or otherwise increased.</w:t>
      </w:r>
    </w:p>
    <w:p w14:paraId="7BF4D93A" w14:textId="29D1703F" w:rsidR="00AB7A77" w:rsidRPr="00A34D08" w:rsidRDefault="00AB7A77"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Under STRMU, can we pay rent, mortgage, and or utility bills for clients that predate their enrollment in the HOPWA Program? For example, if a client was enrolled in the HOPWA Program in January, can we pay December bills?</w:t>
      </w:r>
    </w:p>
    <w:p w14:paraId="44F3BC3B" w14:textId="36EBD049" w:rsidR="00B107A8" w:rsidRPr="00A34D08" w:rsidRDefault="00B107A8" w:rsidP="00B107A8">
      <w:pPr>
        <w:pStyle w:val="ListParagraph"/>
        <w:spacing w:after="0" w:line="240" w:lineRule="auto"/>
        <w:rPr>
          <w:rFonts w:ascii="Century Gothic" w:hAnsi="Century Gothic" w:cs="Times New Roman"/>
        </w:rPr>
      </w:pPr>
      <w:r w:rsidRPr="00A34D08">
        <w:rPr>
          <w:rFonts w:ascii="Century Gothic" w:hAnsi="Century Gothic" w:cs="Times New Roman"/>
        </w:rPr>
        <w:lastRenderedPageBreak/>
        <w:t xml:space="preserve">Yes, previous, verifiable balances can be paid for months that predate a </w:t>
      </w:r>
      <w:r w:rsidR="001F552D" w:rsidRPr="00A34D08">
        <w:rPr>
          <w:rFonts w:ascii="Century Gothic" w:hAnsi="Century Gothic" w:cs="Times New Roman"/>
        </w:rPr>
        <w:t>household’s enrollment</w:t>
      </w:r>
      <w:r w:rsidR="004F4AF3" w:rsidRPr="00A34D08">
        <w:rPr>
          <w:rFonts w:ascii="Century Gothic" w:hAnsi="Century Gothic" w:cs="Times New Roman"/>
        </w:rPr>
        <w:t xml:space="preserve"> date in the HOPWA P</w:t>
      </w:r>
      <w:r w:rsidR="001F552D" w:rsidRPr="00A34D08">
        <w:rPr>
          <w:rFonts w:ascii="Century Gothic" w:hAnsi="Century Gothic" w:cs="Times New Roman"/>
        </w:rPr>
        <w:t>rogram</w:t>
      </w:r>
      <w:r w:rsidR="004F4AF3" w:rsidRPr="00A34D08">
        <w:rPr>
          <w:rFonts w:ascii="Century Gothic" w:hAnsi="Century Gothic" w:cs="Times New Roman"/>
        </w:rPr>
        <w:t xml:space="preserve"> and the start date of STRMU services</w:t>
      </w:r>
      <w:r w:rsidRPr="00A34D08">
        <w:rPr>
          <w:rFonts w:ascii="Century Gothic" w:hAnsi="Century Gothic" w:cs="Times New Roman"/>
        </w:rPr>
        <w:t>.</w:t>
      </w:r>
      <w:r w:rsidR="00B75673" w:rsidRPr="00A34D08">
        <w:rPr>
          <w:rFonts w:ascii="Century Gothic" w:hAnsi="Century Gothic" w:cs="Times New Roman"/>
        </w:rPr>
        <w:t xml:space="preserve"> </w:t>
      </w:r>
      <w:r w:rsidRPr="00A34D08">
        <w:rPr>
          <w:rFonts w:ascii="Century Gothic" w:hAnsi="Century Gothic" w:cs="Times New Roman"/>
        </w:rPr>
        <w:t xml:space="preserve">This also applies if the </w:t>
      </w:r>
      <w:r w:rsidR="004F4AF3" w:rsidRPr="00A34D08">
        <w:rPr>
          <w:rFonts w:ascii="Century Gothic" w:hAnsi="Century Gothic" w:cs="Times New Roman"/>
        </w:rPr>
        <w:t>accrued costs of the bills</w:t>
      </w:r>
      <w:r w:rsidRPr="00A34D08">
        <w:rPr>
          <w:rFonts w:ascii="Century Gothic" w:hAnsi="Century Gothic" w:cs="Times New Roman"/>
        </w:rPr>
        <w:t xml:space="preserve"> predate the start date of the contract period</w:t>
      </w:r>
      <w:r w:rsidR="004F4AF3" w:rsidRPr="00A34D08">
        <w:rPr>
          <w:rFonts w:ascii="Century Gothic" w:hAnsi="Century Gothic" w:cs="Times New Roman"/>
        </w:rPr>
        <w:t xml:space="preserve"> (the </w:t>
      </w:r>
      <w:r w:rsidR="00F042B5" w:rsidRPr="00A34D08">
        <w:rPr>
          <w:rFonts w:ascii="Century Gothic" w:hAnsi="Century Gothic" w:cs="Times New Roman"/>
        </w:rPr>
        <w:t>LDH</w:t>
      </w:r>
      <w:r w:rsidR="004F4AF3" w:rsidRPr="00A34D08">
        <w:rPr>
          <w:rFonts w:ascii="Century Gothic" w:hAnsi="Century Gothic" w:cs="Times New Roman"/>
        </w:rPr>
        <w:t xml:space="preserve"> HOPWA Program year is 02/01 – 01/31)</w:t>
      </w:r>
      <w:r w:rsidRPr="00A34D08">
        <w:rPr>
          <w:rFonts w:ascii="Century Gothic" w:hAnsi="Century Gothic" w:cs="Times New Roman"/>
        </w:rPr>
        <w:t>.</w:t>
      </w:r>
      <w:r w:rsidR="00B75673" w:rsidRPr="00A34D08">
        <w:rPr>
          <w:rFonts w:ascii="Century Gothic" w:hAnsi="Century Gothic" w:cs="Times New Roman"/>
        </w:rPr>
        <w:t xml:space="preserve"> </w:t>
      </w:r>
      <w:r w:rsidRPr="00A34D08">
        <w:rPr>
          <w:rFonts w:ascii="Century Gothic" w:hAnsi="Century Gothic" w:cs="Times New Roman"/>
        </w:rPr>
        <w:t xml:space="preserve">For example, </w:t>
      </w:r>
      <w:r w:rsidR="004F4AF3" w:rsidRPr="00A34D08">
        <w:rPr>
          <w:rFonts w:ascii="Century Gothic" w:hAnsi="Century Gothic" w:cs="Times New Roman"/>
        </w:rPr>
        <w:t>a check cut in February</w:t>
      </w:r>
      <w:r w:rsidRPr="00A34D08">
        <w:rPr>
          <w:rFonts w:ascii="Century Gothic" w:hAnsi="Century Gothic" w:cs="Times New Roman"/>
        </w:rPr>
        <w:t xml:space="preserve"> </w:t>
      </w:r>
      <w:r w:rsidR="004F4AF3" w:rsidRPr="00A34D08">
        <w:rPr>
          <w:rFonts w:ascii="Century Gothic" w:hAnsi="Century Gothic" w:cs="Times New Roman"/>
        </w:rPr>
        <w:t>for</w:t>
      </w:r>
      <w:r w:rsidRPr="00A34D08">
        <w:rPr>
          <w:rFonts w:ascii="Century Gothic" w:hAnsi="Century Gothic" w:cs="Times New Roman"/>
        </w:rPr>
        <w:t xml:space="preserve"> outstanding bills from January of the prior contract year</w:t>
      </w:r>
      <w:r w:rsidR="004F4AF3" w:rsidRPr="00A34D08">
        <w:rPr>
          <w:rFonts w:ascii="Century Gothic" w:hAnsi="Century Gothic" w:cs="Times New Roman"/>
        </w:rPr>
        <w:t xml:space="preserve"> would be billed to the contract that started in February regardless of which days of accrued costs you are paying for. Tracking days of accrued costs paid for is merely a method of ensuring the total amount of STRMU assistance is capped at 147 days.</w:t>
      </w:r>
      <w:r w:rsidRPr="00A34D08">
        <w:rPr>
          <w:rFonts w:ascii="Century Gothic" w:hAnsi="Century Gothic" w:cs="Times New Roman"/>
        </w:rPr>
        <w:t xml:space="preserve"> </w:t>
      </w:r>
      <w:r w:rsidR="004F4AF3" w:rsidRPr="00A34D08">
        <w:rPr>
          <w:rFonts w:ascii="Century Gothic" w:hAnsi="Century Gothic" w:cs="Times New Roman"/>
        </w:rPr>
        <w:t>T</w:t>
      </w:r>
      <w:r w:rsidRPr="00A34D08">
        <w:rPr>
          <w:rFonts w:ascii="Century Gothic" w:hAnsi="Century Gothic" w:cs="Times New Roman"/>
        </w:rPr>
        <w:t>his client may be assisted with the prior bills in order to prevent homelessness. Thus, there is meant to be a “seamless” housing assistance service even though a contract timeframe is crossed.</w:t>
      </w:r>
      <w:r w:rsidR="00B75673" w:rsidRPr="00A34D08">
        <w:rPr>
          <w:rFonts w:ascii="Century Gothic" w:hAnsi="Century Gothic" w:cs="Times New Roman"/>
        </w:rPr>
        <w:t xml:space="preserve"> </w:t>
      </w:r>
      <w:r w:rsidRPr="00A34D08">
        <w:rPr>
          <w:rFonts w:ascii="Century Gothic" w:hAnsi="Century Gothic" w:cs="Times New Roman"/>
        </w:rPr>
        <w:t>From an accounting perspective, the predating bills would be charged on the current project year’s budget.</w:t>
      </w:r>
      <w:r w:rsidR="00B75673" w:rsidRPr="00A34D08">
        <w:rPr>
          <w:rFonts w:ascii="Century Gothic" w:hAnsi="Century Gothic" w:cs="Times New Roman"/>
        </w:rPr>
        <w:t xml:space="preserve"> </w:t>
      </w:r>
      <w:r w:rsidRPr="00A34D08">
        <w:rPr>
          <w:rFonts w:ascii="Century Gothic" w:hAnsi="Century Gothic" w:cs="Times New Roman"/>
        </w:rPr>
        <w:t>As required, the 21-week tracking worksheet must be used to ensure that the 21 weeks of assistance is not</w:t>
      </w:r>
      <w:r w:rsidR="00A90BEA" w:rsidRPr="00A34D08">
        <w:rPr>
          <w:rFonts w:ascii="Century Gothic" w:hAnsi="Century Gothic" w:cs="Times New Roman"/>
        </w:rPr>
        <w:t xml:space="preserve"> exceeded.</w:t>
      </w:r>
    </w:p>
    <w:p w14:paraId="7B3E8DC3" w14:textId="659902F1" w:rsidR="00AB7A77" w:rsidRPr="00A34D08" w:rsidRDefault="00AB7A77"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 xml:space="preserve">When a household begins receiving STRMU, an agency can pay utilities for the previous months. What if a client starts the program in June and receives utility </w:t>
      </w:r>
      <w:r w:rsidR="009C1524" w:rsidRPr="00A34D08">
        <w:rPr>
          <w:rFonts w:ascii="Century Gothic" w:hAnsi="Century Gothic" w:cs="Times New Roman"/>
          <w:b/>
        </w:rPr>
        <w:t xml:space="preserve">assistance </w:t>
      </w:r>
      <w:r w:rsidRPr="00A34D08">
        <w:rPr>
          <w:rFonts w:ascii="Century Gothic" w:hAnsi="Century Gothic" w:cs="Times New Roman"/>
          <w:b/>
        </w:rPr>
        <w:t>for that month plus the previous months of April and May that were past due? Does this count as one month of assistance or three months?</w:t>
      </w:r>
    </w:p>
    <w:p w14:paraId="2E06F8B1" w14:textId="68734FE6" w:rsidR="00A90BEA" w:rsidRPr="00A34D08" w:rsidRDefault="00A90BEA" w:rsidP="00A90BEA">
      <w:pPr>
        <w:pStyle w:val="ListParagraph"/>
        <w:spacing w:after="0" w:line="240" w:lineRule="auto"/>
        <w:rPr>
          <w:rFonts w:ascii="Century Gothic" w:hAnsi="Century Gothic" w:cs="Times New Roman"/>
        </w:rPr>
      </w:pPr>
      <w:r w:rsidRPr="00A34D08">
        <w:rPr>
          <w:rFonts w:ascii="Century Gothic" w:hAnsi="Century Gothic" w:cs="Times New Roman"/>
        </w:rPr>
        <w:t xml:space="preserve">The 21-week </w:t>
      </w:r>
      <w:r w:rsidR="001F552D" w:rsidRPr="00A34D08">
        <w:rPr>
          <w:rFonts w:ascii="Century Gothic" w:hAnsi="Century Gothic" w:cs="Times New Roman"/>
        </w:rPr>
        <w:t>limit</w:t>
      </w:r>
      <w:r w:rsidRPr="00A34D08">
        <w:rPr>
          <w:rFonts w:ascii="Century Gothic" w:hAnsi="Century Gothic" w:cs="Times New Roman"/>
        </w:rPr>
        <w:t xml:space="preserve"> under </w:t>
      </w:r>
      <w:r w:rsidR="001F552D" w:rsidRPr="00A34D08">
        <w:rPr>
          <w:rFonts w:ascii="Century Gothic" w:hAnsi="Century Gothic" w:cs="Times New Roman"/>
        </w:rPr>
        <w:t>STRMU is based on days of accrued costs</w:t>
      </w:r>
      <w:r w:rsidRPr="00A34D08">
        <w:rPr>
          <w:rFonts w:ascii="Century Gothic" w:hAnsi="Century Gothic" w:cs="Times New Roman"/>
        </w:rPr>
        <w:t>.</w:t>
      </w:r>
      <w:r w:rsidR="00B75673" w:rsidRPr="00A34D08">
        <w:rPr>
          <w:rFonts w:ascii="Century Gothic" w:hAnsi="Century Gothic" w:cs="Times New Roman"/>
        </w:rPr>
        <w:t xml:space="preserve"> </w:t>
      </w:r>
      <w:r w:rsidRPr="00A34D08">
        <w:rPr>
          <w:rFonts w:ascii="Century Gothic" w:hAnsi="Century Gothic" w:cs="Times New Roman"/>
        </w:rPr>
        <w:t xml:space="preserve">Therefore, if </w:t>
      </w:r>
      <w:r w:rsidR="001F552D" w:rsidRPr="00A34D08">
        <w:rPr>
          <w:rFonts w:ascii="Century Gothic" w:hAnsi="Century Gothic" w:cs="Times New Roman"/>
        </w:rPr>
        <w:t>STRMU pays</w:t>
      </w:r>
      <w:r w:rsidRPr="00A34D08">
        <w:rPr>
          <w:rFonts w:ascii="Century Gothic" w:hAnsi="Century Gothic" w:cs="Times New Roman"/>
        </w:rPr>
        <w:t xml:space="preserve"> </w:t>
      </w:r>
      <w:r w:rsidR="001F552D" w:rsidRPr="00A34D08">
        <w:rPr>
          <w:rFonts w:ascii="Century Gothic" w:hAnsi="Century Gothic" w:cs="Times New Roman"/>
        </w:rPr>
        <w:t xml:space="preserve">April (30 days), May (31 days), and June (30 days), </w:t>
      </w:r>
      <w:r w:rsidRPr="00A34D08">
        <w:rPr>
          <w:rFonts w:ascii="Century Gothic" w:hAnsi="Century Gothic" w:cs="Times New Roman"/>
        </w:rPr>
        <w:t xml:space="preserve">then that will constitute </w:t>
      </w:r>
      <w:r w:rsidR="001F552D" w:rsidRPr="00A34D08">
        <w:rPr>
          <w:rFonts w:ascii="Century Gothic" w:hAnsi="Century Gothic" w:cs="Times New Roman"/>
        </w:rPr>
        <w:t>91</w:t>
      </w:r>
      <w:r w:rsidRPr="00A34D08">
        <w:rPr>
          <w:rFonts w:ascii="Century Gothic" w:hAnsi="Century Gothic" w:cs="Times New Roman"/>
        </w:rPr>
        <w:t xml:space="preserve"> out</w:t>
      </w:r>
      <w:r w:rsidR="001F552D" w:rsidRPr="00A34D08">
        <w:rPr>
          <w:rFonts w:ascii="Century Gothic" w:hAnsi="Century Gothic" w:cs="Times New Roman"/>
        </w:rPr>
        <w:t xml:space="preserve"> of 147 days in a 52 week period (365 days for regular years and 366 days for leap years) – regardless of what day or month the check is cut.</w:t>
      </w:r>
    </w:p>
    <w:p w14:paraId="3C4CF607" w14:textId="246C7776" w:rsidR="00AB7A77" w:rsidRPr="00A34D08" w:rsidRDefault="00AB7A77"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With regard to the 21-week rule for STRMU, what happens when the 21</w:t>
      </w:r>
      <w:r w:rsidRPr="00A34D08">
        <w:rPr>
          <w:rFonts w:ascii="Century Gothic" w:hAnsi="Century Gothic" w:cs="Times New Roman"/>
          <w:b/>
          <w:vertAlign w:val="superscript"/>
        </w:rPr>
        <w:t>st</w:t>
      </w:r>
      <w:r w:rsidRPr="00A34D08">
        <w:rPr>
          <w:rFonts w:ascii="Century Gothic" w:hAnsi="Century Gothic" w:cs="Times New Roman"/>
          <w:b/>
        </w:rPr>
        <w:t xml:space="preserve"> week is in the middle of a month?</w:t>
      </w:r>
    </w:p>
    <w:p w14:paraId="4757ACAC" w14:textId="098812E3" w:rsidR="00A90BEA" w:rsidRPr="00A34D08" w:rsidRDefault="00A90BEA" w:rsidP="00A90BEA">
      <w:pPr>
        <w:pStyle w:val="ListParagraph"/>
        <w:spacing w:after="0" w:line="240" w:lineRule="auto"/>
        <w:rPr>
          <w:rFonts w:ascii="Century Gothic" w:hAnsi="Century Gothic" w:cs="Times New Roman"/>
        </w:rPr>
      </w:pPr>
      <w:r w:rsidRPr="00A34D08">
        <w:rPr>
          <w:rFonts w:ascii="Century Gothic" w:hAnsi="Century Gothic" w:cs="Times New Roman"/>
        </w:rPr>
        <w:t>You cannot exceed the 21-week limit. The household will have to pay the balance of what is due.</w:t>
      </w:r>
    </w:p>
    <w:p w14:paraId="702FA6DB" w14:textId="4107EF94" w:rsidR="00AB7A77" w:rsidRPr="00A34D08" w:rsidRDefault="00BF7E66"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What kinds of emergencies would qualify a household for STRMU services</w:t>
      </w:r>
      <w:r w:rsidR="00AB7A77" w:rsidRPr="00A34D08">
        <w:rPr>
          <w:rFonts w:ascii="Century Gothic" w:hAnsi="Century Gothic" w:cs="Times New Roman"/>
          <w:b/>
        </w:rPr>
        <w:t>?</w:t>
      </w:r>
    </w:p>
    <w:p w14:paraId="4C536B1D" w14:textId="67D8954B" w:rsidR="00A90BEA" w:rsidRPr="00A34D08" w:rsidRDefault="00A90BEA" w:rsidP="00A90BEA">
      <w:pPr>
        <w:pStyle w:val="ListParagraph"/>
        <w:spacing w:after="0" w:line="240" w:lineRule="auto"/>
        <w:rPr>
          <w:rFonts w:ascii="Century Gothic" w:hAnsi="Century Gothic" w:cs="Times New Roman"/>
        </w:rPr>
      </w:pPr>
      <w:r w:rsidRPr="00A34D08">
        <w:rPr>
          <w:rFonts w:ascii="Century Gothic" w:hAnsi="Century Gothic" w:cs="Times New Roman"/>
        </w:rPr>
        <w:t>An emergency is a situation that is short-term in nature and one that the case manager has reason to believe will put the client at risk of becoming homeless.</w:t>
      </w:r>
      <w:r w:rsidR="00B75673" w:rsidRPr="00A34D08">
        <w:rPr>
          <w:rFonts w:ascii="Century Gothic" w:hAnsi="Century Gothic" w:cs="Times New Roman"/>
        </w:rPr>
        <w:t xml:space="preserve"> </w:t>
      </w:r>
      <w:r w:rsidRPr="00A34D08">
        <w:rPr>
          <w:rFonts w:ascii="Century Gothic" w:hAnsi="Century Gothic" w:cs="Times New Roman"/>
        </w:rPr>
        <w:t>To receive STRMU assistance a client must provide verifiable evidence of the outstanding obligation and evidence of his/her inability to make the monthly payments.</w:t>
      </w:r>
    </w:p>
    <w:p w14:paraId="6F211A37" w14:textId="48416107" w:rsidR="00AB7A77" w:rsidRPr="00A34D08" w:rsidRDefault="00AB7A77"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cs="Times New Roman"/>
          <w:b/>
        </w:rPr>
        <w:t>To document STRMU need, is a default notice or eviction action required, as these can add late fees to our costs?</w:t>
      </w:r>
    </w:p>
    <w:p w14:paraId="2D449325" w14:textId="11D61E65" w:rsidR="00A90BEA" w:rsidRPr="00A34D08" w:rsidRDefault="00A90BEA" w:rsidP="00B76812">
      <w:pPr>
        <w:pStyle w:val="NoSpacing"/>
        <w:ind w:left="720"/>
        <w:rPr>
          <w:rFonts w:ascii="Century Gothic" w:hAnsi="Century Gothic"/>
          <w:color w:val="000000"/>
        </w:rPr>
      </w:pPr>
      <w:r w:rsidRPr="00A34D08">
        <w:rPr>
          <w:rFonts w:ascii="Century Gothic" w:hAnsi="Century Gothic"/>
          <w:color w:val="000000"/>
        </w:rPr>
        <w:t>Documentation in the form of a default/late payment notice is not required to demonstrate emergency housing need for STRMU.</w:t>
      </w:r>
      <w:r w:rsidR="00B75673" w:rsidRPr="00A34D08">
        <w:rPr>
          <w:rFonts w:ascii="Century Gothic" w:hAnsi="Century Gothic"/>
          <w:color w:val="000000"/>
        </w:rPr>
        <w:t xml:space="preserve"> </w:t>
      </w:r>
      <w:r w:rsidRPr="00A34D08">
        <w:rPr>
          <w:rFonts w:ascii="Century Gothic" w:hAnsi="Century Gothic"/>
        </w:rPr>
        <w:t>A late payment notice is only one of the methods that can be used to verify the debt; there may be a variety of other ways to verify amounts owed, including calling the utility company, landlord, or mortgage company directly prior to a late payment notice being issued, and thereby avoiding adding late fees as additional costs.</w:t>
      </w:r>
      <w:r w:rsidR="00B75673" w:rsidRPr="00A34D08">
        <w:rPr>
          <w:rFonts w:ascii="Century Gothic" w:hAnsi="Century Gothic"/>
        </w:rPr>
        <w:t xml:space="preserve"> </w:t>
      </w:r>
      <w:r w:rsidRPr="00A34D08">
        <w:rPr>
          <w:rFonts w:ascii="Century Gothic" w:hAnsi="Century Gothic"/>
        </w:rPr>
        <w:t>This could involve a record of actual monthly bills for reoccurring cost, and evidence of the limited nature of household income along with limited available financial resources (i.e. balance on bank accounts). This could involve a case manager's assessment of "need" which includes a variety of elements such as current, previous and future month's financial situation/forecast, employment/benefits circumstances, and HIV/AIDS health-related conditions. A household budget review of these costs, and assessment</w:t>
      </w:r>
      <w:r w:rsidRPr="00A34D08">
        <w:rPr>
          <w:rFonts w:ascii="Century Gothic" w:hAnsi="Century Gothic"/>
          <w:color w:val="000000"/>
        </w:rPr>
        <w:t xml:space="preserve"> of inability to meet such costs, could be done by a housing case manager as part of this documentation of this record.</w:t>
      </w:r>
    </w:p>
    <w:p w14:paraId="0F342123" w14:textId="3FCBE573" w:rsidR="00AB7A77" w:rsidRPr="00A34D08" w:rsidRDefault="00113DBA"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b/>
        </w:rPr>
        <w:lastRenderedPageBreak/>
        <w:t>What are examples of circumstances an applicant may experience that may result in the need for emergency assistance in spite of having ongoing income sources?</w:t>
      </w:r>
    </w:p>
    <w:p w14:paraId="2ACB23F8" w14:textId="2E8CA633" w:rsidR="00A90BEA" w:rsidRPr="00A34D08" w:rsidRDefault="00A90BEA" w:rsidP="00930ED2">
      <w:pPr>
        <w:pStyle w:val="ListParagraph"/>
        <w:rPr>
          <w:rFonts w:ascii="Century Gothic" w:hAnsi="Century Gothic"/>
        </w:rPr>
      </w:pPr>
      <w:r w:rsidRPr="00A34D08">
        <w:rPr>
          <w:rFonts w:ascii="Century Gothic" w:hAnsi="Century Gothic"/>
        </w:rPr>
        <w:t>The applicant may be unable to pay rent, mortgage,</w:t>
      </w:r>
      <w:r w:rsidR="001F552D" w:rsidRPr="00A34D08">
        <w:rPr>
          <w:rFonts w:ascii="Century Gothic" w:hAnsi="Century Gothic"/>
        </w:rPr>
        <w:t xml:space="preserve"> and/or</w:t>
      </w:r>
      <w:r w:rsidRPr="00A34D08">
        <w:rPr>
          <w:rFonts w:ascii="Century Gothic" w:hAnsi="Century Gothic"/>
        </w:rPr>
        <w:t xml:space="preserve"> utilities because (a) the applicant is unable to work due to recent hospitalization and, therefore, received significantly less pay and unable to cover expenses; (b) the applicant had to recently purchase unexpected costly HIV medications or pay for unexpected medical expenses out of pocket; (c) the applicant was not hospitalized</w:t>
      </w:r>
      <w:r w:rsidR="001F552D" w:rsidRPr="00A34D08">
        <w:rPr>
          <w:rFonts w:ascii="Century Gothic" w:hAnsi="Century Gothic"/>
        </w:rPr>
        <w:t>,</w:t>
      </w:r>
      <w:r w:rsidRPr="00A34D08">
        <w:rPr>
          <w:rFonts w:ascii="Century Gothic" w:hAnsi="Century Gothic"/>
        </w:rPr>
        <w:t xml:space="preserve"> but too ill to work in the recent past according to a physician’s statement, and the client did not have a position where sick and annual leave was accrued; (d) the applicant left employment, has been declared presumptively eligible for disability benefits in writing, and is pending commencement of benefits;</w:t>
      </w:r>
      <w:r w:rsidR="00B75673" w:rsidRPr="00A34D08">
        <w:rPr>
          <w:rFonts w:ascii="Century Gothic" w:hAnsi="Century Gothic"/>
        </w:rPr>
        <w:t xml:space="preserve"> </w:t>
      </w:r>
      <w:r w:rsidRPr="00A34D08">
        <w:rPr>
          <w:rFonts w:ascii="Century Gothic" w:hAnsi="Century Gothic"/>
        </w:rPr>
        <w:t>(e) the applicant has attempted, but been unsuccessful in collecting child support legally owed the applicant.</w:t>
      </w:r>
      <w:r w:rsidR="007E7727" w:rsidRPr="00A34D08">
        <w:rPr>
          <w:rFonts w:ascii="Century Gothic" w:hAnsi="Century Gothic"/>
        </w:rPr>
        <w:t xml:space="preserve"> This is not an exhaustive list.</w:t>
      </w:r>
    </w:p>
    <w:p w14:paraId="4D088FDE" w14:textId="5C841F93" w:rsidR="00DC652A" w:rsidRPr="00A34D08" w:rsidRDefault="00DC652A" w:rsidP="00754E9B">
      <w:pPr>
        <w:pStyle w:val="ListParagraph"/>
        <w:numPr>
          <w:ilvl w:val="0"/>
          <w:numId w:val="23"/>
        </w:numPr>
        <w:spacing w:after="0" w:line="240" w:lineRule="auto"/>
        <w:rPr>
          <w:rFonts w:ascii="Century Gothic" w:hAnsi="Century Gothic" w:cs="Times New Roman"/>
          <w:b/>
        </w:rPr>
      </w:pPr>
      <w:r w:rsidRPr="00A34D08">
        <w:rPr>
          <w:rFonts w:ascii="Century Gothic" w:hAnsi="Century Gothic"/>
          <w:b/>
        </w:rPr>
        <w:t>If an agency provides one month of STRMU assistance in March, then another month in September, then another month in December, do they need to fill out a termination form each time?</w:t>
      </w:r>
    </w:p>
    <w:p w14:paraId="6BBF2B4F" w14:textId="65E9E0EE" w:rsidR="00A90BEA" w:rsidRPr="00A34D08" w:rsidRDefault="00A90BEA" w:rsidP="00A90BEA">
      <w:pPr>
        <w:pStyle w:val="ListParagraph"/>
        <w:spacing w:after="0"/>
        <w:rPr>
          <w:rFonts w:ascii="Century Gothic" w:hAnsi="Century Gothic"/>
        </w:rPr>
      </w:pPr>
      <w:r w:rsidRPr="00A34D08">
        <w:rPr>
          <w:rFonts w:ascii="Century Gothic" w:hAnsi="Century Gothic"/>
        </w:rPr>
        <w:t>No.</w:t>
      </w:r>
      <w:r w:rsidR="00B75673" w:rsidRPr="00A34D08">
        <w:rPr>
          <w:rFonts w:ascii="Century Gothic" w:hAnsi="Century Gothic"/>
        </w:rPr>
        <w:t xml:space="preserve"> </w:t>
      </w:r>
      <w:r w:rsidR="000035B2" w:rsidRPr="00A34D08">
        <w:rPr>
          <w:rFonts w:ascii="Century Gothic" w:hAnsi="Century Gothic"/>
        </w:rPr>
        <w:t>Termination information must be collected</w:t>
      </w:r>
      <w:r w:rsidRPr="00A34D08">
        <w:rPr>
          <w:rFonts w:ascii="Century Gothic" w:hAnsi="Century Gothic"/>
        </w:rPr>
        <w:t xml:space="preserve"> </w:t>
      </w:r>
      <w:r w:rsidR="00125875" w:rsidRPr="00A34D08">
        <w:rPr>
          <w:rFonts w:ascii="Century Gothic" w:hAnsi="Century Gothic"/>
        </w:rPr>
        <w:t xml:space="preserve">only </w:t>
      </w:r>
      <w:r w:rsidRPr="00A34D08">
        <w:rPr>
          <w:rFonts w:ascii="Century Gothic" w:hAnsi="Century Gothic"/>
        </w:rPr>
        <w:t>when the household is terminated from the program. However, the form is used to track service outcomes</w:t>
      </w:r>
      <w:r w:rsidR="000035B2" w:rsidRPr="00A34D08">
        <w:rPr>
          <w:rFonts w:ascii="Century Gothic" w:hAnsi="Century Gothic"/>
        </w:rPr>
        <w:t xml:space="preserve"> (TBRA, STRMU,</w:t>
      </w:r>
      <w:r w:rsidR="00930ED2">
        <w:rPr>
          <w:rFonts w:ascii="Century Gothic" w:hAnsi="Century Gothic"/>
        </w:rPr>
        <w:t xml:space="preserve"> and</w:t>
      </w:r>
      <w:r w:rsidR="000035B2" w:rsidRPr="00A34D08">
        <w:rPr>
          <w:rFonts w:ascii="Century Gothic" w:hAnsi="Century Gothic"/>
        </w:rPr>
        <w:t xml:space="preserve"> </w:t>
      </w:r>
      <w:r w:rsidR="0014548C" w:rsidRPr="00A34D08">
        <w:rPr>
          <w:rFonts w:ascii="Century Gothic" w:hAnsi="Century Gothic"/>
        </w:rPr>
        <w:t>FBHA</w:t>
      </w:r>
      <w:r w:rsidR="000035B2" w:rsidRPr="00A34D08">
        <w:rPr>
          <w:rFonts w:ascii="Century Gothic" w:hAnsi="Century Gothic"/>
        </w:rPr>
        <w:t>)</w:t>
      </w:r>
      <w:r w:rsidRPr="00A34D08">
        <w:rPr>
          <w:rFonts w:ascii="Century Gothic" w:hAnsi="Century Gothic"/>
        </w:rPr>
        <w:t xml:space="preserve"> and should be updated as </w:t>
      </w:r>
      <w:r w:rsidR="000035B2" w:rsidRPr="00A34D08">
        <w:rPr>
          <w:rFonts w:ascii="Century Gothic" w:hAnsi="Century Gothic"/>
        </w:rPr>
        <w:t xml:space="preserve">services start and end and as specific service </w:t>
      </w:r>
      <w:r w:rsidRPr="00A34D08">
        <w:rPr>
          <w:rFonts w:ascii="Century Gothic" w:hAnsi="Century Gothic"/>
        </w:rPr>
        <w:t xml:space="preserve">outcomes are achieved. The </w:t>
      </w:r>
      <w:r w:rsidR="000035B2" w:rsidRPr="00A34D08">
        <w:rPr>
          <w:rFonts w:ascii="Century Gothic" w:hAnsi="Century Gothic"/>
        </w:rPr>
        <w:t xml:space="preserve">outcome and </w:t>
      </w:r>
      <w:r w:rsidRPr="00A34D08">
        <w:rPr>
          <w:rFonts w:ascii="Century Gothic" w:hAnsi="Century Gothic"/>
        </w:rPr>
        <w:t xml:space="preserve">termination form is a tool to assist Project Sponsors in tracking </w:t>
      </w:r>
      <w:r w:rsidR="000035B2" w:rsidRPr="00A34D08">
        <w:rPr>
          <w:rFonts w:ascii="Century Gothic" w:hAnsi="Century Gothic"/>
        </w:rPr>
        <w:t xml:space="preserve">both </w:t>
      </w:r>
      <w:r w:rsidR="007E7727" w:rsidRPr="00A34D08">
        <w:rPr>
          <w:rFonts w:ascii="Century Gothic" w:hAnsi="Century Gothic"/>
        </w:rPr>
        <w:t>service outcome data</w:t>
      </w:r>
      <w:r w:rsidR="000035B2" w:rsidRPr="00A34D08">
        <w:rPr>
          <w:rFonts w:ascii="Century Gothic" w:hAnsi="Century Gothic"/>
        </w:rPr>
        <w:t xml:space="preserve"> and termination data (if applicable)</w:t>
      </w:r>
      <w:r w:rsidRPr="00A34D08">
        <w:rPr>
          <w:rFonts w:ascii="Century Gothic" w:hAnsi="Century Gothic"/>
        </w:rPr>
        <w:t xml:space="preserve"> that must be reported to HUD.</w:t>
      </w:r>
      <w:r w:rsidR="00B75673" w:rsidRPr="00A34D08">
        <w:rPr>
          <w:rFonts w:ascii="Century Gothic" w:hAnsi="Century Gothic"/>
        </w:rPr>
        <w:t xml:space="preserve"> </w:t>
      </w:r>
    </w:p>
    <w:p w14:paraId="4F6E0A1F" w14:textId="3A12BDE7" w:rsidR="00DC652A" w:rsidRPr="00A34D08" w:rsidRDefault="00DC652A" w:rsidP="00754E9B">
      <w:pPr>
        <w:numPr>
          <w:ilvl w:val="0"/>
          <w:numId w:val="23"/>
        </w:numPr>
        <w:spacing w:after="0" w:line="240" w:lineRule="auto"/>
        <w:rPr>
          <w:rFonts w:ascii="Century Gothic" w:hAnsi="Century Gothic"/>
          <w:b/>
        </w:rPr>
      </w:pPr>
      <w:r w:rsidRPr="00A34D08">
        <w:rPr>
          <w:rFonts w:ascii="Century Gothic" w:hAnsi="Century Gothic"/>
          <w:b/>
        </w:rPr>
        <w:t xml:space="preserve">Can the Project Sponsor develop their own system to track the number of weeks a client </w:t>
      </w:r>
      <w:r w:rsidR="001F3AC8" w:rsidRPr="00A34D08">
        <w:rPr>
          <w:rFonts w:ascii="Century Gothic" w:hAnsi="Century Gothic"/>
          <w:b/>
        </w:rPr>
        <w:t>receives STRMU services</w:t>
      </w:r>
      <w:r w:rsidRPr="00A34D08">
        <w:rPr>
          <w:rFonts w:ascii="Century Gothic" w:hAnsi="Century Gothic"/>
          <w:b/>
        </w:rPr>
        <w:t xml:space="preserve"> within a 52-week period?</w:t>
      </w:r>
    </w:p>
    <w:p w14:paraId="0BC8ED25" w14:textId="617FD7F5" w:rsidR="00A90BEA" w:rsidRPr="00A34D08" w:rsidRDefault="00A90BEA" w:rsidP="00A90BEA">
      <w:pPr>
        <w:pStyle w:val="ListParagraph"/>
        <w:spacing w:after="0"/>
        <w:jc w:val="both"/>
        <w:rPr>
          <w:rFonts w:ascii="Century Gothic" w:hAnsi="Century Gothic"/>
        </w:rPr>
      </w:pPr>
      <w:r w:rsidRPr="00A34D08">
        <w:rPr>
          <w:rFonts w:ascii="Century Gothic" w:hAnsi="Century Gothic"/>
        </w:rPr>
        <w:t>No.</w:t>
      </w:r>
      <w:r w:rsidR="00B75673" w:rsidRPr="00A34D08">
        <w:rPr>
          <w:rFonts w:ascii="Century Gothic" w:hAnsi="Century Gothic"/>
        </w:rPr>
        <w:t xml:space="preserve"> </w:t>
      </w:r>
      <w:r w:rsidRPr="00A34D08">
        <w:rPr>
          <w:rFonts w:ascii="Century Gothic" w:hAnsi="Century Gothic"/>
        </w:rPr>
        <w:t xml:space="preserve">The Project Sponsor must use the </w:t>
      </w:r>
      <w:r w:rsidR="00F042B5" w:rsidRPr="00A34D08">
        <w:rPr>
          <w:rFonts w:ascii="Century Gothic" w:hAnsi="Century Gothic"/>
        </w:rPr>
        <w:t>LDH</w:t>
      </w:r>
      <w:r w:rsidRPr="00A34D08">
        <w:rPr>
          <w:rFonts w:ascii="Century Gothic" w:hAnsi="Century Gothic"/>
        </w:rPr>
        <w:t xml:space="preserve"> calendar day method using the client’s first payment date to determine the 52-week period.</w:t>
      </w:r>
      <w:r w:rsidR="00B75673" w:rsidRPr="00A34D08">
        <w:rPr>
          <w:rFonts w:ascii="Century Gothic" w:hAnsi="Century Gothic"/>
        </w:rPr>
        <w:t xml:space="preserve"> </w:t>
      </w:r>
      <w:r w:rsidRPr="00A34D08">
        <w:rPr>
          <w:rFonts w:ascii="Century Gothic" w:hAnsi="Century Gothic"/>
        </w:rPr>
        <w:t>The calendar day method is used because it is the most accura</w:t>
      </w:r>
      <w:r w:rsidR="002F48D4" w:rsidRPr="00A34D08">
        <w:rPr>
          <w:rFonts w:ascii="Century Gothic" w:hAnsi="Century Gothic"/>
        </w:rPr>
        <w:t xml:space="preserve">te method with minimal rounding. HUD requires </w:t>
      </w:r>
      <w:r w:rsidRPr="00A34D08">
        <w:rPr>
          <w:rFonts w:ascii="Century Gothic" w:hAnsi="Century Gothic"/>
        </w:rPr>
        <w:t>Project Sponsors to use the same method of tracking and must be applied uniformly and consistently for all Project Sponsors.</w:t>
      </w:r>
    </w:p>
    <w:p w14:paraId="181C6A7E" w14:textId="77777777" w:rsidR="00DC652A" w:rsidRPr="00A34D08" w:rsidRDefault="00DC652A" w:rsidP="00754E9B">
      <w:pPr>
        <w:numPr>
          <w:ilvl w:val="0"/>
          <w:numId w:val="23"/>
        </w:numPr>
        <w:tabs>
          <w:tab w:val="left" w:pos="2160"/>
        </w:tabs>
        <w:spacing w:after="0" w:line="240" w:lineRule="auto"/>
        <w:jc w:val="both"/>
        <w:rPr>
          <w:rFonts w:ascii="Century Gothic" w:hAnsi="Century Gothic"/>
          <w:b/>
        </w:rPr>
      </w:pPr>
      <w:r w:rsidRPr="00A34D08">
        <w:rPr>
          <w:rFonts w:ascii="Century Gothic" w:hAnsi="Century Gothic"/>
          <w:b/>
        </w:rPr>
        <w:t>Does HUD permit a waiver of the 21-week time limitation for STRMU?</w:t>
      </w:r>
    </w:p>
    <w:p w14:paraId="553B892E" w14:textId="0BE0C427" w:rsidR="00A90BEA" w:rsidRPr="00A34D08" w:rsidRDefault="00A90BEA" w:rsidP="00B76812">
      <w:pPr>
        <w:pStyle w:val="NoSpacing"/>
        <w:ind w:left="720"/>
        <w:rPr>
          <w:rFonts w:ascii="Century Gothic" w:hAnsi="Century Gothic"/>
        </w:rPr>
      </w:pPr>
      <w:r w:rsidRPr="00A34D08">
        <w:rPr>
          <w:rFonts w:ascii="Century Gothic" w:hAnsi="Century Gothic"/>
        </w:rPr>
        <w:t xml:space="preserve">HUD regulations permit a waiver to be granted through the HUD Headquarters office on a case-by-case basis and approval can be granted </w:t>
      </w:r>
      <w:r w:rsidR="00125875" w:rsidRPr="00A34D08">
        <w:rPr>
          <w:rFonts w:ascii="Century Gothic" w:hAnsi="Century Gothic"/>
        </w:rPr>
        <w:t xml:space="preserve">only </w:t>
      </w:r>
      <w:r w:rsidRPr="00A34D08">
        <w:rPr>
          <w:rFonts w:ascii="Century Gothic" w:hAnsi="Century Gothic"/>
        </w:rPr>
        <w:t>by</w:t>
      </w:r>
      <w:r w:rsidR="00125875" w:rsidRPr="00A34D08">
        <w:rPr>
          <w:rFonts w:ascii="Century Gothic" w:hAnsi="Century Gothic"/>
        </w:rPr>
        <w:t xml:space="preserve"> </w:t>
      </w:r>
      <w:r w:rsidRPr="00A34D08">
        <w:rPr>
          <w:rFonts w:ascii="Century Gothic" w:hAnsi="Century Gothic"/>
        </w:rPr>
        <w:t>the HUD Assistant Secretary for Community Planning and Development. HUD approval is rare and extraordinary and should not be expected by anyone assisted under this program.</w:t>
      </w:r>
    </w:p>
    <w:p w14:paraId="32557B43" w14:textId="77777777" w:rsidR="00DC652A" w:rsidRPr="00A34D08" w:rsidRDefault="00DC652A" w:rsidP="00754E9B">
      <w:pPr>
        <w:numPr>
          <w:ilvl w:val="0"/>
          <w:numId w:val="23"/>
        </w:numPr>
        <w:spacing w:after="0" w:line="240" w:lineRule="auto"/>
        <w:rPr>
          <w:rFonts w:ascii="Century Gothic" w:hAnsi="Century Gothic"/>
          <w:b/>
        </w:rPr>
      </w:pPr>
      <w:r w:rsidRPr="00A34D08">
        <w:rPr>
          <w:rFonts w:ascii="Century Gothic" w:hAnsi="Century Gothic"/>
          <w:b/>
        </w:rPr>
        <w:t>If a STRMU payment is made for previous months, how is that tracked?</w:t>
      </w:r>
    </w:p>
    <w:p w14:paraId="5337FD4C" w14:textId="46E7973B" w:rsidR="00EA7B15" w:rsidRPr="00A34D08" w:rsidRDefault="00EA7B15" w:rsidP="00EA7B15">
      <w:pPr>
        <w:spacing w:after="0" w:line="240" w:lineRule="auto"/>
        <w:ind w:left="720"/>
        <w:rPr>
          <w:rFonts w:ascii="Century Gothic" w:hAnsi="Century Gothic"/>
        </w:rPr>
      </w:pPr>
      <w:r w:rsidRPr="00A34D08">
        <w:rPr>
          <w:rFonts w:ascii="Century Gothic" w:hAnsi="Century Gothic"/>
        </w:rPr>
        <w:t xml:space="preserve">A client’s 52-week eligibility period starts the first day STRMU </w:t>
      </w:r>
      <w:r w:rsidR="00BF7FB9" w:rsidRPr="00A34D08">
        <w:rPr>
          <w:rFonts w:ascii="Century Gothic" w:hAnsi="Century Gothic"/>
        </w:rPr>
        <w:t>paid for accrued costs</w:t>
      </w:r>
      <w:r w:rsidRPr="00A34D08">
        <w:rPr>
          <w:rFonts w:ascii="Century Gothic" w:hAnsi="Century Gothic"/>
        </w:rPr>
        <w:t>.</w:t>
      </w:r>
      <w:r w:rsidR="00B75673" w:rsidRPr="00A34D08">
        <w:rPr>
          <w:rFonts w:ascii="Century Gothic" w:hAnsi="Century Gothic"/>
        </w:rPr>
        <w:t xml:space="preserve"> </w:t>
      </w:r>
      <w:r w:rsidRPr="00A34D08">
        <w:rPr>
          <w:rFonts w:ascii="Century Gothic" w:hAnsi="Century Gothic"/>
        </w:rPr>
        <w:t>If a STRMU payment is made on November 1 for the previous 2 months</w:t>
      </w:r>
      <w:r w:rsidR="00BF7FB9" w:rsidRPr="00A34D08">
        <w:rPr>
          <w:rFonts w:ascii="Century Gothic" w:hAnsi="Century Gothic"/>
        </w:rPr>
        <w:t xml:space="preserve"> (September and October)</w:t>
      </w:r>
      <w:r w:rsidRPr="00A34D08">
        <w:rPr>
          <w:rFonts w:ascii="Century Gothic" w:hAnsi="Century Gothic"/>
        </w:rPr>
        <w:t xml:space="preserve">, the </w:t>
      </w:r>
      <w:r w:rsidR="00BF7FB9" w:rsidRPr="00A34D08">
        <w:rPr>
          <w:rFonts w:ascii="Century Gothic" w:hAnsi="Century Gothic"/>
        </w:rPr>
        <w:t>52 week</w:t>
      </w:r>
      <w:r w:rsidRPr="00A34D08">
        <w:rPr>
          <w:rFonts w:ascii="Century Gothic" w:hAnsi="Century Gothic"/>
        </w:rPr>
        <w:t xml:space="preserve"> period </w:t>
      </w:r>
      <w:r w:rsidR="00BF7FB9" w:rsidRPr="00A34D08">
        <w:rPr>
          <w:rFonts w:ascii="Century Gothic" w:hAnsi="Century Gothic"/>
        </w:rPr>
        <w:t>would start on September 1</w:t>
      </w:r>
      <w:r w:rsidR="00BF7FB9" w:rsidRPr="00A34D08">
        <w:rPr>
          <w:rFonts w:ascii="Century Gothic" w:hAnsi="Century Gothic"/>
          <w:vertAlign w:val="superscript"/>
        </w:rPr>
        <w:t>st</w:t>
      </w:r>
      <w:r w:rsidRPr="00A34D08">
        <w:rPr>
          <w:rFonts w:ascii="Century Gothic" w:hAnsi="Century Gothic"/>
        </w:rPr>
        <w:t xml:space="preserve">. In terms of tracking the amount of assistance, the amounts paid for September and October should be tracked as assistance for September and October in the STRMU </w:t>
      </w:r>
      <w:r w:rsidR="00BF7FB9" w:rsidRPr="00A34D08">
        <w:rPr>
          <w:rFonts w:ascii="Century Gothic" w:hAnsi="Century Gothic"/>
        </w:rPr>
        <w:t>Tracking Worksheet</w:t>
      </w:r>
      <w:r w:rsidRPr="00A34D08">
        <w:rPr>
          <w:rFonts w:ascii="Century Gothic" w:hAnsi="Century Gothic"/>
        </w:rPr>
        <w:t>.</w:t>
      </w:r>
      <w:r w:rsidR="00B75673" w:rsidRPr="00A34D08">
        <w:rPr>
          <w:rFonts w:ascii="Century Gothic" w:hAnsi="Century Gothic"/>
        </w:rPr>
        <w:t xml:space="preserve"> </w:t>
      </w:r>
      <w:r w:rsidR="00BF7FB9" w:rsidRPr="00A34D08">
        <w:rPr>
          <w:rFonts w:ascii="Century Gothic" w:hAnsi="Century Gothic"/>
        </w:rPr>
        <w:t>In this 52-week period (September 1</w:t>
      </w:r>
      <w:r w:rsidR="00BF7FB9" w:rsidRPr="00A34D08">
        <w:rPr>
          <w:rFonts w:ascii="Century Gothic" w:hAnsi="Century Gothic"/>
          <w:vertAlign w:val="superscript"/>
        </w:rPr>
        <w:t>st</w:t>
      </w:r>
      <w:r w:rsidR="00BF7FB9" w:rsidRPr="00A34D08">
        <w:rPr>
          <w:rFonts w:ascii="Century Gothic" w:hAnsi="Century Gothic"/>
        </w:rPr>
        <w:t xml:space="preserve"> – August 31</w:t>
      </w:r>
      <w:r w:rsidR="00BF7FB9" w:rsidRPr="00A34D08">
        <w:rPr>
          <w:rFonts w:ascii="Century Gothic" w:hAnsi="Century Gothic"/>
          <w:vertAlign w:val="superscript"/>
        </w:rPr>
        <w:t>st</w:t>
      </w:r>
      <w:r w:rsidR="00BF7FB9" w:rsidRPr="00A34D08">
        <w:rPr>
          <w:rFonts w:ascii="Century Gothic" w:hAnsi="Century Gothic"/>
        </w:rPr>
        <w:t>), the household cannot receive more than 147 days of assistance</w:t>
      </w:r>
      <w:r w:rsidRPr="00A34D08">
        <w:rPr>
          <w:rFonts w:ascii="Century Gothic" w:hAnsi="Century Gothic"/>
        </w:rPr>
        <w:t>.</w:t>
      </w:r>
      <w:r w:rsidR="00B75673" w:rsidRPr="00A34D08">
        <w:rPr>
          <w:rFonts w:ascii="Century Gothic" w:hAnsi="Century Gothic"/>
        </w:rPr>
        <w:t xml:space="preserve"> </w:t>
      </w:r>
    </w:p>
    <w:p w14:paraId="3762A792" w14:textId="77777777" w:rsidR="000035B2" w:rsidRPr="00A34D08" w:rsidRDefault="000035B2" w:rsidP="00EA7B15">
      <w:pPr>
        <w:spacing w:after="0" w:line="240" w:lineRule="auto"/>
        <w:ind w:left="720"/>
        <w:rPr>
          <w:rFonts w:ascii="Century Gothic" w:hAnsi="Century Gothic"/>
        </w:rPr>
      </w:pPr>
    </w:p>
    <w:p w14:paraId="5EC35CE3" w14:textId="0839A937" w:rsidR="000035B2" w:rsidRPr="00A34D08" w:rsidRDefault="000035B2" w:rsidP="00EA7B15">
      <w:pPr>
        <w:spacing w:after="0" w:line="240" w:lineRule="auto"/>
        <w:ind w:left="720"/>
        <w:rPr>
          <w:rFonts w:ascii="Century Gothic" w:hAnsi="Century Gothic"/>
        </w:rPr>
      </w:pPr>
      <w:r w:rsidRPr="00A34D08">
        <w:rPr>
          <w:rFonts w:ascii="Century Gothic" w:hAnsi="Century Gothic"/>
        </w:rPr>
        <w:t>Or, a Project Sponsor could pay half of a utility bill with a service period that starts on September 24</w:t>
      </w:r>
      <w:r w:rsidRPr="00A34D08">
        <w:rPr>
          <w:rFonts w:ascii="Century Gothic" w:hAnsi="Century Gothic"/>
          <w:vertAlign w:val="superscript"/>
        </w:rPr>
        <w:t>th</w:t>
      </w:r>
      <w:r w:rsidRPr="00A34D08">
        <w:rPr>
          <w:rFonts w:ascii="Century Gothic" w:hAnsi="Century Gothic"/>
        </w:rPr>
        <w:t xml:space="preserve"> and ends on October 23</w:t>
      </w:r>
      <w:r w:rsidRPr="00A34D08">
        <w:rPr>
          <w:rFonts w:ascii="Century Gothic" w:hAnsi="Century Gothic"/>
          <w:vertAlign w:val="superscript"/>
        </w:rPr>
        <w:t>rd</w:t>
      </w:r>
      <w:r w:rsidRPr="00A34D08">
        <w:rPr>
          <w:rFonts w:ascii="Century Gothic" w:hAnsi="Century Gothic"/>
        </w:rPr>
        <w:t xml:space="preserve">. </w:t>
      </w:r>
      <w:r w:rsidR="0006460C" w:rsidRPr="00A34D08">
        <w:rPr>
          <w:rFonts w:ascii="Century Gothic" w:hAnsi="Century Gothic"/>
        </w:rPr>
        <w:t>The 52 week period would start on October 17</w:t>
      </w:r>
      <w:r w:rsidR="0006460C" w:rsidRPr="00A34D08">
        <w:rPr>
          <w:rFonts w:ascii="Century Gothic" w:hAnsi="Century Gothic"/>
          <w:vertAlign w:val="superscript"/>
        </w:rPr>
        <w:t>th</w:t>
      </w:r>
      <w:r w:rsidR="0006460C" w:rsidRPr="00A34D08">
        <w:rPr>
          <w:rFonts w:ascii="Century Gothic" w:hAnsi="Century Gothic"/>
        </w:rPr>
        <w:t>. This methodology treats HOPWA as the payer of last resort – the household is responsible for paying the first half of the service period and, with no other option to meet the household’s needs, the STRMU would pay the remaining amount. This places the 52 week start date on October 17</w:t>
      </w:r>
      <w:r w:rsidR="0006460C" w:rsidRPr="00A34D08">
        <w:rPr>
          <w:rFonts w:ascii="Century Gothic" w:hAnsi="Century Gothic"/>
          <w:vertAlign w:val="superscript"/>
        </w:rPr>
        <w:t>th</w:t>
      </w:r>
      <w:r w:rsidR="0006460C" w:rsidRPr="00A34D08">
        <w:rPr>
          <w:rFonts w:ascii="Century Gothic" w:hAnsi="Century Gothic"/>
        </w:rPr>
        <w:t>.</w:t>
      </w:r>
    </w:p>
    <w:p w14:paraId="3CA50ED8" w14:textId="77777777" w:rsidR="00DC652A" w:rsidRPr="00A34D08" w:rsidRDefault="00DC652A" w:rsidP="00754E9B">
      <w:pPr>
        <w:numPr>
          <w:ilvl w:val="0"/>
          <w:numId w:val="23"/>
        </w:numPr>
        <w:spacing w:after="0" w:line="240" w:lineRule="auto"/>
        <w:rPr>
          <w:rFonts w:ascii="Century Gothic" w:hAnsi="Century Gothic"/>
          <w:b/>
        </w:rPr>
      </w:pPr>
      <w:r w:rsidRPr="00A34D08">
        <w:rPr>
          <w:rFonts w:ascii="Century Gothic" w:hAnsi="Century Gothic"/>
          <w:b/>
        </w:rPr>
        <w:t>Is it the responsibility of the Project Sponsor to inspect a client’s housing for STRMU?</w:t>
      </w:r>
    </w:p>
    <w:p w14:paraId="425121C5" w14:textId="1574491E" w:rsidR="00EA7B15" w:rsidRPr="00A34D08" w:rsidRDefault="00EA7B15" w:rsidP="00EA7B15">
      <w:pPr>
        <w:spacing w:after="0" w:line="240" w:lineRule="auto"/>
        <w:ind w:left="720"/>
        <w:rPr>
          <w:rFonts w:ascii="Century Gothic" w:hAnsi="Century Gothic"/>
        </w:rPr>
      </w:pPr>
      <w:r w:rsidRPr="00A34D08">
        <w:rPr>
          <w:rFonts w:ascii="Century Gothic" w:hAnsi="Century Gothic"/>
        </w:rPr>
        <w:t>No.</w:t>
      </w:r>
      <w:r w:rsidR="00B75673" w:rsidRPr="00A34D08">
        <w:rPr>
          <w:rFonts w:ascii="Century Gothic" w:hAnsi="Century Gothic"/>
        </w:rPr>
        <w:t xml:space="preserve"> </w:t>
      </w:r>
      <w:r w:rsidRPr="00A34D08">
        <w:rPr>
          <w:rFonts w:ascii="Century Gothic" w:hAnsi="Century Gothic"/>
        </w:rPr>
        <w:t xml:space="preserve">An inspection is not required for STRMU but the client must assure the Project Sponsor that the property is safe and decent. The case manager needs to ask some questions to confirm this statement as the Project Sponsor is ultimately responsible </w:t>
      </w:r>
      <w:r w:rsidR="00BF7FB9" w:rsidRPr="00A34D08">
        <w:rPr>
          <w:rFonts w:ascii="Century Gothic" w:hAnsi="Century Gothic"/>
        </w:rPr>
        <w:t>for ensuring this is</w:t>
      </w:r>
      <w:r w:rsidRPr="00A34D08">
        <w:rPr>
          <w:rFonts w:ascii="Century Gothic" w:hAnsi="Century Gothic"/>
        </w:rPr>
        <w:t xml:space="preserve"> true.</w:t>
      </w:r>
    </w:p>
    <w:p w14:paraId="18D5C021" w14:textId="5866E8A5" w:rsidR="00DC652A" w:rsidRPr="00A34D08" w:rsidRDefault="00DC652A" w:rsidP="00754E9B">
      <w:pPr>
        <w:numPr>
          <w:ilvl w:val="0"/>
          <w:numId w:val="23"/>
        </w:numPr>
        <w:spacing w:after="0" w:line="240" w:lineRule="auto"/>
        <w:rPr>
          <w:rFonts w:ascii="Century Gothic" w:hAnsi="Century Gothic"/>
          <w:b/>
        </w:rPr>
      </w:pPr>
      <w:r w:rsidRPr="00A34D08">
        <w:rPr>
          <w:rFonts w:ascii="Century Gothic" w:hAnsi="Century Gothic"/>
          <w:b/>
        </w:rPr>
        <w:t>Why do STRMU clients need a Housing Plan?</w:t>
      </w:r>
    </w:p>
    <w:p w14:paraId="2BEA5114" w14:textId="52B0E834" w:rsidR="00EA7B15" w:rsidRPr="00A34D08" w:rsidRDefault="00EA7B15" w:rsidP="00EA7B15">
      <w:pPr>
        <w:spacing w:after="0" w:line="240" w:lineRule="auto"/>
        <w:ind w:left="720"/>
        <w:rPr>
          <w:rFonts w:ascii="Century Gothic" w:hAnsi="Century Gothic"/>
        </w:rPr>
      </w:pPr>
      <w:r w:rsidRPr="00A34D08">
        <w:rPr>
          <w:rFonts w:ascii="Century Gothic" w:hAnsi="Century Gothic"/>
        </w:rPr>
        <w:t>All HOPWA clients are required to have a Housing Plan.</w:t>
      </w:r>
      <w:r w:rsidR="00B75673" w:rsidRPr="00A34D08">
        <w:rPr>
          <w:rFonts w:ascii="Century Gothic" w:hAnsi="Century Gothic"/>
        </w:rPr>
        <w:t xml:space="preserve"> </w:t>
      </w:r>
      <w:r w:rsidRPr="00A34D08">
        <w:rPr>
          <w:rFonts w:ascii="Century Gothic" w:hAnsi="Century Gothic"/>
        </w:rPr>
        <w:t>Goals must be established for on-going housing stability for clients with referrals for access to medical treatment and supportive services.</w:t>
      </w:r>
      <w:r w:rsidR="00B75673" w:rsidRPr="00A34D08">
        <w:rPr>
          <w:rFonts w:ascii="Century Gothic" w:hAnsi="Century Gothic"/>
        </w:rPr>
        <w:t xml:space="preserve"> </w:t>
      </w:r>
      <w:r w:rsidRPr="00A34D08">
        <w:rPr>
          <w:rFonts w:ascii="Century Gothic" w:hAnsi="Century Gothic"/>
        </w:rPr>
        <w:t>The purpose of the Housing Plan is to provide a tool for the client and case manager to achieve housing stability without long-term dependency on the HOPWA program.</w:t>
      </w:r>
    </w:p>
    <w:p w14:paraId="047D212A" w14:textId="22539E21" w:rsidR="00DC652A" w:rsidRPr="00A34D08" w:rsidRDefault="00DC652A" w:rsidP="00754E9B">
      <w:pPr>
        <w:numPr>
          <w:ilvl w:val="0"/>
          <w:numId w:val="23"/>
        </w:numPr>
        <w:spacing w:after="0" w:line="240" w:lineRule="auto"/>
        <w:rPr>
          <w:rFonts w:ascii="Century Gothic" w:hAnsi="Century Gothic"/>
          <w:b/>
        </w:rPr>
      </w:pPr>
      <w:r w:rsidRPr="00A34D08">
        <w:rPr>
          <w:rFonts w:ascii="Century Gothic" w:hAnsi="Century Gothic"/>
          <w:b/>
        </w:rPr>
        <w:t xml:space="preserve">What happens to the client’s household members if the client passes away </w:t>
      </w:r>
      <w:r w:rsidR="008D2966" w:rsidRPr="00A34D08">
        <w:rPr>
          <w:rFonts w:ascii="Century Gothic" w:hAnsi="Century Gothic"/>
          <w:b/>
        </w:rPr>
        <w:t xml:space="preserve">before </w:t>
      </w:r>
      <w:r w:rsidRPr="00A34D08">
        <w:rPr>
          <w:rFonts w:ascii="Century Gothic" w:hAnsi="Century Gothic"/>
          <w:b/>
        </w:rPr>
        <w:t>having received 21 weeks of STRMU assistance?</w:t>
      </w:r>
    </w:p>
    <w:p w14:paraId="698E9B5E" w14:textId="69815A15" w:rsidR="00980337" w:rsidRPr="00A34D08" w:rsidRDefault="00980337" w:rsidP="00980337">
      <w:pPr>
        <w:spacing w:after="0" w:line="240" w:lineRule="auto"/>
        <w:ind w:left="720"/>
        <w:rPr>
          <w:rFonts w:ascii="Century Gothic" w:hAnsi="Century Gothic"/>
        </w:rPr>
      </w:pPr>
      <w:r w:rsidRPr="00A34D08">
        <w:rPr>
          <w:rFonts w:ascii="Century Gothic" w:hAnsi="Century Gothic"/>
        </w:rPr>
        <w:t xml:space="preserve">The Project Sponsor needs to have a policy that establishes a reasonable grace period for </w:t>
      </w:r>
      <w:r w:rsidR="00EF02C6" w:rsidRPr="00A34D08">
        <w:rPr>
          <w:rFonts w:ascii="Century Gothic" w:hAnsi="Century Gothic"/>
        </w:rPr>
        <w:t>surviving beneficiaries of households receiving STRMU services</w:t>
      </w:r>
      <w:r w:rsidRPr="00A34D08">
        <w:rPr>
          <w:rFonts w:ascii="Century Gothic" w:hAnsi="Century Gothic"/>
        </w:rPr>
        <w:t>.</w:t>
      </w:r>
      <w:r w:rsidR="00B75673" w:rsidRPr="00A34D08">
        <w:rPr>
          <w:rFonts w:ascii="Century Gothic" w:hAnsi="Century Gothic"/>
        </w:rPr>
        <w:t xml:space="preserve"> </w:t>
      </w:r>
      <w:r w:rsidRPr="00A34D08">
        <w:rPr>
          <w:rFonts w:ascii="Century Gothic" w:hAnsi="Century Gothic"/>
        </w:rPr>
        <w:t>STRMU assistance</w:t>
      </w:r>
      <w:r w:rsidR="00EF02C6" w:rsidRPr="00A34D08">
        <w:rPr>
          <w:rFonts w:ascii="Century Gothic" w:hAnsi="Century Gothic"/>
        </w:rPr>
        <w:t xml:space="preserve"> is still needs-based and each request for financial assistance must be justified (STRMU should never be seen as an automatic</w:t>
      </w:r>
      <w:r w:rsidRPr="00A34D08">
        <w:rPr>
          <w:rFonts w:ascii="Century Gothic" w:hAnsi="Century Gothic"/>
        </w:rPr>
        <w:t xml:space="preserve"> 21-weeks of assistance</w:t>
      </w:r>
      <w:r w:rsidR="00EF02C6" w:rsidRPr="00A34D08">
        <w:rPr>
          <w:rFonts w:ascii="Century Gothic" w:hAnsi="Century Gothic"/>
        </w:rPr>
        <w:t>)</w:t>
      </w:r>
      <w:r w:rsidRPr="00A34D08">
        <w:rPr>
          <w:rFonts w:ascii="Century Gothic" w:hAnsi="Century Gothic"/>
        </w:rPr>
        <w:t>.</w:t>
      </w:r>
      <w:r w:rsidR="00B75673" w:rsidRPr="00A34D08">
        <w:rPr>
          <w:rFonts w:ascii="Century Gothic" w:hAnsi="Century Gothic"/>
        </w:rPr>
        <w:t xml:space="preserve"> </w:t>
      </w:r>
      <w:r w:rsidRPr="00A34D08">
        <w:rPr>
          <w:rFonts w:ascii="Century Gothic" w:hAnsi="Century Gothic"/>
        </w:rPr>
        <w:t>The grace period must be a minimum of one month at the time of death</w:t>
      </w:r>
      <w:r w:rsidR="00D208EF" w:rsidRPr="00A34D08">
        <w:rPr>
          <w:rFonts w:ascii="Century Gothic" w:hAnsi="Century Gothic"/>
        </w:rPr>
        <w:t>.</w:t>
      </w:r>
      <w:r w:rsidRPr="00A34D08">
        <w:rPr>
          <w:rFonts w:ascii="Century Gothic" w:hAnsi="Century Gothic"/>
        </w:rPr>
        <w:t xml:space="preserve"> </w:t>
      </w:r>
      <w:r w:rsidR="00D208EF" w:rsidRPr="00A34D08">
        <w:rPr>
          <w:rFonts w:ascii="Century Gothic" w:hAnsi="Century Gothic"/>
        </w:rPr>
        <w:t>It is advisable to limit this benefit to 2-4 months. Regardless, the 21-week assistance cap still applies</w:t>
      </w:r>
      <w:r w:rsidRPr="00A34D08">
        <w:rPr>
          <w:rFonts w:ascii="Century Gothic" w:hAnsi="Century Gothic"/>
        </w:rPr>
        <w:t>.</w:t>
      </w:r>
      <w:r w:rsidR="00B75673" w:rsidRPr="00A34D08">
        <w:rPr>
          <w:rFonts w:ascii="Century Gothic" w:hAnsi="Century Gothic"/>
        </w:rPr>
        <w:t xml:space="preserve"> </w:t>
      </w:r>
    </w:p>
    <w:p w14:paraId="3A10BB53" w14:textId="77777777" w:rsidR="00B86961" w:rsidRPr="00A34D08" w:rsidRDefault="00B86961" w:rsidP="00754E9B">
      <w:pPr>
        <w:numPr>
          <w:ilvl w:val="0"/>
          <w:numId w:val="23"/>
        </w:numPr>
        <w:spacing w:after="0" w:line="240" w:lineRule="auto"/>
        <w:jc w:val="both"/>
        <w:rPr>
          <w:rFonts w:ascii="Century Gothic" w:hAnsi="Century Gothic"/>
          <w:b/>
        </w:rPr>
      </w:pPr>
      <w:r w:rsidRPr="00A34D08">
        <w:rPr>
          <w:rFonts w:ascii="Century Gothic" w:hAnsi="Century Gothic"/>
          <w:b/>
        </w:rPr>
        <w:t>Is the rent for land to place a mobile trailer allowable for assistance?</w:t>
      </w:r>
    </w:p>
    <w:p w14:paraId="7602B9AF" w14:textId="2B034A02" w:rsidR="00980337" w:rsidRPr="00A34D08" w:rsidRDefault="00980337" w:rsidP="00980337">
      <w:pPr>
        <w:spacing w:after="0" w:line="240" w:lineRule="auto"/>
        <w:ind w:left="720"/>
        <w:jc w:val="both"/>
        <w:rPr>
          <w:rFonts w:ascii="Century Gothic" w:hAnsi="Century Gothic"/>
        </w:rPr>
      </w:pPr>
      <w:r w:rsidRPr="00A34D08">
        <w:rPr>
          <w:rFonts w:ascii="Century Gothic" w:hAnsi="Century Gothic"/>
        </w:rPr>
        <w:t>Yes, the cost of land is always included in rent or mortgage paymen</w:t>
      </w:r>
      <w:r w:rsidR="00E96179" w:rsidRPr="00A34D08">
        <w:rPr>
          <w:rFonts w:ascii="Century Gothic" w:hAnsi="Century Gothic"/>
        </w:rPr>
        <w:t>ts and</w:t>
      </w:r>
      <w:r w:rsidR="009E00C5" w:rsidRPr="00A34D08">
        <w:rPr>
          <w:rFonts w:ascii="Century Gothic" w:hAnsi="Century Gothic"/>
        </w:rPr>
        <w:t xml:space="preserve"> allowable.</w:t>
      </w:r>
    </w:p>
    <w:p w14:paraId="2AC635CF" w14:textId="77777777" w:rsidR="00B86961" w:rsidRPr="00A34D08" w:rsidRDefault="00B86961" w:rsidP="00754E9B">
      <w:pPr>
        <w:numPr>
          <w:ilvl w:val="0"/>
          <w:numId w:val="23"/>
        </w:numPr>
        <w:spacing w:after="0" w:line="240" w:lineRule="auto"/>
        <w:jc w:val="both"/>
        <w:rPr>
          <w:rFonts w:ascii="Century Gothic" w:hAnsi="Century Gothic"/>
          <w:b/>
        </w:rPr>
      </w:pPr>
      <w:r w:rsidRPr="00A34D08">
        <w:rPr>
          <w:rFonts w:ascii="Century Gothic" w:hAnsi="Century Gothic"/>
          <w:b/>
        </w:rPr>
        <w:t>Can HOPWA funds pay for a boat slip for a client living in a houseboat?</w:t>
      </w:r>
    </w:p>
    <w:p w14:paraId="7043CF0C" w14:textId="66F9DAFE" w:rsidR="00B86961" w:rsidRPr="00A34D08" w:rsidRDefault="009E00C5" w:rsidP="000035B2">
      <w:pPr>
        <w:spacing w:after="0" w:line="240" w:lineRule="auto"/>
        <w:ind w:left="720"/>
        <w:jc w:val="both"/>
        <w:rPr>
          <w:rFonts w:ascii="Century Gothic" w:hAnsi="Century Gothic"/>
        </w:rPr>
      </w:pPr>
      <w:r w:rsidRPr="00A34D08">
        <w:rPr>
          <w:rFonts w:ascii="Century Gothic" w:hAnsi="Century Gothic"/>
        </w:rPr>
        <w:t>Yes, if the boat slip provides</w:t>
      </w:r>
      <w:r w:rsidR="00E96179" w:rsidRPr="00A34D08">
        <w:rPr>
          <w:rFonts w:ascii="Century Gothic" w:hAnsi="Century Gothic"/>
        </w:rPr>
        <w:t xml:space="preserve"> water and utility connections. See Appendix A for Mobile Home requirements. </w:t>
      </w:r>
    </w:p>
    <w:p w14:paraId="461A9D3C" w14:textId="51BCEB01" w:rsidR="00B86961" w:rsidRPr="00A34D08" w:rsidRDefault="00B86961" w:rsidP="00D07F27">
      <w:pPr>
        <w:numPr>
          <w:ilvl w:val="0"/>
          <w:numId w:val="23"/>
        </w:numPr>
        <w:spacing w:after="0" w:line="240" w:lineRule="auto"/>
        <w:jc w:val="both"/>
        <w:rPr>
          <w:rFonts w:ascii="Century Gothic" w:hAnsi="Century Gothic"/>
          <w:b/>
        </w:rPr>
      </w:pPr>
      <w:r w:rsidRPr="00A34D08">
        <w:rPr>
          <w:rFonts w:ascii="Century Gothic" w:hAnsi="Century Gothic"/>
          <w:b/>
        </w:rPr>
        <w:t>Is a Termination form required at the end of the year for TBRA</w:t>
      </w:r>
      <w:r w:rsidR="003B0621" w:rsidRPr="00A34D08">
        <w:rPr>
          <w:rFonts w:ascii="Century Gothic" w:hAnsi="Century Gothic"/>
          <w:b/>
        </w:rPr>
        <w:t xml:space="preserve"> or FBHA</w:t>
      </w:r>
      <w:r w:rsidRPr="00A34D08">
        <w:rPr>
          <w:rFonts w:ascii="Century Gothic" w:hAnsi="Century Gothic"/>
          <w:b/>
        </w:rPr>
        <w:t xml:space="preserve"> clients continuing to the following year?</w:t>
      </w:r>
    </w:p>
    <w:p w14:paraId="0FA9DE73" w14:textId="3E7D76B4" w:rsidR="009E00C5" w:rsidRPr="00A34D08" w:rsidRDefault="009E00C5" w:rsidP="00B76812">
      <w:pPr>
        <w:pStyle w:val="NoSpacing"/>
        <w:ind w:left="720"/>
        <w:rPr>
          <w:rFonts w:ascii="Century Gothic" w:hAnsi="Century Gothic"/>
        </w:rPr>
      </w:pPr>
      <w:r w:rsidRPr="00A34D08">
        <w:rPr>
          <w:rFonts w:ascii="Century Gothic" w:hAnsi="Century Gothic"/>
        </w:rPr>
        <w:t>No.</w:t>
      </w:r>
      <w:r w:rsidR="00B75673" w:rsidRPr="00A34D08">
        <w:rPr>
          <w:rFonts w:ascii="Century Gothic" w:hAnsi="Century Gothic"/>
        </w:rPr>
        <w:t xml:space="preserve"> </w:t>
      </w:r>
      <w:r w:rsidR="00E96179" w:rsidRPr="00A34D08">
        <w:rPr>
          <w:rFonts w:ascii="Century Gothic" w:hAnsi="Century Gothic"/>
        </w:rPr>
        <w:t>If a household will remain in the HOPWA program at the end of the program year, a termination form is not necessary because they are not being terminated from the HOPWA program. Annual recertification is all that is required, including completion of a</w:t>
      </w:r>
      <w:r w:rsidR="00244F41" w:rsidRPr="00A34D08">
        <w:rPr>
          <w:rFonts w:ascii="Century Gothic" w:hAnsi="Century Gothic"/>
        </w:rPr>
        <w:t>ll new paperwork. See Section 13</w:t>
      </w:r>
      <w:r w:rsidR="00E96179" w:rsidRPr="00A34D08">
        <w:rPr>
          <w:rFonts w:ascii="Century Gothic" w:hAnsi="Century Gothic"/>
        </w:rPr>
        <w:t xml:space="preserve">. Program Eligibility, 3. Annual and Interim </w:t>
      </w:r>
      <w:proofErr w:type="spellStart"/>
      <w:r w:rsidR="00E96179" w:rsidRPr="00A34D08">
        <w:rPr>
          <w:rFonts w:ascii="Century Gothic" w:hAnsi="Century Gothic"/>
        </w:rPr>
        <w:t>Recertifications</w:t>
      </w:r>
      <w:proofErr w:type="spellEnd"/>
      <w:r w:rsidR="00E96179" w:rsidRPr="00A34D08">
        <w:rPr>
          <w:rFonts w:ascii="Century Gothic" w:hAnsi="Century Gothic"/>
        </w:rPr>
        <w:t xml:space="preserve">. </w:t>
      </w:r>
    </w:p>
    <w:p w14:paraId="0365238C" w14:textId="4DE80EC9" w:rsidR="00B86961" w:rsidRPr="00A34D08" w:rsidRDefault="00B86961" w:rsidP="00D07F27">
      <w:pPr>
        <w:numPr>
          <w:ilvl w:val="0"/>
          <w:numId w:val="2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s>
        <w:spacing w:after="0" w:line="240" w:lineRule="auto"/>
        <w:jc w:val="both"/>
        <w:rPr>
          <w:rFonts w:ascii="Century Gothic" w:hAnsi="Century Gothic"/>
          <w:b/>
        </w:rPr>
      </w:pPr>
      <w:r w:rsidRPr="00A34D08">
        <w:rPr>
          <w:rFonts w:ascii="Century Gothic" w:hAnsi="Century Gothic"/>
          <w:b/>
        </w:rPr>
        <w:t>Does HOPWA allow the use of fun</w:t>
      </w:r>
      <w:r w:rsidR="009E00C5" w:rsidRPr="00A34D08">
        <w:rPr>
          <w:rFonts w:ascii="Century Gothic" w:hAnsi="Century Gothic"/>
          <w:b/>
        </w:rPr>
        <w:t>ds for late and reconnect fees?</w:t>
      </w:r>
    </w:p>
    <w:p w14:paraId="5A8C1F0B" w14:textId="7903BC21" w:rsidR="009E00C5" w:rsidRPr="00A34D08" w:rsidRDefault="009E00C5" w:rsidP="00B76812">
      <w:pPr>
        <w:pStyle w:val="NoSpacing"/>
        <w:ind w:left="720"/>
        <w:rPr>
          <w:rFonts w:ascii="Century Gothic" w:hAnsi="Century Gothic"/>
        </w:rPr>
      </w:pPr>
      <w:r w:rsidRPr="00A34D08">
        <w:rPr>
          <w:rFonts w:ascii="Century Gothic" w:hAnsi="Century Gothic"/>
        </w:rPr>
        <w:t>Yes.</w:t>
      </w:r>
      <w:r w:rsidR="00B75673" w:rsidRPr="00A34D08">
        <w:rPr>
          <w:rFonts w:ascii="Century Gothic" w:hAnsi="Century Gothic"/>
        </w:rPr>
        <w:t xml:space="preserve"> </w:t>
      </w:r>
      <w:r w:rsidRPr="00A34D08">
        <w:rPr>
          <w:rFonts w:ascii="Century Gothic" w:hAnsi="Century Gothic"/>
        </w:rPr>
        <w:t>Late and reconnect</w:t>
      </w:r>
      <w:r w:rsidR="00125875" w:rsidRPr="00A34D08">
        <w:rPr>
          <w:rFonts w:ascii="Century Gothic" w:hAnsi="Century Gothic"/>
        </w:rPr>
        <w:t xml:space="preserve"> fees are allowable under STRMU, but </w:t>
      </w:r>
      <w:r w:rsidRPr="00A34D08">
        <w:rPr>
          <w:rFonts w:ascii="Century Gothic" w:hAnsi="Century Gothic"/>
        </w:rPr>
        <w:t>not under TBRA</w:t>
      </w:r>
      <w:r w:rsidR="003B0621" w:rsidRPr="00A34D08">
        <w:rPr>
          <w:rFonts w:ascii="Century Gothic" w:hAnsi="Century Gothic"/>
        </w:rPr>
        <w:t xml:space="preserve"> or FBHA</w:t>
      </w:r>
      <w:r w:rsidRPr="00A34D08">
        <w:rPr>
          <w:rFonts w:ascii="Century Gothic" w:hAnsi="Century Gothic"/>
        </w:rPr>
        <w:t>.</w:t>
      </w:r>
      <w:r w:rsidR="008476CF" w:rsidRPr="00A34D08">
        <w:rPr>
          <w:rFonts w:ascii="Century Gothic" w:hAnsi="Century Gothic"/>
        </w:rPr>
        <w:t xml:space="preserve"> Remember, households cannot receive TBRA</w:t>
      </w:r>
      <w:r w:rsidR="003B0621" w:rsidRPr="00A34D08">
        <w:rPr>
          <w:rFonts w:ascii="Century Gothic" w:hAnsi="Century Gothic"/>
        </w:rPr>
        <w:t>,</w:t>
      </w:r>
      <w:r w:rsidR="008476CF" w:rsidRPr="00A34D08">
        <w:rPr>
          <w:rFonts w:ascii="Century Gothic" w:hAnsi="Century Gothic"/>
        </w:rPr>
        <w:t xml:space="preserve"> STRMU</w:t>
      </w:r>
      <w:r w:rsidR="003B0621" w:rsidRPr="00A34D08">
        <w:rPr>
          <w:rFonts w:ascii="Century Gothic" w:hAnsi="Century Gothic"/>
        </w:rPr>
        <w:t>, or FBHA</w:t>
      </w:r>
      <w:r w:rsidR="008476CF" w:rsidRPr="00A34D08">
        <w:rPr>
          <w:rFonts w:ascii="Century Gothic" w:hAnsi="Century Gothic"/>
        </w:rPr>
        <w:t xml:space="preserve"> </w:t>
      </w:r>
      <w:r w:rsidR="0049226F" w:rsidRPr="00A34D08">
        <w:rPr>
          <w:rFonts w:ascii="Century Gothic" w:hAnsi="Century Gothic"/>
        </w:rPr>
        <w:t xml:space="preserve">services </w:t>
      </w:r>
      <w:r w:rsidR="008476CF" w:rsidRPr="00A34D08">
        <w:rPr>
          <w:rFonts w:ascii="Century Gothic" w:hAnsi="Century Gothic"/>
        </w:rPr>
        <w:t>at the same time, so if a household receiving TBRA services is charged a late fee, STRMU cannot pay that late fee.</w:t>
      </w:r>
    </w:p>
    <w:p w14:paraId="2070C47D" w14:textId="77777777" w:rsidR="00B86961" w:rsidRPr="00A34D08" w:rsidRDefault="00B86961" w:rsidP="00D07F27">
      <w:pPr>
        <w:numPr>
          <w:ilvl w:val="0"/>
          <w:numId w:val="23"/>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s>
        <w:spacing w:after="0" w:line="240" w:lineRule="auto"/>
        <w:jc w:val="both"/>
        <w:rPr>
          <w:rFonts w:ascii="Century Gothic" w:hAnsi="Century Gothic"/>
          <w:b/>
        </w:rPr>
      </w:pPr>
      <w:r w:rsidRPr="00A34D08">
        <w:rPr>
          <w:rFonts w:ascii="Century Gothic" w:hAnsi="Century Gothic"/>
          <w:b/>
        </w:rPr>
        <w:t>Is it necessary to obtain rental receipts?</w:t>
      </w:r>
    </w:p>
    <w:p w14:paraId="7810758A" w14:textId="5AA94328" w:rsidR="009E00C5" w:rsidRPr="00A34D08" w:rsidRDefault="009E00C5" w:rsidP="00B76812">
      <w:pPr>
        <w:pStyle w:val="NoSpacing"/>
        <w:ind w:left="720"/>
        <w:rPr>
          <w:rFonts w:ascii="Century Gothic" w:hAnsi="Century Gothic"/>
        </w:rPr>
      </w:pPr>
      <w:r w:rsidRPr="00A34D08">
        <w:rPr>
          <w:rFonts w:ascii="Century Gothic" w:hAnsi="Century Gothic"/>
        </w:rPr>
        <w:lastRenderedPageBreak/>
        <w:t>No.</w:t>
      </w:r>
      <w:r w:rsidR="00B75673" w:rsidRPr="00A34D08">
        <w:rPr>
          <w:rFonts w:ascii="Century Gothic" w:hAnsi="Century Gothic"/>
        </w:rPr>
        <w:t xml:space="preserve"> </w:t>
      </w:r>
      <w:r w:rsidRPr="00A34D08">
        <w:rPr>
          <w:rFonts w:ascii="Century Gothic" w:hAnsi="Century Gothic"/>
        </w:rPr>
        <w:t>It is not necessary that Project Sponsors obtain rental receipts from the landlords.</w:t>
      </w:r>
      <w:r w:rsidR="00B75673" w:rsidRPr="00A34D08">
        <w:rPr>
          <w:rFonts w:ascii="Century Gothic" w:hAnsi="Century Gothic"/>
        </w:rPr>
        <w:t xml:space="preserve"> </w:t>
      </w:r>
      <w:r w:rsidR="00C33892" w:rsidRPr="00A34D08">
        <w:rPr>
          <w:rFonts w:ascii="Century Gothic" w:hAnsi="Century Gothic"/>
        </w:rPr>
        <w:t xml:space="preserve">However, rental receipts may serve </w:t>
      </w:r>
      <w:r w:rsidRPr="00A34D08">
        <w:rPr>
          <w:rFonts w:ascii="Century Gothic" w:hAnsi="Century Gothic"/>
        </w:rPr>
        <w:t>as evidence of tenancy if the client’s name is not on the lease or a lease is not available.</w:t>
      </w:r>
    </w:p>
    <w:p w14:paraId="5AEC3603" w14:textId="77777777" w:rsidR="00B86961" w:rsidRPr="00A34D08" w:rsidRDefault="00B86961" w:rsidP="00D07F27">
      <w:pPr>
        <w:numPr>
          <w:ilvl w:val="0"/>
          <w:numId w:val="23"/>
        </w:numPr>
        <w:spacing w:after="0" w:line="240" w:lineRule="auto"/>
        <w:jc w:val="both"/>
        <w:rPr>
          <w:rFonts w:ascii="Century Gothic" w:hAnsi="Century Gothic"/>
          <w:b/>
        </w:rPr>
      </w:pPr>
      <w:r w:rsidRPr="00A34D08">
        <w:rPr>
          <w:rFonts w:ascii="Century Gothic" w:hAnsi="Century Gothic"/>
          <w:b/>
        </w:rPr>
        <w:t>Can a Project Sponsor pay utility deposits as a Permanent Housing Placement service?</w:t>
      </w:r>
    </w:p>
    <w:p w14:paraId="37E0C59B" w14:textId="37432962" w:rsidR="00B75673" w:rsidRPr="00A34D08" w:rsidRDefault="00B75673" w:rsidP="00B76812">
      <w:pPr>
        <w:pStyle w:val="NoSpacing"/>
        <w:ind w:left="720"/>
        <w:rPr>
          <w:rFonts w:ascii="Century Gothic" w:hAnsi="Century Gothic"/>
        </w:rPr>
      </w:pPr>
      <w:r w:rsidRPr="00A34D08">
        <w:rPr>
          <w:rFonts w:ascii="Century Gothic" w:hAnsi="Century Gothic"/>
        </w:rPr>
        <w:t xml:space="preserve">Yes. </w:t>
      </w:r>
      <w:r w:rsidR="00C33892" w:rsidRPr="00A34D08">
        <w:rPr>
          <w:rFonts w:ascii="Century Gothic" w:hAnsi="Century Gothic"/>
        </w:rPr>
        <w:t>Security and utility deposits are eligible costs under PHP services</w:t>
      </w:r>
      <w:r w:rsidRPr="00A34D08">
        <w:rPr>
          <w:rFonts w:ascii="Century Gothic" w:hAnsi="Century Gothic"/>
        </w:rPr>
        <w:t xml:space="preserve">. </w:t>
      </w:r>
    </w:p>
    <w:p w14:paraId="0122E481" w14:textId="0BD1A8EB" w:rsidR="00575765" w:rsidRPr="00A34D08" w:rsidRDefault="00575765" w:rsidP="00D07F27">
      <w:pPr>
        <w:numPr>
          <w:ilvl w:val="0"/>
          <w:numId w:val="23"/>
        </w:numPr>
        <w:spacing w:after="0" w:line="240" w:lineRule="auto"/>
        <w:rPr>
          <w:rFonts w:ascii="Century Gothic" w:hAnsi="Century Gothic"/>
          <w:b/>
        </w:rPr>
      </w:pPr>
      <w:r w:rsidRPr="00A34D08">
        <w:rPr>
          <w:rFonts w:ascii="Century Gothic" w:hAnsi="Century Gothic"/>
          <w:b/>
        </w:rPr>
        <w:t>Can you pay the first month’s rent out of TBRA</w:t>
      </w:r>
      <w:r w:rsidR="003B0621" w:rsidRPr="00A34D08">
        <w:rPr>
          <w:rFonts w:ascii="Century Gothic" w:hAnsi="Century Gothic"/>
          <w:b/>
        </w:rPr>
        <w:t xml:space="preserve"> or TSH</w:t>
      </w:r>
      <w:r w:rsidRPr="00A34D08">
        <w:rPr>
          <w:rFonts w:ascii="Century Gothic" w:hAnsi="Century Gothic"/>
          <w:b/>
        </w:rPr>
        <w:t xml:space="preserve"> if a client pays for the security deposit?</w:t>
      </w:r>
    </w:p>
    <w:p w14:paraId="4C94D7C2" w14:textId="2B69DB74" w:rsidR="00575765" w:rsidRPr="00A34D08" w:rsidRDefault="003B0621" w:rsidP="00ED208F">
      <w:pPr>
        <w:pStyle w:val="ListParagraph"/>
        <w:spacing w:after="0" w:line="240" w:lineRule="auto"/>
        <w:rPr>
          <w:rFonts w:ascii="Century Gothic" w:hAnsi="Century Gothic"/>
        </w:rPr>
      </w:pPr>
      <w:r w:rsidRPr="00A34D08">
        <w:rPr>
          <w:rFonts w:ascii="Century Gothic" w:hAnsi="Century Gothic"/>
        </w:rPr>
        <w:t>Yes. In practice, however, this requires careful coordination with the owner. TBRA and TSH</w:t>
      </w:r>
      <w:r w:rsidR="0057454B" w:rsidRPr="00A34D08">
        <w:rPr>
          <w:rFonts w:ascii="Century Gothic" w:hAnsi="Century Gothic"/>
        </w:rPr>
        <w:t xml:space="preserve"> can pay first month’s rent if a lease was already executed and the first month’s rent was not paid by another source. (i.e., you need an executed lease before </w:t>
      </w:r>
      <w:r w:rsidRPr="00A34D08">
        <w:rPr>
          <w:rFonts w:ascii="Century Gothic" w:hAnsi="Century Gothic"/>
        </w:rPr>
        <w:t xml:space="preserve">providing a unit of service under </w:t>
      </w:r>
      <w:r w:rsidR="0057454B" w:rsidRPr="00A34D08">
        <w:rPr>
          <w:rFonts w:ascii="Century Gothic" w:hAnsi="Century Gothic"/>
        </w:rPr>
        <w:t>TBRA</w:t>
      </w:r>
      <w:r w:rsidRPr="00A34D08">
        <w:rPr>
          <w:rFonts w:ascii="Century Gothic" w:hAnsi="Century Gothic"/>
        </w:rPr>
        <w:t xml:space="preserve"> or TSH</w:t>
      </w:r>
      <w:r w:rsidR="0057454B" w:rsidRPr="00A34D08">
        <w:rPr>
          <w:rFonts w:ascii="Century Gothic" w:hAnsi="Century Gothic"/>
        </w:rPr>
        <w:t>).</w:t>
      </w:r>
      <w:r w:rsidR="00575765" w:rsidRPr="00A34D08">
        <w:rPr>
          <w:rFonts w:ascii="Century Gothic" w:hAnsi="Century Gothic"/>
        </w:rPr>
        <w:t xml:space="preserve"> </w:t>
      </w:r>
      <w:r w:rsidR="0057454B" w:rsidRPr="00A34D08">
        <w:rPr>
          <w:rFonts w:ascii="Century Gothic" w:hAnsi="Century Gothic"/>
        </w:rPr>
        <w:t>Starting TBRA</w:t>
      </w:r>
      <w:r w:rsidRPr="00A34D08">
        <w:rPr>
          <w:rFonts w:ascii="Century Gothic" w:hAnsi="Century Gothic"/>
        </w:rPr>
        <w:t xml:space="preserve"> or TSH</w:t>
      </w:r>
      <w:r w:rsidR="0057454B" w:rsidRPr="00A34D08">
        <w:rPr>
          <w:rFonts w:ascii="Century Gothic" w:hAnsi="Century Gothic"/>
        </w:rPr>
        <w:t xml:space="preserve"> services on the first month of rent would require car</w:t>
      </w:r>
      <w:r w:rsidR="0095111B" w:rsidRPr="00A34D08">
        <w:rPr>
          <w:rFonts w:ascii="Century Gothic" w:hAnsi="Century Gothic"/>
        </w:rPr>
        <w:t xml:space="preserve">eful negotiation with the owner or </w:t>
      </w:r>
      <w:r w:rsidR="0057454B" w:rsidRPr="00A34D08">
        <w:rPr>
          <w:rFonts w:ascii="Century Gothic" w:hAnsi="Century Gothic"/>
        </w:rPr>
        <w:t xml:space="preserve">representative because they are unlikely to execute a lease before receiving the first month’s rent. </w:t>
      </w:r>
      <w:r w:rsidR="00575765" w:rsidRPr="00A34D08">
        <w:rPr>
          <w:rFonts w:ascii="Century Gothic" w:hAnsi="Century Gothic"/>
        </w:rPr>
        <w:t>The first month’s rent is not a security deposit, so TBRA</w:t>
      </w:r>
      <w:r w:rsidRPr="00A34D08">
        <w:rPr>
          <w:rFonts w:ascii="Century Gothic" w:hAnsi="Century Gothic"/>
        </w:rPr>
        <w:t xml:space="preserve"> and TSH</w:t>
      </w:r>
      <w:r w:rsidR="00575765" w:rsidRPr="00A34D08">
        <w:rPr>
          <w:rFonts w:ascii="Century Gothic" w:hAnsi="Century Gothic"/>
        </w:rPr>
        <w:t xml:space="preserve"> can be used to pay for the first month of rent. </w:t>
      </w:r>
      <w:r w:rsidRPr="00A34D08">
        <w:rPr>
          <w:rFonts w:ascii="Century Gothic" w:hAnsi="Century Gothic"/>
        </w:rPr>
        <w:t xml:space="preserve">For example, </w:t>
      </w:r>
      <w:r w:rsidR="00575765" w:rsidRPr="00A34D08">
        <w:rPr>
          <w:rFonts w:ascii="Century Gothic" w:hAnsi="Century Gothic"/>
        </w:rPr>
        <w:t xml:space="preserve">PHP </w:t>
      </w:r>
      <w:r w:rsidRPr="00A34D08">
        <w:rPr>
          <w:rFonts w:ascii="Century Gothic" w:hAnsi="Century Gothic"/>
        </w:rPr>
        <w:t>could</w:t>
      </w:r>
      <w:r w:rsidR="00575765" w:rsidRPr="00A34D08">
        <w:rPr>
          <w:rFonts w:ascii="Century Gothic" w:hAnsi="Century Gothic"/>
        </w:rPr>
        <w:t xml:space="preserve"> pay for the security deposit and TBRA</w:t>
      </w:r>
      <w:r w:rsidRPr="00A34D08">
        <w:rPr>
          <w:rFonts w:ascii="Century Gothic" w:hAnsi="Century Gothic"/>
        </w:rPr>
        <w:t xml:space="preserve"> could</w:t>
      </w:r>
      <w:r w:rsidR="00575765" w:rsidRPr="00A34D08">
        <w:rPr>
          <w:rFonts w:ascii="Century Gothic" w:hAnsi="Century Gothic"/>
        </w:rPr>
        <w:t xml:space="preserve"> then </w:t>
      </w:r>
      <w:r w:rsidRPr="00A34D08">
        <w:rPr>
          <w:rFonts w:ascii="Century Gothic" w:hAnsi="Century Gothic"/>
        </w:rPr>
        <w:t>pay for</w:t>
      </w:r>
      <w:r w:rsidR="00575765" w:rsidRPr="00A34D08">
        <w:rPr>
          <w:rFonts w:ascii="Century Gothic" w:hAnsi="Century Gothic"/>
        </w:rPr>
        <w:t xml:space="preserve"> the first month’s rent. PHP does not necessarily have to pay the first month’s rent</w:t>
      </w:r>
      <w:r w:rsidR="0095111B" w:rsidRPr="00A34D08">
        <w:rPr>
          <w:rFonts w:ascii="Century Gothic" w:hAnsi="Century Gothic"/>
        </w:rPr>
        <w:t>, although it can</w:t>
      </w:r>
      <w:r w:rsidR="00575765" w:rsidRPr="00A34D08">
        <w:rPr>
          <w:rFonts w:ascii="Century Gothic" w:hAnsi="Century Gothic"/>
        </w:rPr>
        <w:t>.</w:t>
      </w:r>
    </w:p>
    <w:p w14:paraId="7A752DEE" w14:textId="15FF438A" w:rsidR="00575765" w:rsidRPr="00A34D08" w:rsidRDefault="00575765" w:rsidP="00D07F27">
      <w:pPr>
        <w:numPr>
          <w:ilvl w:val="0"/>
          <w:numId w:val="23"/>
        </w:numPr>
        <w:spacing w:after="0" w:line="240" w:lineRule="auto"/>
        <w:rPr>
          <w:rFonts w:ascii="Century Gothic" w:hAnsi="Century Gothic"/>
          <w:b/>
        </w:rPr>
      </w:pPr>
      <w:r w:rsidRPr="00A34D08">
        <w:rPr>
          <w:rFonts w:ascii="Century Gothic" w:hAnsi="Century Gothic"/>
          <w:b/>
        </w:rPr>
        <w:t xml:space="preserve">Can </w:t>
      </w:r>
      <w:r w:rsidR="00F042B5" w:rsidRPr="00A34D08">
        <w:rPr>
          <w:rFonts w:ascii="Century Gothic" w:hAnsi="Century Gothic"/>
          <w:b/>
        </w:rPr>
        <w:t>LDH</w:t>
      </w:r>
      <w:r w:rsidRPr="00A34D08">
        <w:rPr>
          <w:rFonts w:ascii="Century Gothic" w:hAnsi="Century Gothic"/>
          <w:b/>
        </w:rPr>
        <w:t xml:space="preserve"> provide guidance on rent standard and rent reasonableness requirements?</w:t>
      </w:r>
    </w:p>
    <w:p w14:paraId="0DC84B17" w14:textId="0EDDC524" w:rsidR="005B64CC" w:rsidRPr="00A34D08" w:rsidRDefault="0054392B" w:rsidP="0054392B">
      <w:pPr>
        <w:pStyle w:val="ListParagraph"/>
        <w:spacing w:after="0" w:line="240" w:lineRule="auto"/>
        <w:rPr>
          <w:rFonts w:ascii="Century Gothic" w:hAnsi="Century Gothic"/>
        </w:rPr>
      </w:pPr>
      <w:r w:rsidRPr="00A34D08">
        <w:rPr>
          <w:rFonts w:ascii="Century Gothic" w:hAnsi="Century Gothic"/>
        </w:rPr>
        <w:t>For TBRA</w:t>
      </w:r>
      <w:r w:rsidR="000D0E7F" w:rsidRPr="00A34D08">
        <w:rPr>
          <w:rFonts w:ascii="Century Gothic" w:hAnsi="Century Gothic"/>
        </w:rPr>
        <w:t xml:space="preserve"> or TSH</w:t>
      </w:r>
      <w:r w:rsidRPr="00A34D08">
        <w:rPr>
          <w:rFonts w:ascii="Century Gothic" w:hAnsi="Century Gothic"/>
        </w:rPr>
        <w:t xml:space="preserve"> services, the gross rent of the proposed unit must be at or below the lower of the rent standard or reasonable rent. If the gross rent of the proposed unit exceeds the lower of the rent standard or reasonable rent, the unit cannot be approved for TBRA</w:t>
      </w:r>
      <w:r w:rsidR="000D0E7F" w:rsidRPr="00A34D08">
        <w:rPr>
          <w:rFonts w:ascii="Century Gothic" w:hAnsi="Century Gothic"/>
        </w:rPr>
        <w:t xml:space="preserve"> or TSH</w:t>
      </w:r>
      <w:r w:rsidRPr="00A34D08">
        <w:rPr>
          <w:rFonts w:ascii="Century Gothic" w:hAnsi="Century Gothic"/>
        </w:rPr>
        <w:t xml:space="preserve"> services. This does not mean the household is ineligible for the HOPWA Program or unqualified for TBRA</w:t>
      </w:r>
      <w:r w:rsidR="000D0E7F" w:rsidRPr="00A34D08">
        <w:rPr>
          <w:rFonts w:ascii="Century Gothic" w:hAnsi="Century Gothic"/>
        </w:rPr>
        <w:t xml:space="preserve"> or TSH</w:t>
      </w:r>
      <w:r w:rsidRPr="00A34D08">
        <w:rPr>
          <w:rFonts w:ascii="Century Gothic" w:hAnsi="Century Gothic"/>
        </w:rPr>
        <w:t xml:space="preserve"> services per se, it only means that the proposed unit cannot be approved for TBRA</w:t>
      </w:r>
      <w:r w:rsidR="000D0E7F" w:rsidRPr="00A34D08">
        <w:rPr>
          <w:rFonts w:ascii="Century Gothic" w:hAnsi="Century Gothic"/>
        </w:rPr>
        <w:t xml:space="preserve"> or TSH</w:t>
      </w:r>
      <w:r w:rsidRPr="00A34D08">
        <w:rPr>
          <w:rFonts w:ascii="Century Gothic" w:hAnsi="Century Gothic"/>
        </w:rPr>
        <w:t xml:space="preserve"> services. </w:t>
      </w:r>
      <w:r w:rsidR="007E0701" w:rsidRPr="00A34D08">
        <w:rPr>
          <w:rFonts w:ascii="Century Gothic" w:hAnsi="Century Gothic"/>
        </w:rPr>
        <w:t>If</w:t>
      </w:r>
      <w:r w:rsidRPr="00A34D08">
        <w:rPr>
          <w:rFonts w:ascii="Century Gothic" w:hAnsi="Century Gothic"/>
        </w:rPr>
        <w:t xml:space="preserve"> the gross rent of the proposed unit </w:t>
      </w:r>
      <w:r w:rsidR="007E0701" w:rsidRPr="00A34D08">
        <w:rPr>
          <w:rFonts w:ascii="Century Gothic" w:hAnsi="Century Gothic"/>
        </w:rPr>
        <w:t>complies</w:t>
      </w:r>
      <w:r w:rsidRPr="00A34D08">
        <w:rPr>
          <w:rFonts w:ascii="Century Gothic" w:hAnsi="Century Gothic"/>
        </w:rPr>
        <w:t xml:space="preserve"> with these requirements, a household would never pay more than their calculated rent payment under 24 CFR §574.310(d), and </w:t>
      </w:r>
      <w:r w:rsidR="007E0701" w:rsidRPr="00A34D08">
        <w:rPr>
          <w:rFonts w:ascii="Century Gothic" w:hAnsi="Century Gothic"/>
        </w:rPr>
        <w:t>a</w:t>
      </w:r>
      <w:r w:rsidRPr="00A34D08">
        <w:rPr>
          <w:rFonts w:ascii="Century Gothic" w:hAnsi="Century Gothic"/>
        </w:rPr>
        <w:t xml:space="preserve"> Project Sponsor would never pay more than the “Maximum Subsidy” under 24 CFR §574.320(a)(1).</w:t>
      </w:r>
    </w:p>
    <w:p w14:paraId="6CE0C161" w14:textId="77777777" w:rsidR="00A34D08" w:rsidRPr="00A34D08" w:rsidRDefault="00A34D08" w:rsidP="0054392B">
      <w:pPr>
        <w:pStyle w:val="ListParagraph"/>
        <w:spacing w:after="0" w:line="240" w:lineRule="auto"/>
        <w:rPr>
          <w:rFonts w:ascii="Century Gothic" w:hAnsi="Century Gothic"/>
        </w:rPr>
      </w:pPr>
    </w:p>
    <w:tbl>
      <w:tblPr>
        <w:tblStyle w:val="GridTable3-Accent51"/>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8"/>
        <w:gridCol w:w="6992"/>
      </w:tblGrid>
      <w:tr w:rsidR="0054392B" w:rsidRPr="00A34D08" w14:paraId="15898859" w14:textId="77777777" w:rsidTr="000B43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13" w:type="dxa"/>
            <w:tcBorders>
              <w:top w:val="none" w:sz="0" w:space="0" w:color="auto"/>
              <w:left w:val="none" w:sz="0" w:space="0" w:color="auto"/>
              <w:bottom w:val="none" w:sz="0" w:space="0" w:color="auto"/>
              <w:right w:val="none" w:sz="0" w:space="0" w:color="auto"/>
            </w:tcBorders>
            <w:shd w:val="clear" w:color="auto" w:fill="9CC2E5" w:themeFill="accent1" w:themeFillTint="99"/>
            <w:hideMark/>
          </w:tcPr>
          <w:p w14:paraId="7F635409" w14:textId="77777777" w:rsidR="0054392B" w:rsidRPr="00A34D08" w:rsidRDefault="0054392B" w:rsidP="00335B4B">
            <w:pPr>
              <w:pStyle w:val="NoSpacing"/>
              <w:jc w:val="left"/>
              <w:rPr>
                <w:rFonts w:ascii="Century Gothic" w:hAnsi="Century Gothic"/>
                <w:i w:val="0"/>
              </w:rPr>
            </w:pPr>
            <w:r w:rsidRPr="00A34D08">
              <w:rPr>
                <w:rFonts w:ascii="Century Gothic" w:hAnsi="Century Gothic"/>
                <w:bCs w:val="0"/>
                <w:i w:val="0"/>
              </w:rPr>
              <w:t>Source</w:t>
            </w:r>
          </w:p>
        </w:tc>
        <w:tc>
          <w:tcPr>
            <w:tcW w:w="8565" w:type="dxa"/>
            <w:tcBorders>
              <w:top w:val="none" w:sz="0" w:space="0" w:color="auto"/>
              <w:left w:val="none" w:sz="0" w:space="0" w:color="auto"/>
              <w:right w:val="none" w:sz="0" w:space="0" w:color="auto"/>
            </w:tcBorders>
            <w:shd w:val="clear" w:color="auto" w:fill="9CC2E5" w:themeFill="accent1" w:themeFillTint="99"/>
            <w:hideMark/>
          </w:tcPr>
          <w:p w14:paraId="209BD6BB" w14:textId="77777777" w:rsidR="0054392B" w:rsidRPr="00A34D08" w:rsidRDefault="0054392B" w:rsidP="00335B4B">
            <w:pPr>
              <w:pStyle w:val="NoSpacing"/>
              <w:cnfStyle w:val="100000000000" w:firstRow="1" w:lastRow="0" w:firstColumn="0" w:lastColumn="0" w:oddVBand="0" w:evenVBand="0" w:oddHBand="0" w:evenHBand="0" w:firstRowFirstColumn="0" w:firstRowLastColumn="0" w:lastRowFirstColumn="0" w:lastRowLastColumn="0"/>
              <w:rPr>
                <w:rFonts w:ascii="Century Gothic" w:hAnsi="Century Gothic"/>
                <w:bCs w:val="0"/>
              </w:rPr>
            </w:pPr>
            <w:r w:rsidRPr="00A34D08">
              <w:rPr>
                <w:rFonts w:ascii="Century Gothic" w:hAnsi="Century Gothic"/>
                <w:bCs w:val="0"/>
              </w:rPr>
              <w:t xml:space="preserve">Text </w:t>
            </w:r>
            <w:r w:rsidRPr="00A34D08">
              <w:rPr>
                <w:rFonts w:ascii="Century Gothic" w:hAnsi="Century Gothic"/>
                <w:i/>
                <w:iCs/>
                <w:sz w:val="18"/>
                <w:szCs w:val="20"/>
              </w:rPr>
              <w:t>(emphasis added)</w:t>
            </w:r>
          </w:p>
        </w:tc>
      </w:tr>
      <w:tr w:rsidR="0054392B" w:rsidRPr="00A34D08" w14:paraId="5523A468" w14:textId="77777777" w:rsidTr="000B4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tcBorders>
              <w:left w:val="none" w:sz="0" w:space="0" w:color="auto"/>
              <w:bottom w:val="none" w:sz="0" w:space="0" w:color="auto"/>
            </w:tcBorders>
            <w:shd w:val="clear" w:color="auto" w:fill="DEEAF6" w:themeFill="accent1" w:themeFillTint="33"/>
            <w:hideMark/>
          </w:tcPr>
          <w:p w14:paraId="58406B96" w14:textId="77777777" w:rsidR="0054392B" w:rsidRPr="00A34D08" w:rsidRDefault="00BA4045" w:rsidP="00335B4B">
            <w:pPr>
              <w:pStyle w:val="NoSpacing"/>
              <w:jc w:val="left"/>
              <w:rPr>
                <w:rFonts w:ascii="Century Gothic" w:hAnsi="Century Gothic"/>
                <w:i w:val="0"/>
              </w:rPr>
            </w:pPr>
            <w:hyperlink r:id="rId53" w:history="1">
              <w:r w:rsidR="0054392B" w:rsidRPr="00A34D08">
                <w:rPr>
                  <w:rStyle w:val="Hyperlink"/>
                  <w:rFonts w:ascii="Century Gothic" w:hAnsi="Century Gothic"/>
                  <w:i w:val="0"/>
                  <w:color w:val="033160"/>
                </w:rPr>
                <w:t>24 CFR §574.310</w:t>
              </w:r>
            </w:hyperlink>
          </w:p>
        </w:tc>
        <w:tc>
          <w:tcPr>
            <w:tcW w:w="8565" w:type="dxa"/>
            <w:shd w:val="clear" w:color="auto" w:fill="DEEAF6" w:themeFill="accent1" w:themeFillTint="33"/>
            <w:hideMark/>
          </w:tcPr>
          <w:p w14:paraId="3A6C4E9B" w14:textId="77777777" w:rsidR="0054392B" w:rsidRPr="00A34D08" w:rsidRDefault="0054392B" w:rsidP="00335B4B">
            <w:pPr>
              <w:pStyle w:val="NoSpacing"/>
              <w:numPr>
                <w:ilvl w:val="0"/>
                <w:numId w:val="57"/>
              </w:numPr>
              <w:ind w:left="339"/>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A34D08">
              <w:rPr>
                <w:rFonts w:ascii="Century Gothic" w:hAnsi="Century Gothic"/>
                <w:iCs/>
              </w:rPr>
              <w:t>Resident rent payment.</w:t>
            </w:r>
            <w:r w:rsidRPr="00A34D08">
              <w:rPr>
                <w:rFonts w:ascii="Century Gothic" w:hAnsi="Century Gothic"/>
              </w:rPr>
              <w:t xml:space="preserve"> Except for persons in short-term supported housing, each person receiving rental assistance under this program or residing in any rental housing assisted under this program </w:t>
            </w:r>
            <w:r w:rsidRPr="00A34D08">
              <w:rPr>
                <w:rFonts w:ascii="Century Gothic" w:hAnsi="Century Gothic"/>
                <w:b/>
                <w:u w:val="single"/>
              </w:rPr>
              <w:t>must pay as rent</w:t>
            </w:r>
            <w:r w:rsidRPr="00A34D08">
              <w:rPr>
                <w:rFonts w:ascii="Century Gothic" w:hAnsi="Century Gothic"/>
              </w:rPr>
              <w:t>, including utilities, an amount which is the higher of:</w:t>
            </w:r>
          </w:p>
          <w:p w14:paraId="68106679" w14:textId="77777777" w:rsidR="0054392B" w:rsidRPr="00A34D08" w:rsidRDefault="0054392B" w:rsidP="00335B4B">
            <w:pPr>
              <w:pStyle w:val="NoSpacing"/>
              <w:numPr>
                <w:ilvl w:val="1"/>
                <w:numId w:val="57"/>
              </w:numPr>
              <w:ind w:left="699"/>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A34D08">
              <w:rPr>
                <w:rFonts w:ascii="Century Gothic" w:hAnsi="Century Gothic"/>
              </w:rPr>
              <w:t xml:space="preserve">30 percent of the family's monthly adjusted income (adjustment factors include the age of the individual, medical expenses, size of family and child care expenses and are described in detail in 24 CFR 5.609). The calculation of the family's monthly adjusted income must include the expense deductions provided in 24 CFR 5.611(a), and for eligible persons, the calculation of monthly adjusted income also must include the disallowance of earned income as provided in 24 CFR 5.617, if applicable; </w:t>
            </w:r>
          </w:p>
          <w:p w14:paraId="58382BD0" w14:textId="77777777" w:rsidR="0054392B" w:rsidRPr="00A34D08" w:rsidRDefault="0054392B" w:rsidP="00335B4B">
            <w:pPr>
              <w:pStyle w:val="NoSpacing"/>
              <w:numPr>
                <w:ilvl w:val="1"/>
                <w:numId w:val="57"/>
              </w:numPr>
              <w:ind w:left="699"/>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A34D08">
              <w:rPr>
                <w:rFonts w:ascii="Century Gothic" w:hAnsi="Century Gothic"/>
              </w:rPr>
              <w:lastRenderedPageBreak/>
              <w:t>10 percent of the family's monthly gross income; or</w:t>
            </w:r>
          </w:p>
          <w:p w14:paraId="7DF5AE10" w14:textId="77777777" w:rsidR="0054392B" w:rsidRPr="00A34D08" w:rsidRDefault="0054392B" w:rsidP="00335B4B">
            <w:pPr>
              <w:pStyle w:val="NoSpacing"/>
              <w:numPr>
                <w:ilvl w:val="1"/>
                <w:numId w:val="57"/>
              </w:numPr>
              <w:ind w:left="699"/>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A34D08">
              <w:rPr>
                <w:rFonts w:ascii="Century Gothic" w:hAnsi="Century Gothic"/>
              </w:rPr>
              <w:t>If the family is receiving payments for welfare assistance from a public agency and a part of the payments, adjusted in accordance with the family's actual housing costs, is specifically designated by the agency to meet the family's housing costs, the portion of the payment that is designated for housing costs.</w:t>
            </w:r>
          </w:p>
        </w:tc>
      </w:tr>
      <w:tr w:rsidR="0054392B" w:rsidRPr="00A34D08" w14:paraId="322B7939" w14:textId="77777777" w:rsidTr="000B43DF">
        <w:tc>
          <w:tcPr>
            <w:cnfStyle w:val="001000000000" w:firstRow="0" w:lastRow="0" w:firstColumn="1" w:lastColumn="0" w:oddVBand="0" w:evenVBand="0" w:oddHBand="0" w:evenHBand="0" w:firstRowFirstColumn="0" w:firstRowLastColumn="0" w:lastRowFirstColumn="0" w:lastRowLastColumn="0"/>
            <w:tcW w:w="1713" w:type="dxa"/>
            <w:tcBorders>
              <w:left w:val="none" w:sz="0" w:space="0" w:color="auto"/>
              <w:bottom w:val="none" w:sz="0" w:space="0" w:color="auto"/>
            </w:tcBorders>
            <w:shd w:val="clear" w:color="auto" w:fill="DEEAF6" w:themeFill="accent1" w:themeFillTint="33"/>
            <w:hideMark/>
          </w:tcPr>
          <w:p w14:paraId="536708B7" w14:textId="77777777" w:rsidR="0054392B" w:rsidRPr="00A34D08" w:rsidRDefault="00BA4045" w:rsidP="00335B4B">
            <w:pPr>
              <w:pStyle w:val="NoSpacing"/>
              <w:jc w:val="left"/>
              <w:rPr>
                <w:rFonts w:ascii="Century Gothic" w:hAnsi="Century Gothic"/>
                <w:i w:val="0"/>
              </w:rPr>
            </w:pPr>
            <w:hyperlink r:id="rId54" w:history="1">
              <w:r w:rsidR="0054392B" w:rsidRPr="00A34D08">
                <w:rPr>
                  <w:rStyle w:val="Hyperlink"/>
                  <w:rFonts w:ascii="Century Gothic" w:hAnsi="Century Gothic"/>
                  <w:i w:val="0"/>
                  <w:color w:val="033160"/>
                </w:rPr>
                <w:t>24 CFR §574.320</w:t>
              </w:r>
            </w:hyperlink>
          </w:p>
        </w:tc>
        <w:tc>
          <w:tcPr>
            <w:tcW w:w="8565" w:type="dxa"/>
            <w:shd w:val="clear" w:color="auto" w:fill="DEEAF6" w:themeFill="accent1" w:themeFillTint="33"/>
          </w:tcPr>
          <w:p w14:paraId="32C633A4" w14:textId="77777777" w:rsidR="0054392B" w:rsidRPr="00A34D08" w:rsidRDefault="0054392B" w:rsidP="00335B4B">
            <w:pPr>
              <w:pStyle w:val="NoSpacing"/>
              <w:numPr>
                <w:ilvl w:val="0"/>
                <w:numId w:val="58"/>
              </w:numPr>
              <w:ind w:left="339"/>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A34D08">
              <w:rPr>
                <w:rFonts w:ascii="Century Gothic" w:hAnsi="Century Gothic"/>
              </w:rPr>
              <w:t>If grant funds are used to provide rental assistance, the following additional standards apply:</w:t>
            </w:r>
          </w:p>
          <w:p w14:paraId="78B7E847" w14:textId="77777777" w:rsidR="0054392B" w:rsidRPr="00A34D08" w:rsidRDefault="0054392B" w:rsidP="00335B4B">
            <w:pPr>
              <w:pStyle w:val="NoSpacing"/>
              <w:numPr>
                <w:ilvl w:val="1"/>
                <w:numId w:val="58"/>
              </w:numPr>
              <w:ind w:left="699"/>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A34D08">
              <w:rPr>
                <w:rFonts w:ascii="Century Gothic" w:hAnsi="Century Gothic"/>
                <w:iCs/>
              </w:rPr>
              <w:t>Maximum subsidy</w:t>
            </w:r>
            <w:r w:rsidRPr="00A34D08">
              <w:rPr>
                <w:rFonts w:ascii="Century Gothic" w:hAnsi="Century Gothic"/>
              </w:rPr>
              <w:t>. The amount of grant funds used to pay monthly assistance for an eligible person may not exceed the difference between:</w:t>
            </w:r>
          </w:p>
          <w:p w14:paraId="4256D37E" w14:textId="77777777" w:rsidR="0054392B" w:rsidRPr="00A34D08" w:rsidRDefault="0054392B" w:rsidP="00335B4B">
            <w:pPr>
              <w:pStyle w:val="NoSpacing"/>
              <w:numPr>
                <w:ilvl w:val="2"/>
                <w:numId w:val="58"/>
              </w:numPr>
              <w:ind w:left="1059"/>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A34D08">
              <w:rPr>
                <w:rFonts w:ascii="Century Gothic" w:hAnsi="Century Gothic"/>
              </w:rPr>
              <w:t>The lower of the rent standard or reasonable rent for the unit; and</w:t>
            </w:r>
          </w:p>
          <w:p w14:paraId="17FC719A" w14:textId="77777777" w:rsidR="0054392B" w:rsidRPr="00A34D08" w:rsidRDefault="0054392B" w:rsidP="00335B4B">
            <w:pPr>
              <w:pStyle w:val="NoSpacing"/>
              <w:numPr>
                <w:ilvl w:val="2"/>
                <w:numId w:val="58"/>
              </w:numPr>
              <w:ind w:left="1059"/>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A34D08">
              <w:rPr>
                <w:rFonts w:ascii="Century Gothic" w:hAnsi="Century Gothic"/>
              </w:rPr>
              <w:t>The resident's rent payment calculated under §574.310(d).</w:t>
            </w:r>
          </w:p>
          <w:p w14:paraId="4AF19D47" w14:textId="7818715A" w:rsidR="0054392B" w:rsidRPr="00A34D08" w:rsidRDefault="0054392B" w:rsidP="00ED208F">
            <w:pPr>
              <w:pStyle w:val="NoSpacing"/>
              <w:ind w:left="357"/>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A34D08">
              <w:rPr>
                <w:rFonts w:ascii="Century Gothic" w:hAnsi="Century Gothic"/>
                <w:b/>
                <w:color w:val="C00000"/>
              </w:rPr>
              <w:t>NOTE:</w:t>
            </w:r>
            <w:r w:rsidRPr="00A34D08">
              <w:rPr>
                <w:rFonts w:ascii="Century Gothic" w:hAnsi="Century Gothic"/>
                <w:color w:val="C00000"/>
              </w:rPr>
              <w:t xml:space="preserve"> The “Maximum Subsidy” is the monthly amount of TBRA</w:t>
            </w:r>
            <w:r w:rsidR="00E73F0E" w:rsidRPr="00A34D08">
              <w:rPr>
                <w:rFonts w:ascii="Century Gothic" w:hAnsi="Century Gothic"/>
                <w:color w:val="C00000"/>
              </w:rPr>
              <w:t xml:space="preserve"> or TSH</w:t>
            </w:r>
            <w:r w:rsidRPr="00A34D08">
              <w:rPr>
                <w:rFonts w:ascii="Century Gothic" w:hAnsi="Century Gothic"/>
                <w:color w:val="C00000"/>
              </w:rPr>
              <w:t xml:space="preserve"> funds that </w:t>
            </w:r>
            <w:r w:rsidRPr="00A34D08">
              <w:rPr>
                <w:rFonts w:ascii="Century Gothic" w:hAnsi="Century Gothic"/>
                <w:i/>
                <w:iCs/>
                <w:color w:val="C00000"/>
              </w:rPr>
              <w:t>could</w:t>
            </w:r>
            <w:r w:rsidRPr="00A34D08">
              <w:rPr>
                <w:rFonts w:ascii="Century Gothic" w:hAnsi="Century Gothic"/>
                <w:color w:val="C00000"/>
              </w:rPr>
              <w:t xml:space="preserve"> be paid to an owner if a client is searching for a unit that complies with rent standard and rent reasonableness requirements. Really, the actual assistance pays the difference between the contractual rent to the owner and the household’s calculated rent payment.</w:t>
            </w:r>
          </w:p>
        </w:tc>
      </w:tr>
      <w:tr w:rsidR="0057454B" w:rsidRPr="00A34D08" w14:paraId="4BD1CFE8" w14:textId="77777777" w:rsidTr="000B4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vMerge w:val="restart"/>
            <w:shd w:val="clear" w:color="auto" w:fill="DEEAF6" w:themeFill="accent1" w:themeFillTint="33"/>
            <w:hideMark/>
          </w:tcPr>
          <w:p w14:paraId="5E08D1A4" w14:textId="2B26224A" w:rsidR="0057454B" w:rsidRPr="00A34D08" w:rsidRDefault="00BA4045" w:rsidP="00335B4B">
            <w:pPr>
              <w:pStyle w:val="NoSpacing"/>
              <w:jc w:val="left"/>
              <w:rPr>
                <w:rFonts w:ascii="Century Gothic" w:hAnsi="Century Gothic"/>
                <w:i w:val="0"/>
              </w:rPr>
            </w:pPr>
            <w:hyperlink r:id="rId55" w:history="1">
              <w:r w:rsidR="0057454B" w:rsidRPr="00A34D08">
                <w:rPr>
                  <w:rStyle w:val="Hyperlink"/>
                  <w:rFonts w:ascii="Century Gothic" w:hAnsi="Century Gothic"/>
                  <w:i w:val="0"/>
                  <w:color w:val="033160"/>
                </w:rPr>
                <w:t>Rental Assistance Guidebook</w:t>
              </w:r>
            </w:hyperlink>
          </w:p>
        </w:tc>
        <w:tc>
          <w:tcPr>
            <w:tcW w:w="8565" w:type="dxa"/>
            <w:shd w:val="clear" w:color="auto" w:fill="DEEAF6" w:themeFill="accent1" w:themeFillTint="33"/>
            <w:hideMark/>
          </w:tcPr>
          <w:p w14:paraId="135F5879" w14:textId="77777777" w:rsidR="0057454B" w:rsidRPr="00A34D08" w:rsidRDefault="0057454B" w:rsidP="00335B4B">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A34D08">
              <w:rPr>
                <w:rFonts w:ascii="Century Gothic" w:hAnsi="Century Gothic"/>
              </w:rPr>
              <w:t xml:space="preserve">Clients </w:t>
            </w:r>
            <w:r w:rsidRPr="00A34D08">
              <w:rPr>
                <w:rFonts w:ascii="Century Gothic" w:hAnsi="Century Gothic"/>
                <w:b/>
                <w:u w:val="single"/>
              </w:rPr>
              <w:t>must find housing with rents that comply with both the rent standard and the reasonable rent</w:t>
            </w:r>
            <w:r w:rsidRPr="00A34D08">
              <w:rPr>
                <w:rFonts w:ascii="Century Gothic" w:hAnsi="Century Gothic"/>
                <w:b/>
              </w:rPr>
              <w:t>.</w:t>
            </w:r>
            <w:r w:rsidRPr="00A34D08">
              <w:rPr>
                <w:rFonts w:ascii="Century Gothic" w:hAnsi="Century Gothic"/>
              </w:rPr>
              <w:t xml:space="preserve"> Otherwise, the grantee may not provide rental assistance (page 82).</w:t>
            </w:r>
          </w:p>
        </w:tc>
      </w:tr>
      <w:tr w:rsidR="0057454B" w:rsidRPr="00A34D08" w14:paraId="18607280" w14:textId="77777777" w:rsidTr="00FF2B94">
        <w:tc>
          <w:tcPr>
            <w:cnfStyle w:val="001000000000" w:firstRow="0" w:lastRow="0" w:firstColumn="1" w:lastColumn="0" w:oddVBand="0" w:evenVBand="0" w:oddHBand="0" w:evenHBand="0" w:firstRowFirstColumn="0" w:firstRowLastColumn="0" w:lastRowFirstColumn="0" w:lastRowLastColumn="0"/>
            <w:tcW w:w="1713" w:type="dxa"/>
            <w:vMerge/>
            <w:shd w:val="clear" w:color="auto" w:fill="DEEAF6" w:themeFill="accent1" w:themeFillTint="33"/>
          </w:tcPr>
          <w:p w14:paraId="6A1E726A" w14:textId="77777777" w:rsidR="0057454B" w:rsidRPr="00A34D08" w:rsidRDefault="0057454B" w:rsidP="00335B4B">
            <w:pPr>
              <w:pStyle w:val="NoSpacing"/>
              <w:jc w:val="left"/>
              <w:rPr>
                <w:rFonts w:ascii="Century Gothic" w:hAnsi="Century Gothic"/>
                <w:i w:val="0"/>
              </w:rPr>
            </w:pPr>
          </w:p>
        </w:tc>
        <w:tc>
          <w:tcPr>
            <w:tcW w:w="8565" w:type="dxa"/>
            <w:shd w:val="clear" w:color="auto" w:fill="DEEAF6" w:themeFill="accent1" w:themeFillTint="33"/>
            <w:hideMark/>
          </w:tcPr>
          <w:p w14:paraId="2D184D76" w14:textId="77777777" w:rsidR="0057454B" w:rsidRPr="00A34D08" w:rsidRDefault="0057454B" w:rsidP="00335B4B">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A34D08">
              <w:rPr>
                <w:rFonts w:ascii="Century Gothic" w:hAnsi="Century Gothic"/>
              </w:rPr>
              <w:t>An important point about the rent standard is that it includes both rent and utilities (page 83).</w:t>
            </w:r>
          </w:p>
        </w:tc>
      </w:tr>
      <w:tr w:rsidR="0057454B" w:rsidRPr="00A34D08" w14:paraId="22E33E90" w14:textId="77777777" w:rsidTr="000B43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3" w:type="dxa"/>
            <w:vMerge/>
            <w:shd w:val="clear" w:color="auto" w:fill="DEEAF6" w:themeFill="accent1" w:themeFillTint="33"/>
            <w:hideMark/>
          </w:tcPr>
          <w:p w14:paraId="16920D2F" w14:textId="77777777" w:rsidR="0057454B" w:rsidRPr="00A34D08" w:rsidRDefault="0057454B" w:rsidP="00335B4B">
            <w:pPr>
              <w:pStyle w:val="NoSpacing"/>
              <w:jc w:val="left"/>
              <w:rPr>
                <w:rFonts w:ascii="Century Gothic" w:hAnsi="Century Gothic"/>
                <w:i w:val="0"/>
              </w:rPr>
            </w:pPr>
          </w:p>
        </w:tc>
        <w:tc>
          <w:tcPr>
            <w:tcW w:w="8565" w:type="dxa"/>
            <w:shd w:val="clear" w:color="auto" w:fill="DEEAF6" w:themeFill="accent1" w:themeFillTint="33"/>
            <w:hideMark/>
          </w:tcPr>
          <w:p w14:paraId="7C1092F8" w14:textId="77777777" w:rsidR="0057454B" w:rsidRPr="00A34D08" w:rsidRDefault="0057454B" w:rsidP="00335B4B">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A34D08">
              <w:rPr>
                <w:rFonts w:ascii="Century Gothic" w:hAnsi="Century Gothic"/>
              </w:rPr>
              <w:t>As a final review to ensure that the total rent plus utilities (proposed gross rent) does not exceed the rent standard used by the program, the utility allowance should be added to the total rent to be charged by the landlord. If this amount exceeds the rent standard, then final calculation of the client rental share and the utility allowance will need to be recalculated (page 93).</w:t>
            </w:r>
          </w:p>
        </w:tc>
      </w:tr>
    </w:tbl>
    <w:p w14:paraId="11E22A88" w14:textId="1ABC19C5" w:rsidR="00F8406A" w:rsidRPr="00A34D08" w:rsidRDefault="00F8406A" w:rsidP="000B43DF">
      <w:pPr>
        <w:pStyle w:val="NoSpacing"/>
        <w:rPr>
          <w:rFonts w:ascii="Century Gothic" w:hAnsi="Century Gothic"/>
          <w:sz w:val="8"/>
        </w:rPr>
      </w:pPr>
      <w:r w:rsidRPr="00A34D08">
        <w:rPr>
          <w:rFonts w:ascii="Century Gothic" w:hAnsi="Century Gothic"/>
          <w:sz w:val="8"/>
        </w:rPr>
        <w:br w:type="page"/>
      </w:r>
    </w:p>
    <w:p w14:paraId="2E8A33D5" w14:textId="084492E3" w:rsidR="00FF5ADE" w:rsidRPr="00A34D08" w:rsidRDefault="00FF5ADE" w:rsidP="00D07F27">
      <w:pPr>
        <w:numPr>
          <w:ilvl w:val="0"/>
          <w:numId w:val="23"/>
        </w:numPr>
        <w:spacing w:after="0" w:line="240" w:lineRule="auto"/>
        <w:rPr>
          <w:rFonts w:ascii="Century Gothic" w:hAnsi="Century Gothic"/>
          <w:b/>
        </w:rPr>
      </w:pPr>
      <w:r w:rsidRPr="00A34D08">
        <w:rPr>
          <w:rFonts w:ascii="Century Gothic" w:hAnsi="Century Gothic"/>
          <w:b/>
        </w:rPr>
        <w:lastRenderedPageBreak/>
        <w:t xml:space="preserve">For TBRA, what if the unit does not comply with rent standard </w:t>
      </w:r>
      <w:r w:rsidR="006A5250" w:rsidRPr="00A34D08">
        <w:rPr>
          <w:rFonts w:ascii="Century Gothic" w:hAnsi="Century Gothic"/>
          <w:b/>
        </w:rPr>
        <w:t>and rent reasonableness</w:t>
      </w:r>
      <w:r w:rsidRPr="00A34D08">
        <w:rPr>
          <w:rFonts w:ascii="Century Gothic" w:hAnsi="Century Gothic"/>
          <w:b/>
        </w:rPr>
        <w:t xml:space="preserve"> requirements?</w:t>
      </w:r>
    </w:p>
    <w:p w14:paraId="54541918" w14:textId="77777777" w:rsidR="00FF5ADE" w:rsidRPr="00A34D08" w:rsidRDefault="00FF5ADE" w:rsidP="00FF5ADE">
      <w:pPr>
        <w:spacing w:after="0" w:line="240" w:lineRule="auto"/>
        <w:ind w:left="720"/>
        <w:rPr>
          <w:rFonts w:ascii="Century Gothic" w:hAnsi="Century Gothic"/>
        </w:rPr>
      </w:pPr>
      <w:r w:rsidRPr="00A34D08">
        <w:rPr>
          <w:rFonts w:ascii="Century Gothic" w:hAnsi="Century Gothic"/>
        </w:rPr>
        <w:t>In short:</w:t>
      </w:r>
    </w:p>
    <w:p w14:paraId="39538623" w14:textId="77777777" w:rsidR="00FF5ADE" w:rsidRPr="00A34D08" w:rsidRDefault="00FF5ADE" w:rsidP="00FF5ADE">
      <w:pPr>
        <w:pStyle w:val="ListParagraph"/>
        <w:numPr>
          <w:ilvl w:val="0"/>
          <w:numId w:val="59"/>
        </w:numPr>
        <w:spacing w:after="0" w:line="240" w:lineRule="auto"/>
        <w:ind w:left="1080"/>
        <w:rPr>
          <w:rFonts w:ascii="Century Gothic" w:hAnsi="Century Gothic"/>
        </w:rPr>
      </w:pPr>
      <w:r w:rsidRPr="00A34D08">
        <w:rPr>
          <w:rFonts w:ascii="Century Gothic" w:hAnsi="Century Gothic"/>
        </w:rPr>
        <w:t xml:space="preserve">The household could relocate to a unit that complies with rent standard/rent reasonableness requirements, </w:t>
      </w:r>
    </w:p>
    <w:p w14:paraId="544DAD14" w14:textId="4EDBA0F4" w:rsidR="00FF5ADE" w:rsidRPr="00A34D08" w:rsidRDefault="00FF5ADE" w:rsidP="00FF5ADE">
      <w:pPr>
        <w:pStyle w:val="ListParagraph"/>
        <w:numPr>
          <w:ilvl w:val="0"/>
          <w:numId w:val="59"/>
        </w:numPr>
        <w:spacing w:after="0" w:line="240" w:lineRule="auto"/>
        <w:ind w:left="1080"/>
        <w:rPr>
          <w:rFonts w:ascii="Century Gothic" w:hAnsi="Century Gothic"/>
        </w:rPr>
      </w:pPr>
      <w:r w:rsidRPr="00A34D08">
        <w:rPr>
          <w:rFonts w:ascii="Century Gothic" w:hAnsi="Century Gothic"/>
        </w:rPr>
        <w:t>The household could find another household to split housing costs</w:t>
      </w:r>
      <w:r w:rsidR="00EE7D84" w:rsidRPr="00A34D08">
        <w:rPr>
          <w:rFonts w:ascii="Century Gothic" w:hAnsi="Century Gothic"/>
        </w:rPr>
        <w:t xml:space="preserve"> with provided there are enough bedrooms to accommodate both households</w:t>
      </w:r>
      <w:r w:rsidRPr="00A34D08">
        <w:rPr>
          <w:rFonts w:ascii="Century Gothic" w:hAnsi="Century Gothic"/>
        </w:rPr>
        <w:t xml:space="preserve"> (shared housing arrangement), </w:t>
      </w:r>
    </w:p>
    <w:p w14:paraId="21814E2C" w14:textId="77777777" w:rsidR="00EE7D84" w:rsidRPr="00A34D08" w:rsidRDefault="00FF5ADE" w:rsidP="000B43DF">
      <w:pPr>
        <w:pStyle w:val="ListParagraph"/>
        <w:numPr>
          <w:ilvl w:val="0"/>
          <w:numId w:val="59"/>
        </w:numPr>
        <w:spacing w:after="0" w:line="240" w:lineRule="auto"/>
        <w:ind w:left="1080"/>
        <w:rPr>
          <w:rFonts w:ascii="Century Gothic" w:hAnsi="Century Gothic"/>
        </w:rPr>
      </w:pPr>
      <w:r w:rsidRPr="00A34D08">
        <w:rPr>
          <w:rFonts w:ascii="Century Gothic" w:hAnsi="Century Gothic"/>
        </w:rPr>
        <w:t xml:space="preserve">The household could negotiate a new rent with the owner, or </w:t>
      </w:r>
    </w:p>
    <w:p w14:paraId="56594582" w14:textId="1AC357D6" w:rsidR="00FF5ADE" w:rsidRPr="00A34D08" w:rsidRDefault="00FF5ADE" w:rsidP="000B43DF">
      <w:pPr>
        <w:pStyle w:val="ListParagraph"/>
        <w:numPr>
          <w:ilvl w:val="0"/>
          <w:numId w:val="59"/>
        </w:numPr>
        <w:spacing w:after="0" w:line="240" w:lineRule="auto"/>
        <w:ind w:left="1080"/>
        <w:rPr>
          <w:rFonts w:ascii="Century Gothic" w:hAnsi="Century Gothic"/>
        </w:rPr>
      </w:pPr>
      <w:r w:rsidRPr="00A34D08">
        <w:rPr>
          <w:rFonts w:ascii="Century Gothic" w:hAnsi="Century Gothic"/>
        </w:rPr>
        <w:t xml:space="preserve">On a unit by unit basis, the grantee may increase the rent standard by up to 10 percent for up to 20 percent of the units assisted (in other words, </w:t>
      </w:r>
      <w:r w:rsidR="00E73F0E" w:rsidRPr="00A34D08">
        <w:rPr>
          <w:rFonts w:ascii="Century Gothic" w:hAnsi="Century Gothic"/>
        </w:rPr>
        <w:t>Project Sponsors may use 110 percent of the rent standard for 2 out of 10 of the combined households that receive TBRA or TSH services in a given program year</w:t>
      </w:r>
      <w:r w:rsidRPr="00A34D08">
        <w:rPr>
          <w:rFonts w:ascii="Century Gothic" w:hAnsi="Century Gothic"/>
        </w:rPr>
        <w:t xml:space="preserve">). </w:t>
      </w:r>
      <w:r w:rsidR="00D17031" w:rsidRPr="00A34D08">
        <w:rPr>
          <w:rFonts w:ascii="Century Gothic" w:hAnsi="Century Gothic"/>
        </w:rPr>
        <w:t xml:space="preserve">Project Sponsors must collaborate with </w:t>
      </w:r>
      <w:r w:rsidR="00930ED2">
        <w:rPr>
          <w:rFonts w:ascii="Century Gothic" w:hAnsi="Century Gothic"/>
        </w:rPr>
        <w:t>LDH</w:t>
      </w:r>
      <w:r w:rsidR="00D17031" w:rsidRPr="00A34D08">
        <w:rPr>
          <w:rFonts w:ascii="Century Gothic" w:hAnsi="Century Gothic"/>
        </w:rPr>
        <w:t xml:space="preserve"> to develop a Rent Standard Increase policy and tracking method before increasing the rent standard for a </w:t>
      </w:r>
      <w:r w:rsidR="003A16BD" w:rsidRPr="00A34D08">
        <w:rPr>
          <w:rFonts w:ascii="Century Gothic" w:hAnsi="Century Gothic"/>
        </w:rPr>
        <w:t xml:space="preserve">proposed </w:t>
      </w:r>
      <w:r w:rsidR="00D17031" w:rsidRPr="00A34D08">
        <w:rPr>
          <w:rFonts w:ascii="Century Gothic" w:hAnsi="Century Gothic"/>
        </w:rPr>
        <w:t>unit.</w:t>
      </w:r>
    </w:p>
    <w:p w14:paraId="251C1181" w14:textId="60C4153B" w:rsidR="00A461A4" w:rsidRPr="00A34D08" w:rsidRDefault="000C1E08" w:rsidP="000B43DF">
      <w:pPr>
        <w:spacing w:after="0" w:line="240" w:lineRule="auto"/>
        <w:ind w:left="720"/>
        <w:rPr>
          <w:rFonts w:ascii="Century Gothic" w:hAnsi="Century Gothic"/>
        </w:rPr>
      </w:pPr>
      <w:r w:rsidRPr="00A34D08">
        <w:rPr>
          <w:rFonts w:ascii="Century Gothic" w:hAnsi="Century Gothic"/>
        </w:rPr>
        <w:t>A</w:t>
      </w:r>
      <w:r w:rsidR="00F614B7" w:rsidRPr="00A34D08">
        <w:rPr>
          <w:rFonts w:ascii="Century Gothic" w:hAnsi="Century Gothic"/>
        </w:rPr>
        <w:t xml:space="preserve"> Rent Standard Increase policy should describe</w:t>
      </w:r>
      <w:r w:rsidR="00A461A4" w:rsidRPr="00A34D08">
        <w:rPr>
          <w:rFonts w:ascii="Century Gothic" w:hAnsi="Century Gothic"/>
        </w:rPr>
        <w:t xml:space="preserve"> </w:t>
      </w:r>
      <w:r w:rsidR="00D17031" w:rsidRPr="00A34D08">
        <w:rPr>
          <w:rFonts w:ascii="Century Gothic" w:hAnsi="Century Gothic"/>
        </w:rPr>
        <w:t xml:space="preserve">the circumstances in which </w:t>
      </w:r>
      <w:r w:rsidR="004566D5" w:rsidRPr="00A34D08">
        <w:rPr>
          <w:rFonts w:ascii="Century Gothic" w:hAnsi="Century Gothic"/>
        </w:rPr>
        <w:t>a</w:t>
      </w:r>
      <w:r w:rsidR="00D17031" w:rsidRPr="00A34D08">
        <w:rPr>
          <w:rFonts w:ascii="Century Gothic" w:hAnsi="Century Gothic"/>
        </w:rPr>
        <w:t xml:space="preserve"> Project Sponsor would increase the rent standard for a </w:t>
      </w:r>
      <w:r w:rsidR="003A16BD" w:rsidRPr="00A34D08">
        <w:rPr>
          <w:rFonts w:ascii="Century Gothic" w:hAnsi="Century Gothic"/>
        </w:rPr>
        <w:t xml:space="preserve">proposed </w:t>
      </w:r>
      <w:r w:rsidR="00D17031" w:rsidRPr="00A34D08">
        <w:rPr>
          <w:rFonts w:ascii="Century Gothic" w:hAnsi="Century Gothic"/>
        </w:rPr>
        <w:t>unit.</w:t>
      </w:r>
      <w:r w:rsidR="00A461A4" w:rsidRPr="00A34D08">
        <w:rPr>
          <w:rFonts w:ascii="Century Gothic" w:hAnsi="Century Gothic"/>
        </w:rPr>
        <w:t xml:space="preserve"> </w:t>
      </w:r>
      <w:r w:rsidR="00D17031" w:rsidRPr="00A34D08">
        <w:rPr>
          <w:rFonts w:ascii="Century Gothic" w:hAnsi="Century Gothic"/>
        </w:rPr>
        <w:t>W</w:t>
      </w:r>
      <w:r w:rsidR="00A461A4" w:rsidRPr="00A34D08">
        <w:rPr>
          <w:rFonts w:ascii="Century Gothic" w:hAnsi="Century Gothic"/>
        </w:rPr>
        <w:t xml:space="preserve">hen will the Project Sponsor make this exception? Are there certain conditions or considerations the Project Sponsor will prioritize in making </w:t>
      </w:r>
      <w:r w:rsidR="00D17031" w:rsidRPr="00A34D08">
        <w:rPr>
          <w:rFonts w:ascii="Century Gothic" w:hAnsi="Century Gothic"/>
        </w:rPr>
        <w:t>this exception</w:t>
      </w:r>
      <w:r w:rsidR="00A461A4" w:rsidRPr="00A34D08">
        <w:rPr>
          <w:rFonts w:ascii="Century Gothic" w:hAnsi="Century Gothic"/>
        </w:rPr>
        <w:t xml:space="preserve">? </w:t>
      </w:r>
      <w:r w:rsidR="00D17031" w:rsidRPr="00A34D08">
        <w:rPr>
          <w:rFonts w:ascii="Century Gothic" w:hAnsi="Century Gothic"/>
        </w:rPr>
        <w:t>For example, the exception could be granted to</w:t>
      </w:r>
      <w:r w:rsidR="00A461A4" w:rsidRPr="00A34D08">
        <w:rPr>
          <w:rFonts w:ascii="Century Gothic" w:hAnsi="Century Gothic"/>
        </w:rPr>
        <w:t xml:space="preserve"> </w:t>
      </w:r>
      <w:r w:rsidR="004566D5" w:rsidRPr="00A34D08">
        <w:rPr>
          <w:rFonts w:ascii="Century Gothic" w:hAnsi="Century Gothic"/>
        </w:rPr>
        <w:t xml:space="preserve">a </w:t>
      </w:r>
      <w:r w:rsidR="00A461A4" w:rsidRPr="00A34D08">
        <w:rPr>
          <w:rFonts w:ascii="Century Gothic" w:hAnsi="Century Gothic"/>
        </w:rPr>
        <w:t xml:space="preserve">household </w:t>
      </w:r>
      <w:r w:rsidR="00D17031" w:rsidRPr="00A34D08">
        <w:rPr>
          <w:rFonts w:ascii="Century Gothic" w:hAnsi="Century Gothic"/>
        </w:rPr>
        <w:t>that need</w:t>
      </w:r>
      <w:r w:rsidR="004566D5" w:rsidRPr="00A34D08">
        <w:rPr>
          <w:rFonts w:ascii="Century Gothic" w:hAnsi="Century Gothic"/>
        </w:rPr>
        <w:t>s</w:t>
      </w:r>
      <w:r w:rsidR="00D17031" w:rsidRPr="00A34D08">
        <w:rPr>
          <w:rFonts w:ascii="Century Gothic" w:hAnsi="Century Gothic"/>
        </w:rPr>
        <w:t xml:space="preserve"> t</w:t>
      </w:r>
      <w:r w:rsidR="00A461A4" w:rsidRPr="00A34D08">
        <w:rPr>
          <w:rFonts w:ascii="Century Gothic" w:hAnsi="Century Gothic"/>
        </w:rPr>
        <w:t xml:space="preserve">o be closer to a medical provider in the center of town where housing costs are higher. </w:t>
      </w:r>
      <w:r w:rsidR="00D17031" w:rsidRPr="00A34D08">
        <w:rPr>
          <w:rFonts w:ascii="Century Gothic" w:hAnsi="Century Gothic"/>
        </w:rPr>
        <w:t>The policy should be implemented in a uniform, consistent, and non-discriminatory manner.</w:t>
      </w:r>
    </w:p>
    <w:p w14:paraId="33633ECE" w14:textId="5D6F6C7F" w:rsidR="00B3326B" w:rsidRPr="00A34D08" w:rsidRDefault="00B3326B" w:rsidP="00D07F27">
      <w:pPr>
        <w:numPr>
          <w:ilvl w:val="0"/>
          <w:numId w:val="23"/>
        </w:numPr>
        <w:spacing w:after="0" w:line="240" w:lineRule="auto"/>
        <w:rPr>
          <w:rFonts w:ascii="Century Gothic" w:hAnsi="Century Gothic"/>
          <w:b/>
        </w:rPr>
      </w:pPr>
      <w:r w:rsidRPr="00A34D08">
        <w:rPr>
          <w:rFonts w:ascii="Century Gothic" w:hAnsi="Century Gothic"/>
          <w:b/>
        </w:rPr>
        <w:t xml:space="preserve">For </w:t>
      </w:r>
      <w:r w:rsidR="00E73F0E" w:rsidRPr="00A34D08">
        <w:rPr>
          <w:rFonts w:ascii="Century Gothic" w:hAnsi="Century Gothic"/>
          <w:b/>
        </w:rPr>
        <w:t>rental assistance</w:t>
      </w:r>
      <w:r w:rsidRPr="00A34D08">
        <w:rPr>
          <w:rFonts w:ascii="Century Gothic" w:hAnsi="Century Gothic"/>
          <w:b/>
        </w:rPr>
        <w:t>, can a couple have a two bedroom unit? What if the couple requires two bedrooms for medical reasons (e.g., one person is incontinent, has sleep apnea, etc.)?</w:t>
      </w:r>
    </w:p>
    <w:p w14:paraId="016D4247" w14:textId="3DF716FF" w:rsidR="00B3326B" w:rsidRPr="00A34D08" w:rsidRDefault="00B3326B" w:rsidP="00B3326B">
      <w:pPr>
        <w:spacing w:after="0" w:line="240" w:lineRule="auto"/>
        <w:ind w:left="720"/>
        <w:rPr>
          <w:rFonts w:ascii="Century Gothic" w:hAnsi="Century Gothic"/>
        </w:rPr>
      </w:pPr>
      <w:r w:rsidRPr="00A34D08">
        <w:rPr>
          <w:rFonts w:ascii="Century Gothic" w:hAnsi="Century Gothic"/>
        </w:rPr>
        <w:t>Generally, a couple only needs one bedroom. The intent of TBRA</w:t>
      </w:r>
      <w:r w:rsidR="00E73F0E" w:rsidRPr="00A34D08">
        <w:rPr>
          <w:rFonts w:ascii="Century Gothic" w:hAnsi="Century Gothic"/>
        </w:rPr>
        <w:t xml:space="preserve"> and TSH</w:t>
      </w:r>
      <w:r w:rsidRPr="00A34D08">
        <w:rPr>
          <w:rFonts w:ascii="Century Gothic" w:hAnsi="Century Gothic"/>
        </w:rPr>
        <w:t xml:space="preserve"> Occupancy Standards is to provide smallest number of bedrooms needed by a household without overcrowding. In determining unit size for a particular household, Project Sponsors may grant exception to the Occupancy Standards if the exception is justified by the age, sex, health, handicap, or relationship of household members or other personal circumstances. Exceptions must be documented by Project Sponsors in the household’s file. Yes, </w:t>
      </w:r>
      <w:r w:rsidR="00255813" w:rsidRPr="00A34D08">
        <w:rPr>
          <w:rFonts w:ascii="Century Gothic" w:hAnsi="Century Gothic"/>
        </w:rPr>
        <w:t>Project Sponsors</w:t>
      </w:r>
      <w:r w:rsidRPr="00A34D08">
        <w:rPr>
          <w:rFonts w:ascii="Century Gothic" w:hAnsi="Century Gothic"/>
        </w:rPr>
        <w:t xml:space="preserve"> can make an exception to the Occupancy Standards for medical reasons if adequately justified. Also, if the individual needs a separate bedroom because of a disabling condition, </w:t>
      </w:r>
      <w:r w:rsidR="00255813" w:rsidRPr="00A34D08">
        <w:rPr>
          <w:rFonts w:ascii="Century Gothic" w:hAnsi="Century Gothic"/>
        </w:rPr>
        <w:t xml:space="preserve">Project Sponsors could </w:t>
      </w:r>
      <w:r w:rsidRPr="00A34D08">
        <w:rPr>
          <w:rFonts w:ascii="Century Gothic" w:hAnsi="Century Gothic"/>
        </w:rPr>
        <w:t xml:space="preserve">grant a reasonable accommodation (see Section 8: Fair Housing, Nondiscrimination, and Equal Opportunity, </w:t>
      </w:r>
      <w:r w:rsidR="00E73F0E" w:rsidRPr="00A34D08">
        <w:rPr>
          <w:rFonts w:ascii="Century Gothic" w:hAnsi="Century Gothic"/>
        </w:rPr>
        <w:t xml:space="preserve">5. </w:t>
      </w:r>
      <w:r w:rsidRPr="00A34D08">
        <w:rPr>
          <w:rFonts w:ascii="Century Gothic" w:hAnsi="Century Gothic"/>
        </w:rPr>
        <w:t>Reasonable Accommodations).</w:t>
      </w:r>
    </w:p>
    <w:p w14:paraId="57943E50" w14:textId="4B3A0110" w:rsidR="00B3326B" w:rsidRPr="00A34D08" w:rsidRDefault="00B3326B" w:rsidP="00D07F27">
      <w:pPr>
        <w:numPr>
          <w:ilvl w:val="0"/>
          <w:numId w:val="23"/>
        </w:numPr>
        <w:spacing w:after="0" w:line="240" w:lineRule="auto"/>
        <w:rPr>
          <w:rFonts w:ascii="Century Gothic" w:hAnsi="Century Gothic"/>
          <w:b/>
        </w:rPr>
      </w:pPr>
      <w:r w:rsidRPr="00A34D08">
        <w:rPr>
          <w:rFonts w:ascii="Century Gothic" w:hAnsi="Century Gothic"/>
          <w:b/>
        </w:rPr>
        <w:t xml:space="preserve">For </w:t>
      </w:r>
      <w:r w:rsidR="00E73F0E" w:rsidRPr="00A34D08">
        <w:rPr>
          <w:rFonts w:ascii="Century Gothic" w:hAnsi="Century Gothic"/>
          <w:b/>
        </w:rPr>
        <w:t>rental assistance</w:t>
      </w:r>
      <w:r w:rsidRPr="00A34D08">
        <w:rPr>
          <w:rFonts w:ascii="Century Gothic" w:hAnsi="Century Gothic"/>
          <w:b/>
        </w:rPr>
        <w:t>, if more than one adult household member is living with HIV, would the additional adults qualify for a dependent deduction?</w:t>
      </w:r>
    </w:p>
    <w:p w14:paraId="6D275675" w14:textId="77777777" w:rsidR="00B3326B" w:rsidRPr="00A34D08" w:rsidRDefault="00B3326B" w:rsidP="00B3326B">
      <w:pPr>
        <w:spacing w:after="0" w:line="240" w:lineRule="auto"/>
        <w:ind w:left="720"/>
        <w:rPr>
          <w:rFonts w:ascii="Century Gothic" w:hAnsi="Century Gothic"/>
        </w:rPr>
      </w:pPr>
      <w:r w:rsidRPr="00A34D08">
        <w:rPr>
          <w:rFonts w:ascii="Century Gothic" w:hAnsi="Century Gothic"/>
        </w:rPr>
        <w:t xml:space="preserve">It depends on if the other adults living with HIV have been designated as the head of the household, co-head, spouse, or sole member. Some household members may never qualify as dependents regardless of age, disability (including HIV), or student status. The head of the household, co-head, spouse, or sole member may never qualify as dependents. Also, a foster child, foster adult, an unborn child, a child who has not yet joined the household or a live-in aide may never be counted as a dependent. For example, if the other adult </w:t>
      </w:r>
      <w:r w:rsidRPr="00A34D08">
        <w:rPr>
          <w:rFonts w:ascii="Century Gothic" w:hAnsi="Century Gothic"/>
        </w:rPr>
        <w:lastRenderedPageBreak/>
        <w:t>member living with HIV is a significant other and designated as a co-head or spouse, this member would not qualify as a dependent.</w:t>
      </w:r>
    </w:p>
    <w:p w14:paraId="192CB22E" w14:textId="3B0F836A" w:rsidR="00B3326B" w:rsidRPr="00A34D08" w:rsidRDefault="00B3326B" w:rsidP="00D07F27">
      <w:pPr>
        <w:numPr>
          <w:ilvl w:val="0"/>
          <w:numId w:val="23"/>
        </w:numPr>
        <w:spacing w:after="0" w:line="240" w:lineRule="auto"/>
        <w:rPr>
          <w:rFonts w:ascii="Century Gothic" w:hAnsi="Century Gothic"/>
          <w:b/>
        </w:rPr>
      </w:pPr>
      <w:r w:rsidRPr="00A34D08">
        <w:rPr>
          <w:rFonts w:ascii="Century Gothic" w:hAnsi="Century Gothic"/>
          <w:b/>
        </w:rPr>
        <w:t xml:space="preserve">For </w:t>
      </w:r>
      <w:r w:rsidR="00E73F0E" w:rsidRPr="00A34D08">
        <w:rPr>
          <w:rFonts w:ascii="Century Gothic" w:hAnsi="Century Gothic"/>
          <w:b/>
        </w:rPr>
        <w:t>rental assistance</w:t>
      </w:r>
      <w:r w:rsidRPr="00A34D08">
        <w:rPr>
          <w:rFonts w:ascii="Century Gothic" w:hAnsi="Century Gothic"/>
          <w:b/>
        </w:rPr>
        <w:t xml:space="preserve">, can an </w:t>
      </w:r>
      <w:r w:rsidR="00930ED2">
        <w:rPr>
          <w:rFonts w:ascii="Century Gothic" w:hAnsi="Century Gothic"/>
          <w:b/>
        </w:rPr>
        <w:t xml:space="preserve">adult </w:t>
      </w:r>
      <w:r w:rsidRPr="00A34D08">
        <w:rPr>
          <w:rFonts w:ascii="Century Gothic" w:hAnsi="Century Gothic"/>
          <w:b/>
        </w:rPr>
        <w:t>undocumented household member qualify for a dependent deduction?</w:t>
      </w:r>
    </w:p>
    <w:p w14:paraId="461B28A4" w14:textId="65781D33" w:rsidR="00B3326B" w:rsidRPr="00A34D08" w:rsidRDefault="00930ED2" w:rsidP="000B43DF">
      <w:pPr>
        <w:spacing w:after="0" w:line="240" w:lineRule="auto"/>
        <w:ind w:left="720"/>
        <w:rPr>
          <w:rFonts w:ascii="Century Gothic" w:hAnsi="Century Gothic"/>
          <w:b/>
        </w:rPr>
      </w:pPr>
      <w:r>
        <w:rPr>
          <w:rFonts w:ascii="Century Gothic" w:hAnsi="Century Gothic"/>
        </w:rPr>
        <w:t>Not usually, but</w:t>
      </w:r>
      <w:r w:rsidR="00B3326B" w:rsidRPr="00A34D08">
        <w:rPr>
          <w:rFonts w:ascii="Century Gothic" w:hAnsi="Century Gothic"/>
        </w:rPr>
        <w:t xml:space="preserve"> not because they are undocumented. The dependent deduction is for each household member (with the exceptions noted in Question </w:t>
      </w:r>
      <w:r w:rsidR="007E0701" w:rsidRPr="00A34D08">
        <w:rPr>
          <w:rFonts w:ascii="Century Gothic" w:hAnsi="Century Gothic"/>
        </w:rPr>
        <w:t>49</w:t>
      </w:r>
      <w:r w:rsidR="00B3326B" w:rsidRPr="00A34D08">
        <w:rPr>
          <w:rFonts w:ascii="Century Gothic" w:hAnsi="Century Gothic"/>
        </w:rPr>
        <w:t>) who is under 18 years of age, a person with disabilities; or a full-time student of any age.</w:t>
      </w:r>
    </w:p>
    <w:p w14:paraId="0EB13E0D" w14:textId="443D8677" w:rsidR="00FF5ADE" w:rsidRPr="00A34D08" w:rsidRDefault="00FF5ADE" w:rsidP="00D07F27">
      <w:pPr>
        <w:numPr>
          <w:ilvl w:val="0"/>
          <w:numId w:val="23"/>
        </w:numPr>
        <w:spacing w:after="0" w:line="240" w:lineRule="auto"/>
        <w:rPr>
          <w:rFonts w:ascii="Century Gothic" w:hAnsi="Century Gothic"/>
          <w:b/>
        </w:rPr>
      </w:pPr>
      <w:r w:rsidRPr="00A34D08">
        <w:rPr>
          <w:rFonts w:ascii="Century Gothic" w:hAnsi="Century Gothic"/>
          <w:b/>
        </w:rPr>
        <w:t xml:space="preserve">Our household lives in a rural </w:t>
      </w:r>
      <w:r w:rsidR="009F4551">
        <w:rPr>
          <w:rFonts w:ascii="Century Gothic" w:hAnsi="Century Gothic"/>
          <w:b/>
        </w:rPr>
        <w:t>Parish</w:t>
      </w:r>
      <w:r w:rsidRPr="00A34D08">
        <w:rPr>
          <w:rFonts w:ascii="Century Gothic" w:hAnsi="Century Gothic"/>
          <w:b/>
        </w:rPr>
        <w:t xml:space="preserve">. The </w:t>
      </w:r>
      <w:r w:rsidR="009F4551">
        <w:rPr>
          <w:rFonts w:ascii="Century Gothic" w:hAnsi="Century Gothic"/>
          <w:b/>
        </w:rPr>
        <w:t>Parish</w:t>
      </w:r>
      <w:r w:rsidRPr="00A34D08">
        <w:rPr>
          <w:rFonts w:ascii="Century Gothic" w:hAnsi="Century Gothic"/>
          <w:b/>
        </w:rPr>
        <w:t xml:space="preserve"> doesn’t have a housing authority. We are having trouble obtaining a utility allowance schedule for the Rent Standard and Rent Reasonableness Certification. What should we do</w:t>
      </w:r>
      <w:r w:rsidR="0054392B" w:rsidRPr="00A34D08">
        <w:rPr>
          <w:rFonts w:ascii="Century Gothic" w:hAnsi="Century Gothic"/>
          <w:b/>
        </w:rPr>
        <w:t>?</w:t>
      </w:r>
    </w:p>
    <w:p w14:paraId="188C05E6" w14:textId="5B967A51" w:rsidR="005B64CC" w:rsidRPr="00A34D08" w:rsidRDefault="00324904" w:rsidP="00930ED2">
      <w:pPr>
        <w:spacing w:after="0" w:line="240" w:lineRule="auto"/>
        <w:ind w:left="720"/>
        <w:rPr>
          <w:rFonts w:ascii="Century Gothic" w:hAnsi="Century Gothic"/>
        </w:rPr>
      </w:pPr>
      <w:r w:rsidRPr="00A34D08">
        <w:rPr>
          <w:rFonts w:ascii="Century Gothic" w:hAnsi="Century Gothic"/>
        </w:rPr>
        <w:t>Project Sponsors should</w:t>
      </w:r>
      <w:r w:rsidR="00FF5ADE" w:rsidRPr="00A34D08">
        <w:rPr>
          <w:rFonts w:ascii="Century Gothic" w:hAnsi="Century Gothic"/>
        </w:rPr>
        <w:t xml:space="preserve"> contact the housing authority that is nearest to the household. The housing authority does not necessarily have to be located in the same </w:t>
      </w:r>
      <w:r w:rsidR="009F4551">
        <w:rPr>
          <w:rFonts w:ascii="Century Gothic" w:hAnsi="Century Gothic"/>
        </w:rPr>
        <w:t>Parish</w:t>
      </w:r>
      <w:r w:rsidR="00FF5ADE" w:rsidRPr="00A34D08">
        <w:rPr>
          <w:rFonts w:ascii="Century Gothic" w:hAnsi="Century Gothic"/>
        </w:rPr>
        <w:t xml:space="preserve"> as the household. After locating the nearest housing authority, Project Sponsors must keep a copy of the utility allowance schedule the</w:t>
      </w:r>
      <w:r w:rsidR="00930ED2">
        <w:rPr>
          <w:rFonts w:ascii="Century Gothic" w:hAnsi="Century Gothic"/>
        </w:rPr>
        <w:t>y used in the household’s file.</w:t>
      </w:r>
    </w:p>
    <w:p w14:paraId="310654AF" w14:textId="2437BBA1" w:rsidR="003349A3" w:rsidRPr="00A34D08" w:rsidRDefault="003349A3" w:rsidP="00D07F27">
      <w:pPr>
        <w:numPr>
          <w:ilvl w:val="0"/>
          <w:numId w:val="23"/>
        </w:numPr>
        <w:spacing w:after="0" w:line="240" w:lineRule="auto"/>
        <w:rPr>
          <w:rFonts w:ascii="Century Gothic" w:hAnsi="Century Gothic"/>
          <w:b/>
        </w:rPr>
      </w:pPr>
      <w:r w:rsidRPr="00A34D08">
        <w:rPr>
          <w:rFonts w:ascii="Century Gothic" w:hAnsi="Century Gothic"/>
          <w:b/>
        </w:rPr>
        <w:t xml:space="preserve">Can </w:t>
      </w:r>
      <w:r w:rsidR="00F042B5" w:rsidRPr="00A34D08">
        <w:rPr>
          <w:rFonts w:ascii="Century Gothic" w:hAnsi="Century Gothic"/>
          <w:b/>
        </w:rPr>
        <w:t>LDH</w:t>
      </w:r>
      <w:r w:rsidRPr="00A34D08">
        <w:rPr>
          <w:rFonts w:ascii="Century Gothic" w:hAnsi="Century Gothic"/>
          <w:b/>
        </w:rPr>
        <w:t xml:space="preserve"> explain the recent changes to Earned Income Disregard?</w:t>
      </w:r>
    </w:p>
    <w:p w14:paraId="0B0F2A3F" w14:textId="3DAB1DC6" w:rsidR="003349A3" w:rsidRPr="00A34D08" w:rsidRDefault="003349A3" w:rsidP="000B43DF">
      <w:pPr>
        <w:spacing w:after="0" w:line="240" w:lineRule="auto"/>
        <w:ind w:left="720"/>
        <w:rPr>
          <w:rFonts w:ascii="Century Gothic" w:hAnsi="Century Gothic"/>
        </w:rPr>
      </w:pPr>
      <w:r w:rsidRPr="00A34D08">
        <w:rPr>
          <w:rFonts w:ascii="Century Gothic" w:hAnsi="Century Gothic"/>
        </w:rPr>
        <w:t>In short, a qualifying household member</w:t>
      </w:r>
      <w:r w:rsidR="00BE34E9" w:rsidRPr="00A34D08">
        <w:rPr>
          <w:rFonts w:ascii="Century Gothic" w:hAnsi="Century Gothic"/>
        </w:rPr>
        <w:t xml:space="preserve"> receiving TBRA</w:t>
      </w:r>
      <w:r w:rsidR="00E73F0E" w:rsidRPr="00A34D08">
        <w:rPr>
          <w:rFonts w:ascii="Century Gothic" w:hAnsi="Century Gothic"/>
        </w:rPr>
        <w:t xml:space="preserve"> or TSH</w:t>
      </w:r>
      <w:r w:rsidR="00BE34E9" w:rsidRPr="00A34D08">
        <w:rPr>
          <w:rFonts w:ascii="Century Gothic" w:hAnsi="Century Gothic"/>
        </w:rPr>
        <w:t xml:space="preserve"> services</w:t>
      </w:r>
      <w:r w:rsidRPr="00A34D08">
        <w:rPr>
          <w:rFonts w:ascii="Century Gothic" w:hAnsi="Century Gothic"/>
        </w:rPr>
        <w:t xml:space="preserve"> will have a 730-day clock divided into a 365-day 100</w:t>
      </w:r>
      <w:r w:rsidR="00C85469" w:rsidRPr="00A34D08">
        <w:rPr>
          <w:rFonts w:ascii="Century Gothic" w:hAnsi="Century Gothic"/>
        </w:rPr>
        <w:t xml:space="preserve"> percent</w:t>
      </w:r>
      <w:r w:rsidRPr="00A34D08">
        <w:rPr>
          <w:rFonts w:ascii="Century Gothic" w:hAnsi="Century Gothic"/>
        </w:rPr>
        <w:t>-Clock and a 365-day 50</w:t>
      </w:r>
      <w:r w:rsidR="00C85469" w:rsidRPr="00A34D08">
        <w:rPr>
          <w:rFonts w:ascii="Century Gothic" w:hAnsi="Century Gothic"/>
        </w:rPr>
        <w:t xml:space="preserve"> percent</w:t>
      </w:r>
      <w:r w:rsidRPr="00A34D08">
        <w:rPr>
          <w:rFonts w:ascii="Century Gothic" w:hAnsi="Century Gothic"/>
        </w:rPr>
        <w:t>-Clock. Previously, a qualifying household member had four years to use 365 cumulative days of 100</w:t>
      </w:r>
      <w:r w:rsidR="00C85469" w:rsidRPr="00A34D08">
        <w:rPr>
          <w:rFonts w:ascii="Century Gothic" w:hAnsi="Century Gothic"/>
        </w:rPr>
        <w:t xml:space="preserve"> percent</w:t>
      </w:r>
      <w:r w:rsidRPr="00A34D08">
        <w:rPr>
          <w:rFonts w:ascii="Century Gothic" w:hAnsi="Century Gothic"/>
        </w:rPr>
        <w:t xml:space="preserve"> and 365 cumulative days of 50</w:t>
      </w:r>
      <w:r w:rsidR="00C85469" w:rsidRPr="00A34D08">
        <w:rPr>
          <w:rFonts w:ascii="Century Gothic" w:hAnsi="Century Gothic"/>
        </w:rPr>
        <w:t xml:space="preserve"> percent</w:t>
      </w:r>
      <w:r w:rsidRPr="00A34D08">
        <w:rPr>
          <w:rFonts w:ascii="Century Gothic" w:hAnsi="Century Gothic"/>
        </w:rPr>
        <w:t xml:space="preserve">. </w:t>
      </w:r>
      <w:r w:rsidR="00921ED1" w:rsidRPr="00A34D08">
        <w:rPr>
          <w:rFonts w:ascii="Century Gothic" w:hAnsi="Century Gothic"/>
        </w:rPr>
        <w:t>The regulations for EID at 24 CFR §5.617 were amended on 03/08/2016 p</w:t>
      </w:r>
      <w:r w:rsidRPr="00A34D08">
        <w:rPr>
          <w:rFonts w:ascii="Century Gothic" w:hAnsi="Century Gothic"/>
        </w:rPr>
        <w:t xml:space="preserve">er HUD’s </w:t>
      </w:r>
      <w:hyperlink r:id="rId56" w:history="1">
        <w:r w:rsidRPr="00A34D08">
          <w:rPr>
            <w:rStyle w:val="Hyperlink"/>
            <w:rFonts w:ascii="Century Gothic" w:hAnsi="Century Gothic"/>
          </w:rPr>
          <w:t>Streamlining Administrative Regulations for Public Housing, Housing Choice Voucher, Multifamily Housing, and Community Planning and Development Programs Final Rule</w:t>
        </w:r>
      </w:hyperlink>
      <w:r w:rsidRPr="00A34D08">
        <w:rPr>
          <w:rFonts w:ascii="Century Gothic" w:hAnsi="Century Gothic"/>
        </w:rPr>
        <w:t>. Here are some excerpts from the rule:</w:t>
      </w:r>
    </w:p>
    <w:p w14:paraId="7F0DF8F0" w14:textId="77777777" w:rsidR="003349A3" w:rsidRPr="00A34D08" w:rsidRDefault="003349A3" w:rsidP="003349A3">
      <w:pPr>
        <w:pStyle w:val="NoSpacing"/>
        <w:ind w:left="1440"/>
        <w:rPr>
          <w:rFonts w:ascii="Century Gothic" w:hAnsi="Century Gothic"/>
          <w:i/>
          <w:color w:val="7F7F7F" w:themeColor="text1" w:themeTint="80"/>
          <w:sz w:val="20"/>
        </w:rPr>
      </w:pPr>
      <w:r w:rsidRPr="00A34D08">
        <w:rPr>
          <w:rFonts w:ascii="Century Gothic" w:hAnsi="Century Gothic"/>
          <w:i/>
          <w:color w:val="7F7F7F" w:themeColor="text1" w:themeTint="80"/>
          <w:sz w:val="20"/>
        </w:rPr>
        <w:t>“HUD’s intent in this rulemaking, with respect to EID, is to streamline the EID tracking process by reducing the time during which a program participant may be eligible to receive the benefit of the EID.”</w:t>
      </w:r>
    </w:p>
    <w:p w14:paraId="561410BD" w14:textId="77777777" w:rsidR="003349A3" w:rsidRPr="00A34D08" w:rsidRDefault="003349A3" w:rsidP="003349A3">
      <w:pPr>
        <w:pStyle w:val="NoSpacing"/>
        <w:ind w:left="1440"/>
        <w:rPr>
          <w:rFonts w:ascii="Century Gothic" w:hAnsi="Century Gothic"/>
          <w:i/>
          <w:color w:val="7F7F7F" w:themeColor="text1" w:themeTint="80"/>
          <w:sz w:val="20"/>
        </w:rPr>
      </w:pPr>
    </w:p>
    <w:p w14:paraId="5AD2FEBF" w14:textId="77777777" w:rsidR="003349A3" w:rsidRPr="00A34D08" w:rsidRDefault="003349A3" w:rsidP="003349A3">
      <w:pPr>
        <w:pStyle w:val="NoSpacing"/>
        <w:ind w:left="1440"/>
        <w:rPr>
          <w:rFonts w:ascii="Century Gothic" w:hAnsi="Century Gothic"/>
          <w:i/>
          <w:color w:val="7F7F7F" w:themeColor="text1" w:themeTint="80"/>
          <w:sz w:val="20"/>
        </w:rPr>
      </w:pPr>
      <w:r w:rsidRPr="00A34D08">
        <w:rPr>
          <w:rFonts w:ascii="Century Gothic" w:hAnsi="Century Gothic"/>
          <w:i/>
          <w:color w:val="7F7F7F" w:themeColor="text1" w:themeTint="80"/>
          <w:sz w:val="20"/>
        </w:rPr>
        <w:t>“For all HUD programs that require an EID, HUD is retaining the ability of these residents to start and stop employment and still retain the benefit of the EID. However, these residents may only receive the benefit for up to 24 consecutive months from the date of initial increase in annual income. If an individual becomes eligible to receive the EID, the 24-month period will not stop if the circumstance that triggered the EID ceases; however, if the individual experiences an event that would again provide an EID benefit during the 24-month period, then the individual will be provided the rent incentive. This change eliminates the burdensome process of tracking EID starts and stops over a 48-month time period, but still provides some flexibility to tenants to receive the EID if they again obtain employment.”</w:t>
      </w:r>
    </w:p>
    <w:p w14:paraId="6B83C84A" w14:textId="77777777" w:rsidR="003349A3" w:rsidRPr="00A34D08" w:rsidRDefault="003349A3" w:rsidP="003349A3">
      <w:pPr>
        <w:pStyle w:val="NoSpacing"/>
        <w:ind w:left="1440"/>
        <w:rPr>
          <w:rFonts w:ascii="Century Gothic" w:hAnsi="Century Gothic"/>
          <w:i/>
          <w:color w:val="7F7F7F" w:themeColor="text1" w:themeTint="80"/>
          <w:sz w:val="20"/>
        </w:rPr>
      </w:pPr>
    </w:p>
    <w:p w14:paraId="6294BC70" w14:textId="39A7B618" w:rsidR="003349A3" w:rsidRPr="00A34D08" w:rsidRDefault="003349A3" w:rsidP="000B43DF">
      <w:pPr>
        <w:spacing w:after="0" w:line="240" w:lineRule="auto"/>
        <w:ind w:left="1440"/>
        <w:rPr>
          <w:rFonts w:ascii="Century Gothic" w:hAnsi="Century Gothic"/>
        </w:rPr>
      </w:pPr>
      <w:r w:rsidRPr="00A34D08">
        <w:rPr>
          <w:rFonts w:ascii="Century Gothic" w:hAnsi="Century Gothic"/>
          <w:i/>
          <w:color w:val="7F7F7F" w:themeColor="text1" w:themeTint="80"/>
          <w:sz w:val="20"/>
        </w:rPr>
        <w:t>“HUD will retain the one-time EID eligibility. Specifically, after the expiration of the 24-month period, individuals will be ineligible to receive subsequent EID benefits. HUD believes that these changes maintain the balance that HUD seeks to incentivize employment among residents while reducing the burden of administering the benefit.”</w:t>
      </w:r>
    </w:p>
    <w:p w14:paraId="0460507E" w14:textId="68A20B65" w:rsidR="003349A3" w:rsidRPr="00A34D08" w:rsidRDefault="003349A3" w:rsidP="000B43DF">
      <w:pPr>
        <w:spacing w:after="0" w:line="240" w:lineRule="auto"/>
        <w:ind w:left="720"/>
        <w:rPr>
          <w:rFonts w:ascii="Century Gothic" w:hAnsi="Century Gothic"/>
        </w:rPr>
      </w:pPr>
      <w:r w:rsidRPr="00A34D08">
        <w:rPr>
          <w:rFonts w:ascii="Century Gothic" w:hAnsi="Century Gothic"/>
        </w:rPr>
        <w:t xml:space="preserve">As a result of this change, the 2017 release of </w:t>
      </w:r>
      <w:r w:rsidRPr="00A34D08">
        <w:rPr>
          <w:rFonts w:ascii="Century Gothic" w:hAnsi="Century Gothic"/>
          <w:b/>
          <w:color w:val="5B9BD5" w:themeColor="accent1"/>
        </w:rPr>
        <w:t xml:space="preserve">Form I: </w:t>
      </w:r>
      <w:r w:rsidR="00914AAE" w:rsidRPr="00A34D08">
        <w:rPr>
          <w:rFonts w:ascii="Century Gothic" w:hAnsi="Century Gothic"/>
          <w:b/>
          <w:color w:val="5B9BD5" w:themeColor="accent1"/>
        </w:rPr>
        <w:t xml:space="preserve">Rental Assistance </w:t>
      </w:r>
      <w:r w:rsidRPr="00A34D08">
        <w:rPr>
          <w:rFonts w:ascii="Century Gothic" w:hAnsi="Century Gothic"/>
          <w:b/>
          <w:color w:val="5B9BD5" w:themeColor="accent1"/>
        </w:rPr>
        <w:t>Worksheet</w:t>
      </w:r>
      <w:r w:rsidRPr="00A34D08">
        <w:rPr>
          <w:rFonts w:ascii="Century Gothic" w:hAnsi="Century Gothic"/>
        </w:rPr>
        <w:t xml:space="preserve"> contains the following updates:</w:t>
      </w:r>
    </w:p>
    <w:p w14:paraId="30887E7C" w14:textId="0DDA7F7F" w:rsidR="003349A3" w:rsidRPr="00A34D08" w:rsidRDefault="003349A3" w:rsidP="000B43DF">
      <w:pPr>
        <w:pStyle w:val="ListParagraph"/>
        <w:numPr>
          <w:ilvl w:val="1"/>
          <w:numId w:val="6"/>
        </w:numPr>
        <w:spacing w:after="0" w:line="240" w:lineRule="auto"/>
        <w:ind w:left="1080"/>
        <w:rPr>
          <w:rFonts w:ascii="Century Gothic" w:hAnsi="Century Gothic"/>
        </w:rPr>
      </w:pPr>
      <w:r w:rsidRPr="00A34D08">
        <w:rPr>
          <w:rFonts w:ascii="Century Gothic" w:hAnsi="Century Gothic"/>
        </w:rPr>
        <w:t>EID Clock changed to 730 days</w:t>
      </w:r>
    </w:p>
    <w:p w14:paraId="7F691929" w14:textId="1D93F979" w:rsidR="003349A3" w:rsidRPr="00A34D08" w:rsidRDefault="003349A3" w:rsidP="000B43DF">
      <w:pPr>
        <w:pStyle w:val="ListParagraph"/>
        <w:numPr>
          <w:ilvl w:val="1"/>
          <w:numId w:val="6"/>
        </w:numPr>
        <w:spacing w:after="0" w:line="240" w:lineRule="auto"/>
        <w:ind w:left="1080"/>
        <w:rPr>
          <w:rFonts w:ascii="Century Gothic" w:hAnsi="Century Gothic"/>
        </w:rPr>
      </w:pPr>
      <w:r w:rsidRPr="00A34D08">
        <w:rPr>
          <w:rFonts w:ascii="Century Gothic" w:hAnsi="Century Gothic"/>
        </w:rPr>
        <w:lastRenderedPageBreak/>
        <w:t>100</w:t>
      </w:r>
      <w:r w:rsidR="00C85469" w:rsidRPr="00A34D08">
        <w:rPr>
          <w:rFonts w:ascii="Century Gothic" w:hAnsi="Century Gothic"/>
        </w:rPr>
        <w:t xml:space="preserve"> percent</w:t>
      </w:r>
      <w:r w:rsidRPr="00A34D08">
        <w:rPr>
          <w:rFonts w:ascii="Century Gothic" w:hAnsi="Century Gothic"/>
        </w:rPr>
        <w:t xml:space="preserve"> </w:t>
      </w:r>
      <w:r w:rsidR="00C85469" w:rsidRPr="00A34D08">
        <w:rPr>
          <w:rFonts w:ascii="Century Gothic" w:hAnsi="Century Gothic"/>
        </w:rPr>
        <w:t>p</w:t>
      </w:r>
      <w:r w:rsidRPr="00A34D08">
        <w:rPr>
          <w:rFonts w:ascii="Century Gothic" w:hAnsi="Century Gothic"/>
        </w:rPr>
        <w:t>hase: Changed from a “365 days used” tracker to a “365 days spent” clock</w:t>
      </w:r>
    </w:p>
    <w:p w14:paraId="7DF729FC" w14:textId="496DC4ED" w:rsidR="003349A3" w:rsidRPr="00A34D08" w:rsidRDefault="003349A3" w:rsidP="000B43DF">
      <w:pPr>
        <w:pStyle w:val="ListParagraph"/>
        <w:numPr>
          <w:ilvl w:val="1"/>
          <w:numId w:val="6"/>
        </w:numPr>
        <w:spacing w:after="0" w:line="240" w:lineRule="auto"/>
        <w:ind w:left="1080"/>
        <w:rPr>
          <w:rFonts w:ascii="Century Gothic" w:hAnsi="Century Gothic"/>
        </w:rPr>
      </w:pPr>
      <w:r w:rsidRPr="00A34D08">
        <w:rPr>
          <w:rFonts w:ascii="Century Gothic" w:hAnsi="Century Gothic"/>
        </w:rPr>
        <w:t>50</w:t>
      </w:r>
      <w:r w:rsidR="00C85469" w:rsidRPr="00A34D08">
        <w:rPr>
          <w:rFonts w:ascii="Century Gothic" w:hAnsi="Century Gothic"/>
        </w:rPr>
        <w:t xml:space="preserve"> percent</w:t>
      </w:r>
      <w:r w:rsidRPr="00A34D08">
        <w:rPr>
          <w:rFonts w:ascii="Century Gothic" w:hAnsi="Century Gothic"/>
        </w:rPr>
        <w:t xml:space="preserve"> </w:t>
      </w:r>
      <w:r w:rsidR="00C85469" w:rsidRPr="00A34D08">
        <w:rPr>
          <w:rFonts w:ascii="Century Gothic" w:hAnsi="Century Gothic"/>
        </w:rPr>
        <w:t>p</w:t>
      </w:r>
      <w:r w:rsidRPr="00A34D08">
        <w:rPr>
          <w:rFonts w:ascii="Century Gothic" w:hAnsi="Century Gothic"/>
        </w:rPr>
        <w:t>hase: Changed from a “365 days used” tracker to a “365 days spent” clock</w:t>
      </w:r>
    </w:p>
    <w:p w14:paraId="1C99F4E7" w14:textId="5AA7440A" w:rsidR="00DF0176" w:rsidRPr="00A34D08" w:rsidRDefault="00DF0176" w:rsidP="000B43DF">
      <w:pPr>
        <w:pStyle w:val="NoSpacing"/>
        <w:numPr>
          <w:ilvl w:val="1"/>
          <w:numId w:val="6"/>
        </w:numPr>
        <w:ind w:left="1080"/>
        <w:rPr>
          <w:rFonts w:ascii="Century Gothic" w:hAnsi="Century Gothic"/>
        </w:rPr>
      </w:pPr>
      <w:r w:rsidRPr="00A34D08">
        <w:rPr>
          <w:rFonts w:ascii="Century Gothic" w:hAnsi="Century Gothic"/>
        </w:rPr>
        <w:t>The a</w:t>
      </w:r>
      <w:r w:rsidR="003349A3" w:rsidRPr="00A34D08">
        <w:rPr>
          <w:rFonts w:ascii="Century Gothic" w:hAnsi="Century Gothic"/>
        </w:rPr>
        <w:t>mount of disregard</w:t>
      </w:r>
      <w:r w:rsidR="00921ED1" w:rsidRPr="00A34D08">
        <w:rPr>
          <w:rFonts w:ascii="Century Gothic" w:hAnsi="Century Gothic"/>
        </w:rPr>
        <w:t xml:space="preserve"> above the baseline</w:t>
      </w:r>
      <w:r w:rsidR="003349A3" w:rsidRPr="00A34D08">
        <w:rPr>
          <w:rFonts w:ascii="Century Gothic" w:hAnsi="Century Gothic"/>
        </w:rPr>
        <w:t xml:space="preserve"> will simply depend on the clock phase, not the number of days they have used based on the number of</w:t>
      </w:r>
      <w:r w:rsidR="00921ED1" w:rsidRPr="00A34D08">
        <w:rPr>
          <w:rFonts w:ascii="Century Gothic" w:hAnsi="Century Gothic"/>
        </w:rPr>
        <w:t xml:space="preserve"> cumulative</w:t>
      </w:r>
      <w:r w:rsidR="003349A3" w:rsidRPr="00A34D08">
        <w:rPr>
          <w:rFonts w:ascii="Century Gothic" w:hAnsi="Century Gothic"/>
        </w:rPr>
        <w:t xml:space="preserve"> days employed.</w:t>
      </w:r>
    </w:p>
    <w:p w14:paraId="75286244" w14:textId="77777777" w:rsidR="00B3326B" w:rsidRPr="00A34D08" w:rsidRDefault="00B3326B" w:rsidP="000B43DF">
      <w:pPr>
        <w:pStyle w:val="NoSpacing"/>
        <w:rPr>
          <w:rFonts w:ascii="Century Gothic" w:hAnsi="Century Gothic"/>
        </w:rPr>
      </w:pPr>
    </w:p>
    <w:p w14:paraId="5FDC727F" w14:textId="2C13FF40" w:rsidR="007E2A00" w:rsidRPr="00A34D08" w:rsidRDefault="007E2A00" w:rsidP="00C57BD3">
      <w:pPr>
        <w:pStyle w:val="NoSpacing"/>
        <w:rPr>
          <w:rFonts w:ascii="Century Gothic" w:hAnsi="Century Gothic"/>
          <w:b/>
          <w:color w:val="5B9BD5" w:themeColor="accent1"/>
          <w:sz w:val="28"/>
        </w:rPr>
      </w:pPr>
      <w:r w:rsidRPr="00A34D08">
        <w:rPr>
          <w:rFonts w:ascii="Century Gothic" w:hAnsi="Century Gothic"/>
          <w:b/>
          <w:color w:val="5B9BD5" w:themeColor="accent1"/>
          <w:sz w:val="28"/>
        </w:rPr>
        <w:t>Households and Shared Housing Arrangements</w:t>
      </w:r>
    </w:p>
    <w:p w14:paraId="67F13891" w14:textId="1CAF747C" w:rsidR="007E2A00" w:rsidRPr="00A34D08" w:rsidRDefault="001B10C3" w:rsidP="00754E9B">
      <w:pPr>
        <w:pStyle w:val="NoSpacing"/>
        <w:numPr>
          <w:ilvl w:val="0"/>
          <w:numId w:val="24"/>
        </w:numPr>
        <w:rPr>
          <w:rFonts w:ascii="Century Gothic" w:hAnsi="Century Gothic"/>
          <w:b/>
        </w:rPr>
      </w:pPr>
      <w:r w:rsidRPr="00A34D08">
        <w:rPr>
          <w:rFonts w:ascii="Century Gothic" w:hAnsi="Century Gothic"/>
          <w:b/>
        </w:rPr>
        <w:t>What is the difference between the client household and roommate households</w:t>
      </w:r>
      <w:r w:rsidR="007E2A00" w:rsidRPr="00A34D08">
        <w:rPr>
          <w:rFonts w:ascii="Century Gothic" w:hAnsi="Century Gothic"/>
          <w:b/>
        </w:rPr>
        <w:t>?</w:t>
      </w:r>
    </w:p>
    <w:p w14:paraId="6C06BA36" w14:textId="11B03CC0" w:rsidR="007E2A00" w:rsidRPr="00A34D08" w:rsidRDefault="00340514" w:rsidP="00EC6087">
      <w:pPr>
        <w:pStyle w:val="NoSpacing"/>
        <w:ind w:left="720"/>
        <w:rPr>
          <w:rFonts w:ascii="Century Gothic" w:hAnsi="Century Gothic"/>
        </w:rPr>
      </w:pPr>
      <w:r w:rsidRPr="00A34D08">
        <w:rPr>
          <w:rFonts w:ascii="Century Gothic" w:hAnsi="Century Gothic"/>
        </w:rPr>
        <w:t xml:space="preserve">An applicant must identify </w:t>
      </w:r>
      <w:r w:rsidR="006B6EE2" w:rsidRPr="00A34D08">
        <w:rPr>
          <w:rFonts w:ascii="Century Gothic" w:hAnsi="Century Gothic"/>
        </w:rPr>
        <w:t>individuals living in the unit</w:t>
      </w:r>
      <w:r w:rsidRPr="00A34D08">
        <w:rPr>
          <w:rFonts w:ascii="Century Gothic" w:hAnsi="Century Gothic"/>
        </w:rPr>
        <w:t xml:space="preserve"> as either household members or roommates when applying for assistance, or at renewal. Household membership is defined by the household, not by blood or marital relationship. A roommate relationship is established for the purposes of sharing rent and utility bills in return for receiving a share of the space available. </w:t>
      </w:r>
      <w:r w:rsidR="00C33892" w:rsidRPr="00A34D08">
        <w:rPr>
          <w:rFonts w:ascii="Century Gothic" w:hAnsi="Century Gothic"/>
        </w:rPr>
        <w:t>In shared housing arrangements where two or more unrelated households live together, Project Sponsors may not extend grace periods to roommates or other households. Grace periods may be extended</w:t>
      </w:r>
      <w:r w:rsidR="00125875" w:rsidRPr="00A34D08">
        <w:rPr>
          <w:rFonts w:ascii="Century Gothic" w:hAnsi="Century Gothic"/>
        </w:rPr>
        <w:t xml:space="preserve"> only</w:t>
      </w:r>
      <w:r w:rsidR="00C33892" w:rsidRPr="00A34D08">
        <w:rPr>
          <w:rFonts w:ascii="Century Gothic" w:hAnsi="Century Gothic"/>
        </w:rPr>
        <w:t xml:space="preserve"> to surviving or remaining household members who were already enrolled in the program</w:t>
      </w:r>
      <w:r w:rsidRPr="00A34D08">
        <w:rPr>
          <w:rFonts w:ascii="Century Gothic" w:hAnsi="Century Gothic"/>
        </w:rPr>
        <w:t>.</w:t>
      </w:r>
    </w:p>
    <w:p w14:paraId="2027A27E" w14:textId="24FC31B3" w:rsidR="007E2A00" w:rsidRPr="00A34D08" w:rsidRDefault="007E2A00" w:rsidP="00754E9B">
      <w:pPr>
        <w:pStyle w:val="NoSpacing"/>
        <w:numPr>
          <w:ilvl w:val="0"/>
          <w:numId w:val="24"/>
        </w:numPr>
        <w:rPr>
          <w:rFonts w:ascii="Century Gothic" w:hAnsi="Century Gothic"/>
          <w:b/>
        </w:rPr>
      </w:pPr>
      <w:r w:rsidRPr="00A34D08">
        <w:rPr>
          <w:rFonts w:ascii="Century Gothic" w:hAnsi="Century Gothic"/>
          <w:b/>
        </w:rPr>
        <w:t>Can a client rent a room</w:t>
      </w:r>
      <w:r w:rsidR="00390A31" w:rsidRPr="00A34D08">
        <w:rPr>
          <w:rFonts w:ascii="Century Gothic" w:hAnsi="Century Gothic"/>
          <w:b/>
        </w:rPr>
        <w:t xml:space="preserve"> or property</w:t>
      </w:r>
      <w:r w:rsidRPr="00A34D08">
        <w:rPr>
          <w:rFonts w:ascii="Century Gothic" w:hAnsi="Century Gothic"/>
          <w:b/>
        </w:rPr>
        <w:t xml:space="preserve"> from family?</w:t>
      </w:r>
    </w:p>
    <w:p w14:paraId="0E269AE6" w14:textId="7BA0FF05" w:rsidR="00390A31" w:rsidRPr="00A34D08" w:rsidRDefault="00EC6087" w:rsidP="00EC6087">
      <w:pPr>
        <w:pStyle w:val="NoSpacing"/>
        <w:ind w:left="720"/>
        <w:rPr>
          <w:rFonts w:ascii="Century Gothic" w:hAnsi="Century Gothic"/>
        </w:rPr>
      </w:pPr>
      <w:r w:rsidRPr="00A34D08">
        <w:rPr>
          <w:rFonts w:ascii="Century Gothic" w:hAnsi="Century Gothic"/>
        </w:rPr>
        <w:t xml:space="preserve">The shared housing regulations at 24 CFR </w:t>
      </w:r>
      <w:r w:rsidRPr="00A34D08">
        <w:rPr>
          <w:rFonts w:ascii="Century Gothic" w:hAnsi="Century Gothic" w:cs="Times New Roman"/>
        </w:rPr>
        <w:t>§</w:t>
      </w:r>
      <w:r w:rsidR="00CB69BF" w:rsidRPr="00A34D08">
        <w:rPr>
          <w:rFonts w:ascii="Century Gothic" w:hAnsi="Century Gothic"/>
        </w:rPr>
        <w:t>982.615(b</w:t>
      </w:r>
      <w:proofErr w:type="gramStart"/>
      <w:r w:rsidR="00CB69BF" w:rsidRPr="00A34D08">
        <w:rPr>
          <w:rFonts w:ascii="Century Gothic" w:hAnsi="Century Gothic"/>
        </w:rPr>
        <w:t>)(</w:t>
      </w:r>
      <w:proofErr w:type="gramEnd"/>
      <w:r w:rsidR="00CB69BF" w:rsidRPr="00A34D08">
        <w:rPr>
          <w:rFonts w:ascii="Century Gothic" w:hAnsi="Century Gothic"/>
        </w:rPr>
        <w:t xml:space="preserve">3) </w:t>
      </w:r>
      <w:r w:rsidRPr="00A34D08">
        <w:rPr>
          <w:rFonts w:ascii="Century Gothic" w:hAnsi="Century Gothic"/>
        </w:rPr>
        <w:t xml:space="preserve">state that "an </w:t>
      </w:r>
      <w:r w:rsidR="00CB69BF" w:rsidRPr="00A34D08">
        <w:rPr>
          <w:rFonts w:ascii="Century Gothic" w:hAnsi="Century Gothic"/>
        </w:rPr>
        <w:t>assisted person may not be related by blood or marriage to a resident owner</w:t>
      </w:r>
      <w:r w:rsidRPr="00A34D08">
        <w:rPr>
          <w:rFonts w:ascii="Century Gothic" w:hAnsi="Century Gothic"/>
        </w:rPr>
        <w:t>."</w:t>
      </w:r>
      <w:r w:rsidR="00B75673" w:rsidRPr="00A34D08">
        <w:rPr>
          <w:rFonts w:ascii="Century Gothic" w:hAnsi="Century Gothic"/>
        </w:rPr>
        <w:t xml:space="preserve"> </w:t>
      </w:r>
      <w:r w:rsidR="00024308" w:rsidRPr="00A34D08">
        <w:rPr>
          <w:rFonts w:ascii="Century Gothic" w:hAnsi="Century Gothic"/>
        </w:rPr>
        <w:t>Also, p</w:t>
      </w:r>
      <w:r w:rsidR="006B6EE2" w:rsidRPr="00A34D08">
        <w:rPr>
          <w:rFonts w:ascii="Century Gothic" w:hAnsi="Century Gothic"/>
        </w:rPr>
        <w:t>er</w:t>
      </w:r>
      <w:r w:rsidRPr="00A34D08">
        <w:rPr>
          <w:rFonts w:ascii="Century Gothic" w:hAnsi="Century Gothic"/>
        </w:rPr>
        <w:t xml:space="preserve"> 24 CFR </w:t>
      </w:r>
      <w:r w:rsidR="00B107A8" w:rsidRPr="00A34D08">
        <w:rPr>
          <w:rFonts w:ascii="Century Gothic" w:hAnsi="Century Gothic" w:cs="Times New Roman"/>
        </w:rPr>
        <w:t>§</w:t>
      </w:r>
      <w:r w:rsidR="00B0359A" w:rsidRPr="00A34D08">
        <w:rPr>
          <w:rFonts w:ascii="Century Gothic" w:hAnsi="Century Gothic" w:cs="Times New Roman"/>
        </w:rPr>
        <w:t>9</w:t>
      </w:r>
      <w:r w:rsidR="006B6EE2" w:rsidRPr="00A34D08">
        <w:rPr>
          <w:rFonts w:ascii="Century Gothic" w:hAnsi="Century Gothic"/>
        </w:rPr>
        <w:t>82.306</w:t>
      </w:r>
      <w:r w:rsidRPr="00A34D08">
        <w:rPr>
          <w:rFonts w:ascii="Century Gothic" w:hAnsi="Century Gothic"/>
        </w:rPr>
        <w:t>(d)</w:t>
      </w:r>
      <w:r w:rsidR="006B6EE2" w:rsidRPr="00A34D08">
        <w:rPr>
          <w:rFonts w:ascii="Century Gothic" w:hAnsi="Century Gothic"/>
        </w:rPr>
        <w:t>,</w:t>
      </w:r>
      <w:r w:rsidRPr="00A34D08">
        <w:rPr>
          <w:rFonts w:ascii="Century Gothic" w:hAnsi="Century Gothic"/>
        </w:rPr>
        <w:t xml:space="preserve"> </w:t>
      </w:r>
      <w:r w:rsidR="00B0359A" w:rsidRPr="00A34D08">
        <w:rPr>
          <w:rFonts w:ascii="Century Gothic" w:hAnsi="Century Gothic"/>
        </w:rPr>
        <w:t>Project Sponsors cannot provide housing assistance if the unit owner is the parent, child, grandparent, grandchild, sister, or brother of any member of the family</w:t>
      </w:r>
      <w:r w:rsidR="00024308" w:rsidRPr="00A34D08">
        <w:rPr>
          <w:rFonts w:ascii="Century Gothic" w:hAnsi="Century Gothic"/>
        </w:rPr>
        <w:t>. However, Project Sponsors may grant exception to these regulations if they determine that</w:t>
      </w:r>
      <w:r w:rsidR="00B0359A" w:rsidRPr="00A34D08">
        <w:rPr>
          <w:rFonts w:ascii="Century Gothic" w:hAnsi="Century Gothic"/>
        </w:rPr>
        <w:t xml:space="preserve"> approving the unit would provide reasonable accommodation for a </w:t>
      </w:r>
      <w:r w:rsidR="00024308" w:rsidRPr="00A34D08">
        <w:rPr>
          <w:rFonts w:ascii="Century Gothic" w:hAnsi="Century Gothic"/>
        </w:rPr>
        <w:t xml:space="preserve">household </w:t>
      </w:r>
      <w:r w:rsidR="00B0359A" w:rsidRPr="00A34D08">
        <w:rPr>
          <w:rFonts w:ascii="Century Gothic" w:hAnsi="Century Gothic"/>
        </w:rPr>
        <w:t>member who is a person with disabilities.</w:t>
      </w:r>
    </w:p>
    <w:p w14:paraId="7CF574B0" w14:textId="77777777" w:rsidR="00390A31" w:rsidRPr="00A34D08" w:rsidRDefault="00390A31" w:rsidP="00EC6087">
      <w:pPr>
        <w:pStyle w:val="NoSpacing"/>
        <w:ind w:left="720"/>
        <w:rPr>
          <w:rFonts w:ascii="Century Gothic" w:hAnsi="Century Gothic"/>
        </w:rPr>
      </w:pPr>
    </w:p>
    <w:p w14:paraId="1BD73E35" w14:textId="7AF2A035" w:rsidR="00EC6087" w:rsidRPr="00A34D08" w:rsidRDefault="00390A31" w:rsidP="00EC6087">
      <w:pPr>
        <w:pStyle w:val="NoSpacing"/>
        <w:ind w:left="720"/>
        <w:rPr>
          <w:rFonts w:ascii="Century Gothic" w:hAnsi="Century Gothic"/>
        </w:rPr>
      </w:pPr>
      <w:r w:rsidRPr="00A34D08">
        <w:rPr>
          <w:rFonts w:ascii="Century Gothic" w:hAnsi="Century Gothic"/>
        </w:rPr>
        <w:t>For example, a</w:t>
      </w:r>
      <w:r w:rsidR="00EC6087" w:rsidRPr="00A34D08">
        <w:rPr>
          <w:rFonts w:ascii="Century Gothic" w:hAnsi="Century Gothic"/>
        </w:rPr>
        <w:t xml:space="preserve"> reasonabl</w:t>
      </w:r>
      <w:r w:rsidR="00930ED2">
        <w:rPr>
          <w:rFonts w:ascii="Century Gothic" w:hAnsi="Century Gothic"/>
        </w:rPr>
        <w:t>e accommodation would permit a “</w:t>
      </w:r>
      <w:r w:rsidR="00EC6087" w:rsidRPr="00A34D08">
        <w:rPr>
          <w:rFonts w:ascii="Century Gothic" w:hAnsi="Century Gothic"/>
        </w:rPr>
        <w:t>person with disabilities</w:t>
      </w:r>
      <w:r w:rsidR="00024308" w:rsidRPr="00A34D08">
        <w:rPr>
          <w:rFonts w:ascii="Century Gothic" w:hAnsi="Century Gothic"/>
        </w:rPr>
        <w:t>,</w:t>
      </w:r>
      <w:r w:rsidR="00930ED2">
        <w:rPr>
          <w:rFonts w:ascii="Century Gothic" w:hAnsi="Century Gothic"/>
        </w:rPr>
        <w:t>”</w:t>
      </w:r>
      <w:r w:rsidR="00EC6087" w:rsidRPr="00A34D08">
        <w:rPr>
          <w:rFonts w:ascii="Century Gothic" w:hAnsi="Century Gothic"/>
        </w:rPr>
        <w:t xml:space="preserve"> including persons with HIV</w:t>
      </w:r>
      <w:r w:rsidR="00024308" w:rsidRPr="00A34D08">
        <w:rPr>
          <w:rFonts w:ascii="Century Gothic" w:hAnsi="Century Gothic"/>
        </w:rPr>
        <w:t>,</w:t>
      </w:r>
      <w:r w:rsidR="00EC6087" w:rsidRPr="00A34D08">
        <w:rPr>
          <w:rFonts w:ascii="Century Gothic" w:hAnsi="Century Gothic"/>
        </w:rPr>
        <w:t xml:space="preserve"> to receive benefits when housed with a family member who owns or rents the housing unit if it is determined by a physician that living with the family member is important to the client’s overall health and</w:t>
      </w:r>
      <w:r w:rsidR="00B0359A" w:rsidRPr="00A34D08">
        <w:rPr>
          <w:rFonts w:ascii="Century Gothic" w:hAnsi="Century Gothic"/>
        </w:rPr>
        <w:t xml:space="preserve"> </w:t>
      </w:r>
      <w:r w:rsidR="008B5649" w:rsidRPr="00A34D08">
        <w:rPr>
          <w:rFonts w:ascii="Century Gothic" w:hAnsi="Century Gothic"/>
        </w:rPr>
        <w:t>welfare</w:t>
      </w:r>
      <w:r w:rsidR="00B0359A" w:rsidRPr="00A34D08">
        <w:rPr>
          <w:rFonts w:ascii="Century Gothic" w:hAnsi="Century Gothic"/>
        </w:rPr>
        <w:t xml:space="preserve">. In such situations, </w:t>
      </w:r>
      <w:r w:rsidR="00EC6087" w:rsidRPr="00A34D08">
        <w:rPr>
          <w:rFonts w:ascii="Century Gothic" w:hAnsi="Century Gothic"/>
        </w:rPr>
        <w:t xml:space="preserve">the </w:t>
      </w:r>
      <w:r w:rsidR="006B6EE2" w:rsidRPr="00A34D08">
        <w:rPr>
          <w:rFonts w:ascii="Century Gothic" w:hAnsi="Century Gothic"/>
        </w:rPr>
        <w:t>resident owner’s</w:t>
      </w:r>
      <w:r w:rsidR="00EC6087" w:rsidRPr="00A34D08">
        <w:rPr>
          <w:rFonts w:ascii="Century Gothic" w:hAnsi="Century Gothic"/>
        </w:rPr>
        <w:t xml:space="preserve"> income is not to be counted in determining the</w:t>
      </w:r>
      <w:r w:rsidR="00B0359A" w:rsidRPr="00A34D08">
        <w:rPr>
          <w:rFonts w:ascii="Century Gothic" w:hAnsi="Century Gothic"/>
        </w:rPr>
        <w:t xml:space="preserve"> household’s income</w:t>
      </w:r>
      <w:r w:rsidR="00EC6087" w:rsidRPr="00A34D08">
        <w:rPr>
          <w:rFonts w:ascii="Century Gothic" w:hAnsi="Century Gothic"/>
        </w:rPr>
        <w:t xml:space="preserve"> eligibility </w:t>
      </w:r>
      <w:r w:rsidR="00B0359A" w:rsidRPr="00A34D08">
        <w:rPr>
          <w:rFonts w:ascii="Century Gothic" w:hAnsi="Century Gothic"/>
        </w:rPr>
        <w:t>for the program</w:t>
      </w:r>
      <w:r w:rsidR="00EC6087" w:rsidRPr="00A34D08">
        <w:rPr>
          <w:rFonts w:ascii="Century Gothic" w:hAnsi="Century Gothic"/>
        </w:rPr>
        <w:t>.</w:t>
      </w:r>
      <w:r w:rsidR="00B75673" w:rsidRPr="00A34D08">
        <w:rPr>
          <w:rFonts w:ascii="Century Gothic" w:hAnsi="Century Gothic"/>
        </w:rPr>
        <w:t xml:space="preserve"> </w:t>
      </w:r>
      <w:r w:rsidR="00EC6087" w:rsidRPr="00A34D08">
        <w:rPr>
          <w:rFonts w:ascii="Century Gothic" w:hAnsi="Century Gothic"/>
        </w:rPr>
        <w:t>Such payments are based on the number of bedrooms that the person with disabilities occupies in the home and must be reasonable for the type and nature of the housing arrangement, and similar to the reasonable rental fees available in comparable unassisted units.</w:t>
      </w:r>
      <w:r w:rsidR="00B75673" w:rsidRPr="00A34D08">
        <w:rPr>
          <w:rFonts w:ascii="Century Gothic" w:hAnsi="Century Gothic"/>
        </w:rPr>
        <w:t xml:space="preserve"> </w:t>
      </w:r>
    </w:p>
    <w:p w14:paraId="4F529CBA" w14:textId="77777777" w:rsidR="00390A31" w:rsidRPr="00A34D08" w:rsidRDefault="00390A31" w:rsidP="00EC6087">
      <w:pPr>
        <w:pStyle w:val="NoSpacing"/>
        <w:ind w:left="720"/>
        <w:rPr>
          <w:rFonts w:ascii="Century Gothic" w:hAnsi="Century Gothic"/>
        </w:rPr>
      </w:pPr>
    </w:p>
    <w:p w14:paraId="2F535C1F" w14:textId="13288A99" w:rsidR="00390A31" w:rsidRPr="00A34D08" w:rsidRDefault="00390A31" w:rsidP="00EC6087">
      <w:pPr>
        <w:pStyle w:val="NoSpacing"/>
        <w:ind w:left="720"/>
        <w:rPr>
          <w:rFonts w:ascii="Century Gothic" w:hAnsi="Century Gothic"/>
        </w:rPr>
      </w:pPr>
      <w:r w:rsidRPr="00A34D08">
        <w:rPr>
          <w:rFonts w:ascii="Century Gothic" w:hAnsi="Century Gothic"/>
        </w:rPr>
        <w:t xml:space="preserve">To further clarify, a reasonable accommodation is permitted for clients who need to stay in place as an accommodation for their disability. If able, a client can make </w:t>
      </w:r>
      <w:r w:rsidR="00334A1E" w:rsidRPr="00A34D08">
        <w:rPr>
          <w:rFonts w:ascii="Century Gothic" w:hAnsi="Century Gothic"/>
        </w:rPr>
        <w:t>a reasonable accommodation</w:t>
      </w:r>
      <w:r w:rsidRPr="00A34D08">
        <w:rPr>
          <w:rFonts w:ascii="Century Gothic" w:hAnsi="Century Gothic"/>
        </w:rPr>
        <w:t xml:space="preserve"> request in writing, however, if the client is unable, they may have someone assist them with </w:t>
      </w:r>
      <w:r w:rsidR="00334A1E" w:rsidRPr="00A34D08">
        <w:rPr>
          <w:rFonts w:ascii="Century Gothic" w:hAnsi="Century Gothic"/>
        </w:rPr>
        <w:t>the request</w:t>
      </w:r>
      <w:r w:rsidRPr="00A34D08">
        <w:rPr>
          <w:rFonts w:ascii="Century Gothic" w:hAnsi="Century Gothic"/>
        </w:rPr>
        <w:t xml:space="preserve">. Project Sponsors may also ask for written verification from a healthcare provider or someone knowledgeable about the person’s disability as back-up for the file. A reasonable accommodation should not be used merely as a mechanism for clients not to have to move or in an effort </w:t>
      </w:r>
      <w:r w:rsidR="00334A1E" w:rsidRPr="00A34D08">
        <w:rPr>
          <w:rFonts w:ascii="Century Gothic" w:hAnsi="Century Gothic"/>
        </w:rPr>
        <w:t xml:space="preserve">to </w:t>
      </w:r>
      <w:r w:rsidRPr="00A34D08">
        <w:rPr>
          <w:rFonts w:ascii="Century Gothic" w:hAnsi="Century Gothic"/>
        </w:rPr>
        <w:t xml:space="preserve">exclude additional household </w:t>
      </w:r>
      <w:r w:rsidRPr="00A34D08">
        <w:rPr>
          <w:rFonts w:ascii="Century Gothic" w:hAnsi="Century Gothic"/>
        </w:rPr>
        <w:lastRenderedPageBreak/>
        <w:t xml:space="preserve">member’s income that would normally be considered when determining </w:t>
      </w:r>
      <w:r w:rsidR="00334A1E" w:rsidRPr="00A34D08">
        <w:rPr>
          <w:rFonts w:ascii="Century Gothic" w:hAnsi="Century Gothic"/>
        </w:rPr>
        <w:t xml:space="preserve">income eligibility – but </w:t>
      </w:r>
      <w:r w:rsidRPr="00A34D08">
        <w:rPr>
          <w:rFonts w:ascii="Century Gothic" w:hAnsi="Century Gothic"/>
        </w:rPr>
        <w:t>be legitimately due to their particular disability. Overall, the process for requesting and approving reasonable accommodations shouldn’t be complicated, and generally, in other housing programs such as Section 8, reasonable requests are more often approved than not.</w:t>
      </w:r>
      <w:r w:rsidR="00334A1E" w:rsidRPr="00A34D08">
        <w:rPr>
          <w:rFonts w:ascii="Century Gothic" w:hAnsi="Century Gothic"/>
        </w:rPr>
        <w:t xml:space="preserve"> See the decision tree under Appendix </w:t>
      </w:r>
      <w:r w:rsidR="009E3DDE" w:rsidRPr="00A34D08">
        <w:rPr>
          <w:rFonts w:ascii="Century Gothic" w:hAnsi="Century Gothic"/>
        </w:rPr>
        <w:t>J</w:t>
      </w:r>
      <w:r w:rsidR="00334A1E" w:rsidRPr="00A34D08">
        <w:rPr>
          <w:rFonts w:ascii="Century Gothic" w:hAnsi="Century Gothic"/>
        </w:rPr>
        <w:t>: “Can I Pay this Owner?” for additional guidance.</w:t>
      </w:r>
    </w:p>
    <w:p w14:paraId="06994E16" w14:textId="79AFABAC" w:rsidR="007E2A00" w:rsidRPr="00A34D08" w:rsidRDefault="00390A31" w:rsidP="00754E9B">
      <w:pPr>
        <w:pStyle w:val="NoSpacing"/>
        <w:numPr>
          <w:ilvl w:val="0"/>
          <w:numId w:val="24"/>
        </w:numPr>
        <w:rPr>
          <w:rFonts w:ascii="Century Gothic" w:hAnsi="Century Gothic"/>
          <w:b/>
        </w:rPr>
      </w:pPr>
      <w:r w:rsidRPr="00A34D08">
        <w:rPr>
          <w:rFonts w:ascii="Century Gothic" w:hAnsi="Century Gothic"/>
          <w:b/>
        </w:rPr>
        <w:t>If someone is married and both people receive Social Security or other income, with one spouse being the sole care giver for the other, do we have to include the caregiver’s income in the computation?</w:t>
      </w:r>
    </w:p>
    <w:p w14:paraId="1EBB9A6C" w14:textId="2C0BE698" w:rsidR="00EC6087" w:rsidRPr="00A34D08" w:rsidRDefault="00EC6087" w:rsidP="00EC6087">
      <w:pPr>
        <w:pStyle w:val="NoSpacing"/>
        <w:ind w:left="720"/>
        <w:rPr>
          <w:rFonts w:ascii="Century Gothic" w:hAnsi="Century Gothic"/>
        </w:rPr>
      </w:pPr>
      <w:r w:rsidRPr="00A34D08">
        <w:rPr>
          <w:rFonts w:ascii="Century Gothic" w:hAnsi="Century Gothic"/>
        </w:rPr>
        <w:t xml:space="preserve">Yes, a married partner cannot be considered a live-in aide. </w:t>
      </w:r>
      <w:r w:rsidR="002809F8" w:rsidRPr="00A34D08">
        <w:rPr>
          <w:rFonts w:ascii="Century Gothic" w:hAnsi="Century Gothic"/>
        </w:rPr>
        <w:t>Per</w:t>
      </w:r>
      <w:r w:rsidRPr="00A34D08">
        <w:rPr>
          <w:rFonts w:ascii="Century Gothic" w:hAnsi="Century Gothic"/>
        </w:rPr>
        <w:t xml:space="preserve"> 24 CFR </w:t>
      </w:r>
      <w:r w:rsidR="00B107A8" w:rsidRPr="00A34D08">
        <w:rPr>
          <w:rFonts w:ascii="Century Gothic" w:hAnsi="Century Gothic" w:cs="Times New Roman"/>
        </w:rPr>
        <w:t>§</w:t>
      </w:r>
      <w:r w:rsidRPr="00A34D08">
        <w:rPr>
          <w:rFonts w:ascii="Century Gothic" w:hAnsi="Century Gothic"/>
        </w:rPr>
        <w:t>813.102</w:t>
      </w:r>
      <w:r w:rsidR="002809F8" w:rsidRPr="00A34D08">
        <w:rPr>
          <w:rFonts w:ascii="Century Gothic" w:hAnsi="Century Gothic"/>
        </w:rPr>
        <w:t>,</w:t>
      </w:r>
      <w:r w:rsidRPr="00A34D08">
        <w:rPr>
          <w:rFonts w:ascii="Century Gothic" w:hAnsi="Century Gothic"/>
        </w:rPr>
        <w:t xml:space="preserve"> a live-in aide as a person who resides with an elderly, disabled, or handicapped person or persons and who (a) is determined to be essential to the care and </w:t>
      </w:r>
      <w:r w:rsidR="008B5649" w:rsidRPr="00A34D08">
        <w:rPr>
          <w:rFonts w:ascii="Century Gothic" w:hAnsi="Century Gothic"/>
        </w:rPr>
        <w:t>welfare</w:t>
      </w:r>
      <w:r w:rsidRPr="00A34D08">
        <w:rPr>
          <w:rFonts w:ascii="Century Gothic" w:hAnsi="Century Gothic"/>
        </w:rPr>
        <w:t xml:space="preserve"> of the person(s)</w:t>
      </w:r>
      <w:r w:rsidR="002809F8" w:rsidRPr="00A34D08">
        <w:rPr>
          <w:rFonts w:ascii="Century Gothic" w:hAnsi="Century Gothic"/>
        </w:rPr>
        <w:t>,</w:t>
      </w:r>
      <w:r w:rsidRPr="00A34D08">
        <w:rPr>
          <w:rFonts w:ascii="Century Gothic" w:hAnsi="Century Gothic"/>
        </w:rPr>
        <w:t xml:space="preserve"> (b) is not obl</w:t>
      </w:r>
      <w:r w:rsidR="002809F8" w:rsidRPr="00A34D08">
        <w:rPr>
          <w:rFonts w:ascii="Century Gothic" w:hAnsi="Century Gothic"/>
        </w:rPr>
        <w:t>igated to support the person(s),</w:t>
      </w:r>
      <w:r w:rsidRPr="00A34D08">
        <w:rPr>
          <w:rFonts w:ascii="Century Gothic" w:hAnsi="Century Gothic"/>
        </w:rPr>
        <w:t xml:space="preserve"> and (c) would not be living in the unit except to provide necessary supportive services.</w:t>
      </w:r>
    </w:p>
    <w:p w14:paraId="29E64057" w14:textId="32F40A9B" w:rsidR="007E2A00" w:rsidRPr="00A34D08" w:rsidRDefault="007E2A00" w:rsidP="00754E9B">
      <w:pPr>
        <w:pStyle w:val="NoSpacing"/>
        <w:numPr>
          <w:ilvl w:val="0"/>
          <w:numId w:val="24"/>
        </w:numPr>
        <w:rPr>
          <w:rFonts w:ascii="Century Gothic" w:hAnsi="Century Gothic"/>
          <w:b/>
        </w:rPr>
      </w:pPr>
      <w:r w:rsidRPr="00A34D08">
        <w:rPr>
          <w:rFonts w:ascii="Century Gothic" w:hAnsi="Century Gothic"/>
          <w:b/>
        </w:rPr>
        <w:t>Can an applicant household with a child who does not live with them include the child as part of the application?</w:t>
      </w:r>
    </w:p>
    <w:p w14:paraId="1B6C628F" w14:textId="1FECC29C" w:rsidR="00B107A8" w:rsidRPr="00A34D08" w:rsidRDefault="00B107A8" w:rsidP="00B107A8">
      <w:pPr>
        <w:pStyle w:val="NoSpacing"/>
        <w:ind w:left="720"/>
        <w:rPr>
          <w:rFonts w:ascii="Century Gothic" w:hAnsi="Century Gothic"/>
        </w:rPr>
      </w:pPr>
      <w:r w:rsidRPr="00A34D08">
        <w:rPr>
          <w:rFonts w:ascii="Century Gothic" w:hAnsi="Century Gothic"/>
        </w:rPr>
        <w:t>No, the dependent child must live in the household at least 51</w:t>
      </w:r>
      <w:r w:rsidR="00596A8B" w:rsidRPr="00A34D08">
        <w:rPr>
          <w:rFonts w:ascii="Century Gothic" w:hAnsi="Century Gothic"/>
        </w:rPr>
        <w:t xml:space="preserve"> percent</w:t>
      </w:r>
      <w:r w:rsidRPr="00A34D08">
        <w:rPr>
          <w:rFonts w:ascii="Century Gothic" w:hAnsi="Century Gothic"/>
        </w:rPr>
        <w:t xml:space="preserve"> of the time</w:t>
      </w:r>
      <w:r w:rsidR="002809F8" w:rsidRPr="00A34D08">
        <w:rPr>
          <w:rFonts w:ascii="Century Gothic" w:hAnsi="Century Gothic"/>
        </w:rPr>
        <w:t xml:space="preserve"> to be included as a household member</w:t>
      </w:r>
      <w:r w:rsidRPr="00A34D08">
        <w:rPr>
          <w:rFonts w:ascii="Century Gothic" w:hAnsi="Century Gothic"/>
        </w:rPr>
        <w:t>.</w:t>
      </w:r>
    </w:p>
    <w:p w14:paraId="798D0B36" w14:textId="21437F05" w:rsidR="007E2A00" w:rsidRPr="00A34D08" w:rsidRDefault="009365D9" w:rsidP="00754E9B">
      <w:pPr>
        <w:pStyle w:val="NoSpacing"/>
        <w:numPr>
          <w:ilvl w:val="0"/>
          <w:numId w:val="24"/>
        </w:numPr>
        <w:rPr>
          <w:rFonts w:ascii="Century Gothic" w:hAnsi="Century Gothic"/>
          <w:b/>
        </w:rPr>
      </w:pPr>
      <w:r w:rsidRPr="00A34D08">
        <w:rPr>
          <w:rFonts w:ascii="Century Gothic" w:hAnsi="Century Gothic"/>
          <w:b/>
        </w:rPr>
        <w:t>If two single-person households live together in a shared housing arrangement (i.e., roommates) but then decide to get married</w:t>
      </w:r>
      <w:r w:rsidR="002809F8" w:rsidRPr="00A34D08">
        <w:rPr>
          <w:rFonts w:ascii="Century Gothic" w:hAnsi="Century Gothic"/>
          <w:b/>
        </w:rPr>
        <w:t xml:space="preserve"> (i.e., the roommate joins the client’s household)</w:t>
      </w:r>
      <w:r w:rsidRPr="00A34D08">
        <w:rPr>
          <w:rFonts w:ascii="Century Gothic" w:hAnsi="Century Gothic"/>
          <w:b/>
        </w:rPr>
        <w:t>, what type of documentation/paperwork needs to be done?</w:t>
      </w:r>
    </w:p>
    <w:p w14:paraId="5C06EC39" w14:textId="348E6175" w:rsidR="00B107A8" w:rsidRPr="00A34D08" w:rsidRDefault="00B107A8" w:rsidP="00B76812">
      <w:pPr>
        <w:pStyle w:val="NoSpacing"/>
        <w:ind w:left="720"/>
        <w:rPr>
          <w:rFonts w:ascii="Century Gothic" w:hAnsi="Century Gothic"/>
        </w:rPr>
      </w:pPr>
      <w:r w:rsidRPr="00A34D08">
        <w:rPr>
          <w:rFonts w:ascii="Century Gothic" w:hAnsi="Century Gothic"/>
        </w:rPr>
        <w:t>Conduct an interim recertification to document the change in household composition</w:t>
      </w:r>
      <w:r w:rsidR="001C263F" w:rsidRPr="00A34D08">
        <w:rPr>
          <w:rFonts w:ascii="Century Gothic" w:hAnsi="Century Gothic"/>
        </w:rPr>
        <w:t xml:space="preserve"> and assess other factors related to eligibility</w:t>
      </w:r>
      <w:r w:rsidRPr="00A34D08">
        <w:rPr>
          <w:rFonts w:ascii="Century Gothic" w:hAnsi="Century Gothic"/>
        </w:rPr>
        <w:t>.</w:t>
      </w:r>
    </w:p>
    <w:p w14:paraId="4D942DB5" w14:textId="77777777" w:rsidR="00B86961" w:rsidRPr="00A34D08" w:rsidRDefault="00B86961" w:rsidP="00754E9B">
      <w:pPr>
        <w:numPr>
          <w:ilvl w:val="0"/>
          <w:numId w:val="24"/>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entury Gothic" w:hAnsi="Century Gothic"/>
          <w:b/>
        </w:rPr>
      </w:pPr>
      <w:r w:rsidRPr="00A34D08">
        <w:rPr>
          <w:rFonts w:ascii="Century Gothic" w:hAnsi="Century Gothic"/>
          <w:b/>
        </w:rPr>
        <w:t>When someone is renting a room/bathroom with kitchen privileges, do we treat it the same as sharing an apartment with someone?</w:t>
      </w:r>
    </w:p>
    <w:p w14:paraId="6A3D5288" w14:textId="1559C289" w:rsidR="00B86961" w:rsidRPr="00A34D08" w:rsidRDefault="00980337" w:rsidP="00980337">
      <w:pPr>
        <w:pStyle w:val="NoSpacing"/>
        <w:ind w:left="720"/>
        <w:rPr>
          <w:rFonts w:ascii="Century Gothic" w:hAnsi="Century Gothic"/>
        </w:rPr>
      </w:pPr>
      <w:r w:rsidRPr="00A34D08">
        <w:rPr>
          <w:rFonts w:ascii="Century Gothic" w:hAnsi="Century Gothic"/>
        </w:rPr>
        <w:t>Yes.</w:t>
      </w:r>
      <w:r w:rsidR="001B10C3" w:rsidRPr="00A34D08">
        <w:rPr>
          <w:rFonts w:ascii="Century Gothic" w:hAnsi="Century Gothic"/>
        </w:rPr>
        <w:t xml:space="preserve"> </w:t>
      </w:r>
      <w:r w:rsidR="001C263F" w:rsidRPr="00A34D08">
        <w:rPr>
          <w:rFonts w:ascii="Century Gothic" w:hAnsi="Century Gothic"/>
        </w:rPr>
        <w:t>This concern relates to TBRA</w:t>
      </w:r>
      <w:r w:rsidR="009541ED" w:rsidRPr="00A34D08">
        <w:rPr>
          <w:rFonts w:ascii="Century Gothic" w:hAnsi="Century Gothic"/>
        </w:rPr>
        <w:t xml:space="preserve"> and TSH</w:t>
      </w:r>
      <w:r w:rsidR="001C263F" w:rsidRPr="00A34D08">
        <w:rPr>
          <w:rFonts w:ascii="Century Gothic" w:hAnsi="Century Gothic"/>
        </w:rPr>
        <w:t xml:space="preserve"> shared housing arrangements (see Appendix H: </w:t>
      </w:r>
      <w:r w:rsidR="009541ED" w:rsidRPr="00A34D08">
        <w:rPr>
          <w:rFonts w:ascii="Century Gothic" w:hAnsi="Century Gothic"/>
        </w:rPr>
        <w:t xml:space="preserve">Rental Assistance </w:t>
      </w:r>
      <w:r w:rsidR="001C263F" w:rsidRPr="00A34D08">
        <w:rPr>
          <w:rFonts w:ascii="Century Gothic" w:hAnsi="Century Gothic"/>
        </w:rPr>
        <w:t xml:space="preserve">Instructions for Shared Housing Arrangements). </w:t>
      </w:r>
      <w:r w:rsidR="001B10C3" w:rsidRPr="00A34D08">
        <w:rPr>
          <w:rFonts w:ascii="Century Gothic" w:hAnsi="Century Gothic"/>
        </w:rPr>
        <w:t>Of the number of bedrooms available in the unit, the household is responsible for paying rent in proportion to the number bedrooms it occupies.</w:t>
      </w:r>
    </w:p>
    <w:p w14:paraId="35189CD4" w14:textId="77777777" w:rsidR="00B76812" w:rsidRPr="00A34D08" w:rsidRDefault="00B76812" w:rsidP="00B76812">
      <w:pPr>
        <w:pStyle w:val="NoSpacing"/>
        <w:rPr>
          <w:rFonts w:ascii="Century Gothic" w:hAnsi="Century Gothic"/>
        </w:rPr>
      </w:pPr>
    </w:p>
    <w:p w14:paraId="48F8E0B1" w14:textId="2DE4EA2A" w:rsidR="00DC652A" w:rsidRPr="00A34D08" w:rsidRDefault="00DC652A" w:rsidP="00C57BD3">
      <w:pPr>
        <w:pStyle w:val="NoSpacing"/>
        <w:rPr>
          <w:rFonts w:ascii="Century Gothic" w:hAnsi="Century Gothic"/>
          <w:b/>
          <w:sz w:val="28"/>
        </w:rPr>
      </w:pPr>
      <w:r w:rsidRPr="00A34D08">
        <w:rPr>
          <w:rFonts w:ascii="Century Gothic" w:hAnsi="Century Gothic"/>
          <w:b/>
          <w:color w:val="5B9BD5" w:themeColor="accent1"/>
          <w:sz w:val="28"/>
        </w:rPr>
        <w:t>Other Questions</w:t>
      </w:r>
    </w:p>
    <w:p w14:paraId="22BE56E7" w14:textId="77777777" w:rsidR="00B86961" w:rsidRPr="00A34D08" w:rsidRDefault="00B86961" w:rsidP="00754E9B">
      <w:pPr>
        <w:pStyle w:val="ListParagraph"/>
        <w:numPr>
          <w:ilvl w:val="0"/>
          <w:numId w:val="25"/>
        </w:numPr>
        <w:spacing w:after="0" w:line="240" w:lineRule="auto"/>
        <w:rPr>
          <w:rFonts w:ascii="Century Gothic" w:hAnsi="Century Gothic"/>
          <w:b/>
        </w:rPr>
      </w:pPr>
      <w:r w:rsidRPr="00A34D08">
        <w:rPr>
          <w:rFonts w:ascii="Century Gothic" w:hAnsi="Century Gothic"/>
          <w:b/>
        </w:rPr>
        <w:t>Can we prorate bills or rent when someone moves into a place or is approved for HOPWA after the first of the month, or do we wait until the next full month to start?</w:t>
      </w:r>
    </w:p>
    <w:p w14:paraId="5B23EB7D" w14:textId="6E6640E7" w:rsidR="00980337" w:rsidRPr="00A34D08" w:rsidRDefault="00980337" w:rsidP="00980337">
      <w:pPr>
        <w:pStyle w:val="ListParagraph"/>
        <w:spacing w:after="0" w:line="240" w:lineRule="auto"/>
        <w:rPr>
          <w:rFonts w:ascii="Century Gothic" w:hAnsi="Century Gothic"/>
        </w:rPr>
      </w:pPr>
      <w:r w:rsidRPr="00A34D08">
        <w:rPr>
          <w:rFonts w:ascii="Century Gothic" w:hAnsi="Century Gothic"/>
        </w:rPr>
        <w:t xml:space="preserve">Yes, </w:t>
      </w:r>
      <w:r w:rsidR="00324904" w:rsidRPr="00A34D08">
        <w:rPr>
          <w:rFonts w:ascii="Century Gothic" w:hAnsi="Century Gothic"/>
        </w:rPr>
        <w:t xml:space="preserve">Project Sponsors </w:t>
      </w:r>
      <w:r w:rsidRPr="00A34D08">
        <w:rPr>
          <w:rFonts w:ascii="Century Gothic" w:hAnsi="Century Gothic"/>
        </w:rPr>
        <w:t>can pay for a partial month.</w:t>
      </w:r>
    </w:p>
    <w:p w14:paraId="6115E4A5" w14:textId="5C19BB89" w:rsidR="00DC652A" w:rsidRPr="00A34D08" w:rsidRDefault="00B86961" w:rsidP="00754E9B">
      <w:pPr>
        <w:numPr>
          <w:ilvl w:val="0"/>
          <w:numId w:val="25"/>
        </w:numPr>
        <w:spacing w:after="0" w:line="240" w:lineRule="auto"/>
        <w:rPr>
          <w:rFonts w:ascii="Century Gothic" w:hAnsi="Century Gothic"/>
          <w:b/>
        </w:rPr>
      </w:pPr>
      <w:r w:rsidRPr="00A34D08">
        <w:rPr>
          <w:rFonts w:ascii="Century Gothic" w:hAnsi="Century Gothic"/>
          <w:b/>
        </w:rPr>
        <w:t>When a formal lease agreement is not available, what type of documentation is needed for HOPWA assistance?</w:t>
      </w:r>
    </w:p>
    <w:p w14:paraId="6279C105" w14:textId="4C32B774" w:rsidR="009E00C5" w:rsidRPr="00A34D08" w:rsidRDefault="004F4EF3" w:rsidP="009E00C5">
      <w:pPr>
        <w:spacing w:after="0" w:line="240" w:lineRule="auto"/>
        <w:ind w:left="720"/>
        <w:rPr>
          <w:rFonts w:ascii="Century Gothic" w:hAnsi="Century Gothic"/>
        </w:rPr>
      </w:pPr>
      <w:r w:rsidRPr="00A34D08">
        <w:rPr>
          <w:rFonts w:ascii="Century Gothic" w:hAnsi="Century Gothic"/>
        </w:rPr>
        <w:t>An executed formal lease</w:t>
      </w:r>
      <w:r w:rsidR="00F01AE7" w:rsidRPr="00A34D08">
        <w:rPr>
          <w:rFonts w:ascii="Century Gothic" w:hAnsi="Century Gothic"/>
        </w:rPr>
        <w:t xml:space="preserve"> is preferred because it</w:t>
      </w:r>
      <w:r w:rsidRPr="00A34D08">
        <w:rPr>
          <w:rFonts w:ascii="Century Gothic" w:hAnsi="Century Gothic"/>
        </w:rPr>
        <w:t xml:space="preserve"> (a) </w:t>
      </w:r>
      <w:r w:rsidR="00425425" w:rsidRPr="00A34D08">
        <w:rPr>
          <w:rFonts w:ascii="Century Gothic" w:hAnsi="Century Gothic"/>
        </w:rPr>
        <w:t xml:space="preserve">confirms </w:t>
      </w:r>
      <w:r w:rsidRPr="00A34D08">
        <w:rPr>
          <w:rFonts w:ascii="Century Gothic" w:hAnsi="Century Gothic"/>
        </w:rPr>
        <w:t xml:space="preserve">residency for program eligibility, (b) </w:t>
      </w:r>
      <w:r w:rsidR="00425425" w:rsidRPr="00A34D08">
        <w:rPr>
          <w:rFonts w:ascii="Century Gothic" w:hAnsi="Century Gothic"/>
        </w:rPr>
        <w:t xml:space="preserve">confirms </w:t>
      </w:r>
      <w:r w:rsidRPr="00A34D08">
        <w:rPr>
          <w:rFonts w:ascii="Century Gothic" w:hAnsi="Century Gothic"/>
        </w:rPr>
        <w:t>tenancy as a prerequisite for TBRA</w:t>
      </w:r>
      <w:r w:rsidR="00E73F0E" w:rsidRPr="00A34D08">
        <w:rPr>
          <w:rFonts w:ascii="Century Gothic" w:hAnsi="Century Gothic"/>
        </w:rPr>
        <w:t>,</w:t>
      </w:r>
      <w:r w:rsidRPr="00A34D08">
        <w:rPr>
          <w:rFonts w:ascii="Century Gothic" w:hAnsi="Century Gothic"/>
        </w:rPr>
        <w:t xml:space="preserve"> STRMU</w:t>
      </w:r>
      <w:r w:rsidR="00E73F0E" w:rsidRPr="00A34D08">
        <w:rPr>
          <w:rFonts w:ascii="Century Gothic" w:hAnsi="Century Gothic"/>
        </w:rPr>
        <w:t>, and TSH</w:t>
      </w:r>
      <w:r w:rsidRPr="00A34D08">
        <w:rPr>
          <w:rFonts w:ascii="Century Gothic" w:hAnsi="Century Gothic"/>
        </w:rPr>
        <w:t xml:space="preserve"> services, and (c) </w:t>
      </w:r>
      <w:r w:rsidR="00425425" w:rsidRPr="00A34D08">
        <w:rPr>
          <w:rFonts w:ascii="Century Gothic" w:hAnsi="Century Gothic"/>
        </w:rPr>
        <w:t>is a</w:t>
      </w:r>
      <w:r w:rsidRPr="00A34D08">
        <w:rPr>
          <w:rFonts w:ascii="Century Gothic" w:hAnsi="Century Gothic"/>
        </w:rPr>
        <w:t xml:space="preserve"> supporting document for </w:t>
      </w:r>
      <w:r w:rsidR="00E73F0E" w:rsidRPr="00A34D08">
        <w:rPr>
          <w:rFonts w:ascii="Century Gothic" w:hAnsi="Century Gothic"/>
        </w:rPr>
        <w:t>housing assistance</w:t>
      </w:r>
      <w:r w:rsidRPr="00A34D08">
        <w:rPr>
          <w:rFonts w:ascii="Century Gothic" w:hAnsi="Century Gothic"/>
        </w:rPr>
        <w:t xml:space="preserve"> payments. Also, an executed formal lease affords legal protections to households and contributes to housing stability. Sample leases can be found online and used by owners. If </w:t>
      </w:r>
      <w:r w:rsidR="00324904" w:rsidRPr="00A34D08">
        <w:rPr>
          <w:rFonts w:ascii="Century Gothic" w:hAnsi="Century Gothic"/>
        </w:rPr>
        <w:t xml:space="preserve">Project Sponsors </w:t>
      </w:r>
      <w:r w:rsidRPr="00A34D08">
        <w:rPr>
          <w:rFonts w:ascii="Century Gothic" w:hAnsi="Century Gothic"/>
          <w:u w:val="single"/>
        </w:rPr>
        <w:t>cannot obtain</w:t>
      </w:r>
      <w:r w:rsidRPr="00A34D08">
        <w:rPr>
          <w:rFonts w:ascii="Century Gothic" w:hAnsi="Century Gothic"/>
        </w:rPr>
        <w:t xml:space="preserve"> an executed formal lease, a</w:t>
      </w:r>
      <w:r w:rsidR="009E00C5" w:rsidRPr="00A34D08">
        <w:rPr>
          <w:rFonts w:ascii="Century Gothic" w:hAnsi="Century Gothic"/>
        </w:rPr>
        <w:t xml:space="preserve"> letter signed and dated by the landlord and the client is acceptable if it contains the following information:</w:t>
      </w:r>
      <w:r w:rsidR="00B75673" w:rsidRPr="00A34D08">
        <w:rPr>
          <w:rFonts w:ascii="Century Gothic" w:hAnsi="Century Gothic"/>
        </w:rPr>
        <w:t xml:space="preserve"> </w:t>
      </w:r>
      <w:r w:rsidR="002809F8" w:rsidRPr="00A34D08">
        <w:rPr>
          <w:rFonts w:ascii="Century Gothic" w:hAnsi="Century Gothic"/>
        </w:rPr>
        <w:t>A</w:t>
      </w:r>
      <w:r w:rsidR="009E00C5" w:rsidRPr="00A34D08">
        <w:rPr>
          <w:rFonts w:ascii="Century Gothic" w:hAnsi="Century Gothic"/>
        </w:rPr>
        <w:t>ddress of unit, amount of rent, due date of rent, period covered by the lease, whether utilities are included in the rent</w:t>
      </w:r>
      <w:r w:rsidR="00943245" w:rsidRPr="00A34D08">
        <w:rPr>
          <w:rFonts w:ascii="Century Gothic" w:hAnsi="Century Gothic"/>
        </w:rPr>
        <w:t xml:space="preserve"> and what kinds,</w:t>
      </w:r>
      <w:r w:rsidR="009E00C5" w:rsidRPr="00A34D08">
        <w:rPr>
          <w:rFonts w:ascii="Century Gothic" w:hAnsi="Century Gothic"/>
        </w:rPr>
        <w:t xml:space="preserve"> and the address and phone number of the </w:t>
      </w:r>
      <w:r w:rsidR="00943245" w:rsidRPr="00A34D08">
        <w:rPr>
          <w:rFonts w:ascii="Century Gothic" w:hAnsi="Century Gothic"/>
        </w:rPr>
        <w:t xml:space="preserve">owner </w:t>
      </w:r>
      <w:r w:rsidR="009E00C5" w:rsidRPr="00A34D08">
        <w:rPr>
          <w:rFonts w:ascii="Century Gothic" w:hAnsi="Century Gothic"/>
        </w:rPr>
        <w:t xml:space="preserve">or other individual to whom </w:t>
      </w:r>
      <w:r w:rsidR="009E00C5" w:rsidRPr="00A34D08">
        <w:rPr>
          <w:rFonts w:ascii="Century Gothic" w:hAnsi="Century Gothic"/>
        </w:rPr>
        <w:lastRenderedPageBreak/>
        <w:t>payment is to be made</w:t>
      </w:r>
      <w:r w:rsidR="00E73F0E" w:rsidRPr="00A34D08">
        <w:rPr>
          <w:rFonts w:ascii="Century Gothic" w:hAnsi="Century Gothic"/>
        </w:rPr>
        <w:t xml:space="preserve"> (see Appendix I: Tenant Lease Provisions for additional guidance)</w:t>
      </w:r>
      <w:r w:rsidR="009E00C5" w:rsidRPr="00A34D08">
        <w:rPr>
          <w:rFonts w:ascii="Century Gothic" w:hAnsi="Century Gothic"/>
        </w:rPr>
        <w:t>.</w:t>
      </w:r>
    </w:p>
    <w:p w14:paraId="623C631D" w14:textId="6D752407" w:rsidR="00B86961" w:rsidRPr="00A34D08" w:rsidRDefault="00E909E1" w:rsidP="00754E9B">
      <w:pPr>
        <w:pStyle w:val="NoSpacing"/>
        <w:numPr>
          <w:ilvl w:val="0"/>
          <w:numId w:val="25"/>
        </w:numPr>
        <w:rPr>
          <w:rFonts w:ascii="Century Gothic" w:hAnsi="Century Gothic"/>
          <w:b/>
        </w:rPr>
      </w:pPr>
      <w:r w:rsidRPr="00A34D08">
        <w:rPr>
          <w:rFonts w:ascii="Century Gothic" w:hAnsi="Century Gothic"/>
          <w:b/>
        </w:rPr>
        <w:t xml:space="preserve">For </w:t>
      </w:r>
      <w:r w:rsidR="00E73F0E" w:rsidRPr="00A34D08">
        <w:rPr>
          <w:rFonts w:ascii="Century Gothic" w:hAnsi="Century Gothic"/>
          <w:b/>
        </w:rPr>
        <w:t>rental assistance</w:t>
      </w:r>
      <w:r w:rsidRPr="00A34D08">
        <w:rPr>
          <w:rFonts w:ascii="Century Gothic" w:hAnsi="Century Gothic"/>
          <w:b/>
        </w:rPr>
        <w:t>, d</w:t>
      </w:r>
      <w:r w:rsidR="00B86961" w:rsidRPr="00A34D08">
        <w:rPr>
          <w:rFonts w:ascii="Century Gothic" w:hAnsi="Century Gothic"/>
          <w:b/>
        </w:rPr>
        <w:t xml:space="preserve">o the </w:t>
      </w:r>
      <w:r w:rsidRPr="00A34D08">
        <w:rPr>
          <w:rFonts w:ascii="Century Gothic" w:hAnsi="Century Gothic"/>
          <w:b/>
        </w:rPr>
        <w:t>FMR</w:t>
      </w:r>
      <w:r w:rsidR="00B86961" w:rsidRPr="00A34D08">
        <w:rPr>
          <w:rFonts w:ascii="Century Gothic" w:hAnsi="Century Gothic"/>
          <w:b/>
        </w:rPr>
        <w:t xml:space="preserve"> </w:t>
      </w:r>
      <w:r w:rsidRPr="00A34D08">
        <w:rPr>
          <w:rFonts w:ascii="Century Gothic" w:hAnsi="Century Gothic"/>
          <w:b/>
        </w:rPr>
        <w:t xml:space="preserve">and community-wide exception rent standard </w:t>
      </w:r>
      <w:r w:rsidR="00B86961" w:rsidRPr="00A34D08">
        <w:rPr>
          <w:rFonts w:ascii="Century Gothic" w:hAnsi="Century Gothic"/>
          <w:b/>
        </w:rPr>
        <w:t>table</w:t>
      </w:r>
      <w:r w:rsidRPr="00A34D08">
        <w:rPr>
          <w:rFonts w:ascii="Century Gothic" w:hAnsi="Century Gothic"/>
          <w:b/>
        </w:rPr>
        <w:t>s</w:t>
      </w:r>
      <w:r w:rsidR="00B86961" w:rsidRPr="00A34D08">
        <w:rPr>
          <w:rFonts w:ascii="Century Gothic" w:hAnsi="Century Gothic"/>
          <w:b/>
        </w:rPr>
        <w:t xml:space="preserve"> include utilities?</w:t>
      </w:r>
    </w:p>
    <w:p w14:paraId="57BD81F6" w14:textId="41F3FFA1" w:rsidR="009E00C5" w:rsidRPr="00A34D08" w:rsidRDefault="009E00C5" w:rsidP="009E00C5">
      <w:pPr>
        <w:pStyle w:val="NoSpacing"/>
        <w:ind w:left="720"/>
        <w:rPr>
          <w:rFonts w:ascii="Century Gothic" w:hAnsi="Century Gothic"/>
        </w:rPr>
      </w:pPr>
      <w:r w:rsidRPr="00A34D08">
        <w:rPr>
          <w:rFonts w:ascii="Century Gothic" w:hAnsi="Century Gothic"/>
        </w:rPr>
        <w:t xml:space="preserve">Yes, </w:t>
      </w:r>
      <w:r w:rsidR="00E909E1" w:rsidRPr="00A34D08">
        <w:rPr>
          <w:rFonts w:ascii="Century Gothic" w:hAnsi="Century Gothic"/>
        </w:rPr>
        <w:t xml:space="preserve">these tables </w:t>
      </w:r>
      <w:r w:rsidRPr="00A34D08">
        <w:rPr>
          <w:rFonts w:ascii="Century Gothic" w:hAnsi="Century Gothic"/>
        </w:rPr>
        <w:t xml:space="preserve">include </w:t>
      </w:r>
      <w:r w:rsidR="001B10C3" w:rsidRPr="00A34D08">
        <w:rPr>
          <w:rFonts w:ascii="Century Gothic" w:hAnsi="Century Gothic"/>
        </w:rPr>
        <w:t>the cost of</w:t>
      </w:r>
      <w:r w:rsidRPr="00A34D08">
        <w:rPr>
          <w:rFonts w:ascii="Century Gothic" w:hAnsi="Century Gothic"/>
        </w:rPr>
        <w:t xml:space="preserve"> utilities (not phone</w:t>
      </w:r>
      <w:r w:rsidR="001B10C3" w:rsidRPr="00A34D08">
        <w:rPr>
          <w:rFonts w:ascii="Century Gothic" w:hAnsi="Century Gothic"/>
        </w:rPr>
        <w:t>, internet, or cable</w:t>
      </w:r>
      <w:r w:rsidRPr="00A34D08">
        <w:rPr>
          <w:rFonts w:ascii="Century Gothic" w:hAnsi="Century Gothic"/>
        </w:rPr>
        <w:t>).</w:t>
      </w:r>
    </w:p>
    <w:p w14:paraId="37470DB5" w14:textId="77777777" w:rsidR="00B86961" w:rsidRPr="00A34D08" w:rsidRDefault="00B86961" w:rsidP="00754E9B">
      <w:pPr>
        <w:numPr>
          <w:ilvl w:val="0"/>
          <w:numId w:val="25"/>
        </w:numPr>
        <w:spacing w:after="0" w:line="240" w:lineRule="auto"/>
        <w:jc w:val="both"/>
        <w:rPr>
          <w:rFonts w:ascii="Century Gothic" w:hAnsi="Century Gothic"/>
          <w:b/>
        </w:rPr>
      </w:pPr>
      <w:r w:rsidRPr="00A34D08">
        <w:rPr>
          <w:rFonts w:ascii="Century Gothic" w:hAnsi="Century Gothic"/>
          <w:b/>
        </w:rPr>
        <w:t>What are the penalties for clients receiving HOPWA who violate their lease?</w:t>
      </w:r>
    </w:p>
    <w:p w14:paraId="60FC8EEB" w14:textId="08823FE3" w:rsidR="009E00C5" w:rsidRPr="00A34D08" w:rsidRDefault="009E00C5" w:rsidP="009E00C5">
      <w:pPr>
        <w:spacing w:after="0" w:line="240" w:lineRule="auto"/>
        <w:ind w:left="720"/>
        <w:jc w:val="both"/>
        <w:rPr>
          <w:rFonts w:ascii="Century Gothic" w:hAnsi="Century Gothic"/>
        </w:rPr>
      </w:pPr>
      <w:r w:rsidRPr="00A34D08">
        <w:rPr>
          <w:rFonts w:ascii="Century Gothic" w:hAnsi="Century Gothic"/>
        </w:rPr>
        <w:t>The client may be terminated if the client violates the terms of their lease/rental agreement.</w:t>
      </w:r>
      <w:r w:rsidR="00B75673" w:rsidRPr="00A34D08">
        <w:rPr>
          <w:rFonts w:ascii="Century Gothic" w:hAnsi="Century Gothic"/>
        </w:rPr>
        <w:t xml:space="preserve"> </w:t>
      </w:r>
      <w:r w:rsidRPr="00A34D08">
        <w:rPr>
          <w:rFonts w:ascii="Century Gothic" w:hAnsi="Century Gothic"/>
        </w:rPr>
        <w:t>All</w:t>
      </w:r>
      <w:r w:rsidR="001B10C3" w:rsidRPr="00A34D08">
        <w:rPr>
          <w:rFonts w:ascii="Century Gothic" w:hAnsi="Century Gothic"/>
        </w:rPr>
        <w:t xml:space="preserve"> Project Sponsor</w:t>
      </w:r>
      <w:r w:rsidRPr="00A34D08">
        <w:rPr>
          <w:rFonts w:ascii="Century Gothic" w:hAnsi="Century Gothic"/>
        </w:rPr>
        <w:t xml:space="preserve"> termination policies and procedures must be followed.</w:t>
      </w:r>
      <w:r w:rsidR="00B75673" w:rsidRPr="00A34D08">
        <w:rPr>
          <w:rFonts w:ascii="Century Gothic" w:hAnsi="Century Gothic"/>
        </w:rPr>
        <w:t xml:space="preserve"> </w:t>
      </w:r>
      <w:r w:rsidRPr="00A34D08">
        <w:rPr>
          <w:rFonts w:ascii="Century Gothic" w:hAnsi="Century Gothic"/>
        </w:rPr>
        <w:t xml:space="preserve">If the client is evicted, </w:t>
      </w:r>
      <w:r w:rsidR="001B10C3" w:rsidRPr="00A34D08">
        <w:rPr>
          <w:rFonts w:ascii="Century Gothic" w:hAnsi="Century Gothic"/>
        </w:rPr>
        <w:t xml:space="preserve">but will not be terminated from the program, </w:t>
      </w:r>
      <w:r w:rsidRPr="00A34D08">
        <w:rPr>
          <w:rFonts w:ascii="Century Gothic" w:hAnsi="Century Gothic"/>
        </w:rPr>
        <w:t xml:space="preserve">the client may </w:t>
      </w:r>
      <w:r w:rsidR="001B10C3" w:rsidRPr="00A34D08">
        <w:rPr>
          <w:rFonts w:ascii="Century Gothic" w:hAnsi="Century Gothic"/>
        </w:rPr>
        <w:t>receive</w:t>
      </w:r>
      <w:r w:rsidRPr="00A34D08">
        <w:rPr>
          <w:rFonts w:ascii="Century Gothic" w:hAnsi="Century Gothic"/>
        </w:rPr>
        <w:t xml:space="preserve"> Permanent Housing Placement </w:t>
      </w:r>
      <w:r w:rsidR="001B10C3" w:rsidRPr="00A34D08">
        <w:rPr>
          <w:rFonts w:ascii="Century Gothic" w:hAnsi="Century Gothic"/>
        </w:rPr>
        <w:t>services</w:t>
      </w:r>
      <w:r w:rsidR="004F4EF3" w:rsidRPr="00A34D08">
        <w:rPr>
          <w:rFonts w:ascii="Century Gothic" w:hAnsi="Century Gothic"/>
        </w:rPr>
        <w:t xml:space="preserve"> as a rapid-rehousing intervention</w:t>
      </w:r>
      <w:r w:rsidRPr="00A34D08">
        <w:rPr>
          <w:rFonts w:ascii="Century Gothic" w:hAnsi="Century Gothic"/>
        </w:rPr>
        <w:t>.</w:t>
      </w:r>
    </w:p>
    <w:p w14:paraId="7421387C" w14:textId="48A28A4C" w:rsidR="00B86961" w:rsidRPr="00A34D08" w:rsidRDefault="00B86961" w:rsidP="00754E9B">
      <w:pPr>
        <w:numPr>
          <w:ilvl w:val="0"/>
          <w:numId w:val="25"/>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entury Gothic" w:hAnsi="Century Gothic"/>
          <w:b/>
        </w:rPr>
      </w:pPr>
      <w:r w:rsidRPr="00A34D08">
        <w:rPr>
          <w:rFonts w:ascii="Century Gothic" w:hAnsi="Century Gothic"/>
          <w:b/>
        </w:rPr>
        <w:t xml:space="preserve">What is the liability of the Project Sponsor under the </w:t>
      </w:r>
      <w:r w:rsidR="004A16AC" w:rsidRPr="00A34D08">
        <w:rPr>
          <w:rFonts w:ascii="Century Gothic" w:hAnsi="Century Gothic"/>
          <w:b/>
        </w:rPr>
        <w:t xml:space="preserve">Housing Quality </w:t>
      </w:r>
      <w:r w:rsidR="0082659C" w:rsidRPr="00A34D08">
        <w:rPr>
          <w:rFonts w:ascii="Century Gothic" w:hAnsi="Century Gothic"/>
          <w:b/>
        </w:rPr>
        <w:t>Standards</w:t>
      </w:r>
      <w:r w:rsidRPr="00A34D08">
        <w:rPr>
          <w:rFonts w:ascii="Century Gothic" w:hAnsi="Century Gothic"/>
          <w:b/>
        </w:rPr>
        <w:t>?</w:t>
      </w:r>
      <w:r w:rsidR="00B75673" w:rsidRPr="00A34D08">
        <w:rPr>
          <w:rFonts w:ascii="Century Gothic" w:hAnsi="Century Gothic"/>
          <w:b/>
        </w:rPr>
        <w:t xml:space="preserve"> </w:t>
      </w:r>
    </w:p>
    <w:p w14:paraId="618D5888" w14:textId="0778079A" w:rsidR="009E00C5" w:rsidRPr="00A34D08" w:rsidRDefault="009E00C5" w:rsidP="00B76812">
      <w:pPr>
        <w:pStyle w:val="NoSpacing"/>
        <w:ind w:left="720"/>
        <w:rPr>
          <w:rFonts w:ascii="Century Gothic" w:hAnsi="Century Gothic"/>
        </w:rPr>
      </w:pPr>
      <w:r w:rsidRPr="00A34D08">
        <w:rPr>
          <w:rFonts w:ascii="Century Gothic" w:hAnsi="Century Gothic"/>
        </w:rPr>
        <w:t>None.</w:t>
      </w:r>
      <w:r w:rsidR="00B75673" w:rsidRPr="00A34D08">
        <w:rPr>
          <w:rFonts w:ascii="Century Gothic" w:hAnsi="Century Gothic"/>
        </w:rPr>
        <w:t xml:space="preserve"> </w:t>
      </w:r>
      <w:r w:rsidRPr="00A34D08">
        <w:rPr>
          <w:rFonts w:ascii="Century Gothic" w:hAnsi="Century Gothic"/>
        </w:rPr>
        <w:t>The inspection is not a declaration to the client that his home is a safe environment and should not be represented that way.</w:t>
      </w:r>
      <w:r w:rsidR="00B75673" w:rsidRPr="00A34D08">
        <w:rPr>
          <w:rFonts w:ascii="Century Gothic" w:hAnsi="Century Gothic"/>
        </w:rPr>
        <w:t xml:space="preserve"> </w:t>
      </w:r>
      <w:r w:rsidR="004A16AC" w:rsidRPr="00A34D08">
        <w:rPr>
          <w:rFonts w:ascii="Century Gothic" w:hAnsi="Century Gothic"/>
        </w:rPr>
        <w:t xml:space="preserve">Housing Quality </w:t>
      </w:r>
      <w:r w:rsidR="0082659C" w:rsidRPr="00A34D08">
        <w:rPr>
          <w:rFonts w:ascii="Century Gothic" w:hAnsi="Century Gothic"/>
        </w:rPr>
        <w:t xml:space="preserve">is </w:t>
      </w:r>
      <w:r w:rsidRPr="00A34D08">
        <w:rPr>
          <w:rFonts w:ascii="Century Gothic" w:hAnsi="Century Gothic"/>
        </w:rPr>
        <w:t xml:space="preserve">a qualifying </w:t>
      </w:r>
      <w:r w:rsidR="00B76812" w:rsidRPr="00A34D08">
        <w:rPr>
          <w:rFonts w:ascii="Century Gothic" w:hAnsi="Century Gothic"/>
        </w:rPr>
        <w:t>criterion</w:t>
      </w:r>
      <w:r w:rsidRPr="00A34D08">
        <w:rPr>
          <w:rFonts w:ascii="Century Gothic" w:hAnsi="Century Gothic"/>
        </w:rPr>
        <w:t xml:space="preserve"> for receiving the service, just as is low income.</w:t>
      </w:r>
      <w:r w:rsidR="00B75673" w:rsidRPr="00A34D08">
        <w:rPr>
          <w:rFonts w:ascii="Century Gothic" w:hAnsi="Century Gothic"/>
        </w:rPr>
        <w:t xml:space="preserve"> </w:t>
      </w:r>
      <w:r w:rsidRPr="00A34D08">
        <w:rPr>
          <w:rFonts w:ascii="Century Gothic" w:hAnsi="Century Gothic"/>
        </w:rPr>
        <w:t xml:space="preserve">In addition, the </w:t>
      </w:r>
      <w:r w:rsidR="004A16AC" w:rsidRPr="00A34D08">
        <w:rPr>
          <w:rFonts w:ascii="Century Gothic" w:hAnsi="Century Gothic"/>
        </w:rPr>
        <w:t xml:space="preserve">Housing Quality </w:t>
      </w:r>
      <w:r w:rsidR="0082659C" w:rsidRPr="00A34D08">
        <w:rPr>
          <w:rFonts w:ascii="Century Gothic" w:hAnsi="Century Gothic"/>
        </w:rPr>
        <w:t>Standards</w:t>
      </w:r>
      <w:r w:rsidRPr="00A34D08">
        <w:rPr>
          <w:rFonts w:ascii="Century Gothic" w:hAnsi="Century Gothic"/>
        </w:rPr>
        <w:t xml:space="preserve"> form states that the person doing the inspection has inspected the property to the best of his/her ability.</w:t>
      </w:r>
      <w:r w:rsidR="00B75673" w:rsidRPr="00A34D08">
        <w:rPr>
          <w:rFonts w:ascii="Century Gothic" w:hAnsi="Century Gothic"/>
        </w:rPr>
        <w:t xml:space="preserve"> </w:t>
      </w:r>
      <w:r w:rsidRPr="00A34D08">
        <w:rPr>
          <w:rFonts w:ascii="Century Gothic" w:hAnsi="Century Gothic"/>
        </w:rPr>
        <w:t>This does not imply any professional liability. Only STRMU</w:t>
      </w:r>
      <w:r w:rsidR="00125875" w:rsidRPr="00A34D08">
        <w:rPr>
          <w:rFonts w:ascii="Century Gothic" w:hAnsi="Century Gothic"/>
        </w:rPr>
        <w:t xml:space="preserve"> and PHP</w:t>
      </w:r>
      <w:r w:rsidRPr="00A34D08">
        <w:rPr>
          <w:rFonts w:ascii="Century Gothic" w:hAnsi="Century Gothic"/>
        </w:rPr>
        <w:t xml:space="preserve"> clients must self-certify that the housing is safe, decent, and sanitary.</w:t>
      </w:r>
      <w:r w:rsidR="00125875" w:rsidRPr="00A34D08">
        <w:rPr>
          <w:rFonts w:ascii="Century Gothic" w:hAnsi="Century Gothic"/>
        </w:rPr>
        <w:t xml:space="preserve"> If PHP will be followed by TBRA </w:t>
      </w:r>
      <w:r w:rsidR="00E73F0E" w:rsidRPr="00A34D08">
        <w:rPr>
          <w:rFonts w:ascii="Century Gothic" w:hAnsi="Century Gothic"/>
        </w:rPr>
        <w:t xml:space="preserve">or TSH </w:t>
      </w:r>
      <w:r w:rsidR="00125875" w:rsidRPr="00A34D08">
        <w:rPr>
          <w:rFonts w:ascii="Century Gothic" w:hAnsi="Century Gothic"/>
        </w:rPr>
        <w:t>services, Project Sponsors should inspect.</w:t>
      </w:r>
    </w:p>
    <w:p w14:paraId="21B026DC" w14:textId="1F381C74" w:rsidR="00B86961" w:rsidRPr="00A34D08" w:rsidRDefault="00B86961" w:rsidP="00754E9B">
      <w:pPr>
        <w:numPr>
          <w:ilvl w:val="0"/>
          <w:numId w:val="25"/>
        </w:numPr>
        <w:spacing w:after="0" w:line="240" w:lineRule="auto"/>
        <w:jc w:val="both"/>
        <w:rPr>
          <w:rFonts w:ascii="Century Gothic" w:hAnsi="Century Gothic"/>
          <w:b/>
        </w:rPr>
      </w:pPr>
      <w:r w:rsidRPr="00A34D08">
        <w:rPr>
          <w:rFonts w:ascii="Century Gothic" w:hAnsi="Century Gothic"/>
          <w:b/>
        </w:rPr>
        <w:t xml:space="preserve">How does the </w:t>
      </w:r>
      <w:r w:rsidR="002036F4" w:rsidRPr="00A34D08">
        <w:rPr>
          <w:rFonts w:ascii="Century Gothic" w:hAnsi="Century Gothic"/>
          <w:b/>
        </w:rPr>
        <w:t>Project Sponsor</w:t>
      </w:r>
      <w:r w:rsidRPr="00A34D08">
        <w:rPr>
          <w:rFonts w:ascii="Century Gothic" w:hAnsi="Century Gothic"/>
          <w:b/>
        </w:rPr>
        <w:t xml:space="preserve"> ensure smoke detector</w:t>
      </w:r>
      <w:r w:rsidR="002036F4" w:rsidRPr="00A34D08">
        <w:rPr>
          <w:rFonts w:ascii="Century Gothic" w:hAnsi="Century Gothic"/>
          <w:b/>
        </w:rPr>
        <w:t xml:space="preserve"> compliance without an inspection?</w:t>
      </w:r>
    </w:p>
    <w:p w14:paraId="25CD9102" w14:textId="22C85ABD" w:rsidR="009E00C5" w:rsidRPr="00A34D08" w:rsidRDefault="009E00C5" w:rsidP="009E00C5">
      <w:pPr>
        <w:spacing w:after="0" w:line="240" w:lineRule="auto"/>
        <w:ind w:left="720"/>
        <w:jc w:val="both"/>
        <w:rPr>
          <w:rFonts w:ascii="Century Gothic" w:hAnsi="Century Gothic"/>
        </w:rPr>
      </w:pPr>
      <w:r w:rsidRPr="00A34D08">
        <w:rPr>
          <w:rFonts w:ascii="Century Gothic" w:hAnsi="Century Gothic"/>
        </w:rPr>
        <w:t>TBRA</w:t>
      </w:r>
      <w:r w:rsidR="00773DFB" w:rsidRPr="00A34D08">
        <w:rPr>
          <w:rFonts w:ascii="Century Gothic" w:hAnsi="Century Gothic"/>
        </w:rPr>
        <w:t xml:space="preserve"> and TSH</w:t>
      </w:r>
      <w:r w:rsidRPr="00A34D08">
        <w:rPr>
          <w:rFonts w:ascii="Century Gothic" w:hAnsi="Century Gothic"/>
        </w:rPr>
        <w:t xml:space="preserve"> </w:t>
      </w:r>
      <w:r w:rsidR="001B10C3" w:rsidRPr="00A34D08">
        <w:rPr>
          <w:rFonts w:ascii="Century Gothic" w:hAnsi="Century Gothic"/>
        </w:rPr>
        <w:t>services require an inspection, but STRMU</w:t>
      </w:r>
      <w:r w:rsidR="00773DFB" w:rsidRPr="00A34D08">
        <w:rPr>
          <w:rFonts w:ascii="Century Gothic" w:hAnsi="Century Gothic"/>
        </w:rPr>
        <w:t>, STSH,</w:t>
      </w:r>
      <w:r w:rsidR="001B10C3" w:rsidRPr="00A34D08">
        <w:rPr>
          <w:rFonts w:ascii="Century Gothic" w:hAnsi="Century Gothic"/>
        </w:rPr>
        <w:t xml:space="preserve"> and PHP services do not</w:t>
      </w:r>
      <w:r w:rsidRPr="00A34D08">
        <w:rPr>
          <w:rFonts w:ascii="Century Gothic" w:hAnsi="Century Gothic"/>
        </w:rPr>
        <w:t xml:space="preserve">. </w:t>
      </w:r>
      <w:r w:rsidR="001B10C3" w:rsidRPr="00A34D08">
        <w:rPr>
          <w:rFonts w:ascii="Century Gothic" w:hAnsi="Century Gothic"/>
        </w:rPr>
        <w:t>For STRMU</w:t>
      </w:r>
      <w:r w:rsidR="00773DFB" w:rsidRPr="00A34D08">
        <w:rPr>
          <w:rFonts w:ascii="Century Gothic" w:hAnsi="Century Gothic"/>
        </w:rPr>
        <w:t>, STSH,</w:t>
      </w:r>
      <w:r w:rsidR="001B10C3" w:rsidRPr="00A34D08">
        <w:rPr>
          <w:rFonts w:ascii="Century Gothic" w:hAnsi="Century Gothic"/>
        </w:rPr>
        <w:t xml:space="preserve"> and PHP, clients self-certify the presence of functional smoke detectors using the </w:t>
      </w:r>
      <w:r w:rsidR="004A16AC" w:rsidRPr="00A34D08">
        <w:rPr>
          <w:rFonts w:ascii="Century Gothic" w:hAnsi="Century Gothic"/>
        </w:rPr>
        <w:t xml:space="preserve">Housing Quality </w:t>
      </w:r>
      <w:r w:rsidR="00D05010" w:rsidRPr="00A34D08">
        <w:rPr>
          <w:rFonts w:ascii="Century Gothic" w:hAnsi="Century Gothic"/>
        </w:rPr>
        <w:t>Standards Certification.</w:t>
      </w:r>
    </w:p>
    <w:p w14:paraId="71A5E9A2" w14:textId="45AA1B8B" w:rsidR="00B86961" w:rsidRPr="00A34D08" w:rsidRDefault="00B86961" w:rsidP="00754E9B">
      <w:pPr>
        <w:numPr>
          <w:ilvl w:val="0"/>
          <w:numId w:val="25"/>
        </w:numPr>
        <w:spacing w:after="0" w:line="240" w:lineRule="auto"/>
        <w:jc w:val="both"/>
        <w:rPr>
          <w:rFonts w:ascii="Century Gothic" w:hAnsi="Century Gothic"/>
          <w:b/>
        </w:rPr>
      </w:pPr>
      <w:r w:rsidRPr="00A34D08">
        <w:rPr>
          <w:rFonts w:ascii="Century Gothic" w:hAnsi="Century Gothic"/>
          <w:b/>
        </w:rPr>
        <w:t>What if accepting the Housing Choice Voucher (</w:t>
      </w:r>
      <w:r w:rsidR="002036F4" w:rsidRPr="00A34D08">
        <w:rPr>
          <w:rFonts w:ascii="Century Gothic" w:hAnsi="Century Gothic"/>
          <w:b/>
        </w:rPr>
        <w:t>HCV</w:t>
      </w:r>
      <w:r w:rsidRPr="00A34D08">
        <w:rPr>
          <w:rFonts w:ascii="Century Gothic" w:hAnsi="Century Gothic"/>
          <w:b/>
        </w:rPr>
        <w:t>) would place an undue burden on the client?</w:t>
      </w:r>
    </w:p>
    <w:p w14:paraId="04C3734C" w14:textId="52C97861" w:rsidR="00B75673" w:rsidRPr="00A34D08" w:rsidRDefault="00B75673" w:rsidP="00B75673">
      <w:pPr>
        <w:spacing w:after="0" w:line="240" w:lineRule="auto"/>
        <w:ind w:left="720"/>
        <w:jc w:val="both"/>
        <w:rPr>
          <w:rFonts w:ascii="Century Gothic" w:hAnsi="Century Gothic"/>
        </w:rPr>
      </w:pPr>
      <w:r w:rsidRPr="00A34D08">
        <w:rPr>
          <w:rFonts w:ascii="Century Gothic" w:hAnsi="Century Gothic"/>
        </w:rPr>
        <w:t>A waiver is required if the client cannot accept the</w:t>
      </w:r>
      <w:r w:rsidR="002036F4" w:rsidRPr="00A34D08">
        <w:rPr>
          <w:rFonts w:ascii="Century Gothic" w:hAnsi="Century Gothic"/>
        </w:rPr>
        <w:t xml:space="preserve"> HCV</w:t>
      </w:r>
      <w:r w:rsidRPr="00A34D08">
        <w:rPr>
          <w:rFonts w:ascii="Century Gothic" w:hAnsi="Century Gothic"/>
        </w:rPr>
        <w:t xml:space="preserve"> </w:t>
      </w:r>
      <w:r w:rsidR="002036F4" w:rsidRPr="00A34D08">
        <w:rPr>
          <w:rFonts w:ascii="Century Gothic" w:hAnsi="Century Gothic"/>
        </w:rPr>
        <w:t>when it is</w:t>
      </w:r>
      <w:r w:rsidRPr="00A34D08">
        <w:rPr>
          <w:rFonts w:ascii="Century Gothic" w:hAnsi="Century Gothic"/>
        </w:rPr>
        <w:t xml:space="preserve"> offered. </w:t>
      </w:r>
      <w:r w:rsidR="002036F4" w:rsidRPr="00A34D08">
        <w:rPr>
          <w:rFonts w:ascii="Century Gothic" w:hAnsi="Century Gothic"/>
        </w:rPr>
        <w:t>The</w:t>
      </w:r>
      <w:r w:rsidRPr="00A34D08">
        <w:rPr>
          <w:rFonts w:ascii="Century Gothic" w:hAnsi="Century Gothic"/>
        </w:rPr>
        <w:t xml:space="preserve"> justification must </w:t>
      </w:r>
      <w:r w:rsidR="002036F4" w:rsidRPr="00A34D08">
        <w:rPr>
          <w:rFonts w:ascii="Century Gothic" w:hAnsi="Century Gothic"/>
        </w:rPr>
        <w:t xml:space="preserve">describe the reasons for declining HCV </w:t>
      </w:r>
      <w:r w:rsidRPr="00A34D08">
        <w:rPr>
          <w:rFonts w:ascii="Century Gothic" w:hAnsi="Century Gothic"/>
        </w:rPr>
        <w:t xml:space="preserve">and must be approved by </w:t>
      </w:r>
      <w:r w:rsidR="00127DE9">
        <w:rPr>
          <w:rFonts w:ascii="Century Gothic" w:hAnsi="Century Gothic"/>
        </w:rPr>
        <w:t>LDH</w:t>
      </w:r>
      <w:r w:rsidRPr="00A34D08">
        <w:rPr>
          <w:rFonts w:ascii="Century Gothic" w:hAnsi="Century Gothic"/>
        </w:rPr>
        <w:t>.</w:t>
      </w:r>
    </w:p>
    <w:p w14:paraId="0FDF35BB" w14:textId="7F237772" w:rsidR="00B86961" w:rsidRPr="00A34D08" w:rsidRDefault="002036F4" w:rsidP="00754E9B">
      <w:pPr>
        <w:numPr>
          <w:ilvl w:val="0"/>
          <w:numId w:val="25"/>
        </w:numPr>
        <w:spacing w:after="0" w:line="240" w:lineRule="auto"/>
        <w:rPr>
          <w:rFonts w:ascii="Century Gothic" w:hAnsi="Century Gothic"/>
          <w:b/>
        </w:rPr>
      </w:pPr>
      <w:r w:rsidRPr="00A34D08">
        <w:rPr>
          <w:rFonts w:ascii="Century Gothic" w:hAnsi="Century Gothic"/>
          <w:b/>
        </w:rPr>
        <w:t>If a client was terminated from the program, do they</w:t>
      </w:r>
      <w:r w:rsidR="00B86961" w:rsidRPr="00A34D08">
        <w:rPr>
          <w:rFonts w:ascii="Century Gothic" w:hAnsi="Century Gothic"/>
          <w:b/>
        </w:rPr>
        <w:t xml:space="preserve"> hav</w:t>
      </w:r>
      <w:r w:rsidRPr="00A34D08">
        <w:rPr>
          <w:rFonts w:ascii="Century Gothic" w:hAnsi="Century Gothic"/>
          <w:b/>
        </w:rPr>
        <w:t>e the right to reapply for</w:t>
      </w:r>
      <w:r w:rsidR="00B86961" w:rsidRPr="00A34D08">
        <w:rPr>
          <w:rFonts w:ascii="Century Gothic" w:hAnsi="Century Gothic"/>
          <w:b/>
        </w:rPr>
        <w:t xml:space="preserve"> the</w:t>
      </w:r>
      <w:r w:rsidRPr="00A34D08">
        <w:rPr>
          <w:rFonts w:ascii="Century Gothic" w:hAnsi="Century Gothic"/>
          <w:b/>
        </w:rPr>
        <w:t xml:space="preserve"> program the</w:t>
      </w:r>
      <w:r w:rsidR="00B86961" w:rsidRPr="00A34D08">
        <w:rPr>
          <w:rFonts w:ascii="Century Gothic" w:hAnsi="Century Gothic"/>
          <w:b/>
        </w:rPr>
        <w:t xml:space="preserve"> following month?</w:t>
      </w:r>
    </w:p>
    <w:p w14:paraId="2151F651" w14:textId="6149C0C2" w:rsidR="00B75673" w:rsidRPr="00A34D08" w:rsidRDefault="00B75673" w:rsidP="00B75673">
      <w:pPr>
        <w:spacing w:after="0" w:line="240" w:lineRule="auto"/>
        <w:ind w:left="720"/>
        <w:rPr>
          <w:rFonts w:ascii="Century Gothic" w:hAnsi="Century Gothic"/>
        </w:rPr>
      </w:pPr>
      <w:r w:rsidRPr="00A34D08">
        <w:rPr>
          <w:rFonts w:ascii="Century Gothic" w:hAnsi="Century Gothic"/>
        </w:rPr>
        <w:t>Yes.</w:t>
      </w:r>
      <w:r w:rsidR="009A0077" w:rsidRPr="00A34D08">
        <w:rPr>
          <w:rFonts w:ascii="Century Gothic" w:hAnsi="Century Gothic"/>
        </w:rPr>
        <w:t xml:space="preserve"> There is </w:t>
      </w:r>
      <w:r w:rsidR="00125875" w:rsidRPr="00A34D08">
        <w:rPr>
          <w:rFonts w:ascii="Century Gothic" w:hAnsi="Century Gothic"/>
        </w:rPr>
        <w:t>no clock-</w:t>
      </w:r>
      <w:r w:rsidR="009A0077" w:rsidRPr="00A34D08">
        <w:rPr>
          <w:rFonts w:ascii="Century Gothic" w:hAnsi="Century Gothic"/>
        </w:rPr>
        <w:t xml:space="preserve">time limitation between program enrollment periods. </w:t>
      </w:r>
      <w:r w:rsidR="002036F4" w:rsidRPr="00A34D08">
        <w:rPr>
          <w:rFonts w:ascii="Century Gothic" w:hAnsi="Century Gothic"/>
        </w:rPr>
        <w:t>Project Sponsors should have a termination policy</w:t>
      </w:r>
      <w:r w:rsidRPr="00A34D08">
        <w:rPr>
          <w:rFonts w:ascii="Century Gothic" w:hAnsi="Century Gothic"/>
        </w:rPr>
        <w:t xml:space="preserve"> that </w:t>
      </w:r>
      <w:r w:rsidR="002036F4" w:rsidRPr="00A34D08">
        <w:rPr>
          <w:rFonts w:ascii="Century Gothic" w:hAnsi="Century Gothic"/>
        </w:rPr>
        <w:t>notes</w:t>
      </w:r>
      <w:r w:rsidRPr="00A34D08">
        <w:rPr>
          <w:rFonts w:ascii="Century Gothic" w:hAnsi="Century Gothic"/>
        </w:rPr>
        <w:t xml:space="preserve"> the length of time a client will have to wait to reapply for </w:t>
      </w:r>
      <w:r w:rsidR="002036F4" w:rsidRPr="00A34D08">
        <w:rPr>
          <w:rFonts w:ascii="Century Gothic" w:hAnsi="Century Gothic"/>
        </w:rPr>
        <w:t>the program</w:t>
      </w:r>
      <w:r w:rsidR="009A0077" w:rsidRPr="00A34D08">
        <w:rPr>
          <w:rFonts w:ascii="Century Gothic" w:hAnsi="Century Gothic"/>
        </w:rPr>
        <w:t xml:space="preserve"> or for specific program services</w:t>
      </w:r>
      <w:r w:rsidRPr="00A34D08">
        <w:rPr>
          <w:rFonts w:ascii="Century Gothic" w:hAnsi="Century Gothic"/>
        </w:rPr>
        <w:t xml:space="preserve"> after termination</w:t>
      </w:r>
      <w:r w:rsidR="009A0077" w:rsidRPr="00A34D08">
        <w:rPr>
          <w:rFonts w:ascii="Century Gothic" w:hAnsi="Century Gothic"/>
        </w:rPr>
        <w:t xml:space="preserve"> if they choose to implement a time limitation</w:t>
      </w:r>
      <w:r w:rsidRPr="00A34D08">
        <w:rPr>
          <w:rFonts w:ascii="Century Gothic" w:hAnsi="Century Gothic"/>
        </w:rPr>
        <w:t xml:space="preserve">. </w:t>
      </w:r>
    </w:p>
    <w:p w14:paraId="1C20E5B2" w14:textId="77777777" w:rsidR="00B76812" w:rsidRPr="00A34D08" w:rsidRDefault="00B76812" w:rsidP="00B76812">
      <w:pPr>
        <w:spacing w:after="0" w:line="240" w:lineRule="auto"/>
        <w:rPr>
          <w:rFonts w:ascii="Century Gothic" w:hAnsi="Century Gothic"/>
        </w:rPr>
      </w:pPr>
    </w:p>
    <w:p w14:paraId="5B17B351" w14:textId="2AFB43E7" w:rsidR="00B86961" w:rsidRPr="00A34D08" w:rsidRDefault="00166252" w:rsidP="00C57BD3">
      <w:pPr>
        <w:pStyle w:val="NoSpacing"/>
        <w:rPr>
          <w:rFonts w:ascii="Century Gothic" w:hAnsi="Century Gothic"/>
          <w:b/>
          <w:color w:val="5B9BD5" w:themeColor="accent1"/>
          <w:sz w:val="28"/>
        </w:rPr>
      </w:pPr>
      <w:r w:rsidRPr="00A34D08">
        <w:rPr>
          <w:rFonts w:ascii="Century Gothic" w:hAnsi="Century Gothic"/>
          <w:b/>
          <w:color w:val="5B9BD5" w:themeColor="accent1"/>
          <w:sz w:val="28"/>
        </w:rPr>
        <w:t>Reporting Questions</w:t>
      </w:r>
    </w:p>
    <w:p w14:paraId="4F2B2DD0" w14:textId="46AAEBAD" w:rsidR="0070665B" w:rsidRPr="00A34D08" w:rsidRDefault="00E011CF">
      <w:pPr>
        <w:pStyle w:val="NoSpacing"/>
        <w:numPr>
          <w:ilvl w:val="0"/>
          <w:numId w:val="26"/>
        </w:numPr>
        <w:rPr>
          <w:rFonts w:ascii="Century Gothic" w:hAnsi="Century Gothic"/>
          <w:b/>
        </w:rPr>
      </w:pPr>
      <w:r w:rsidRPr="00A34D08">
        <w:rPr>
          <w:rFonts w:ascii="Century Gothic" w:hAnsi="Century Gothic"/>
          <w:b/>
        </w:rPr>
        <w:t>If a Project Sponsor receives</w:t>
      </w:r>
      <w:r w:rsidR="007720C9" w:rsidRPr="00A34D08">
        <w:rPr>
          <w:rFonts w:ascii="Century Gothic" w:hAnsi="Century Gothic"/>
          <w:b/>
        </w:rPr>
        <w:t xml:space="preserve"> </w:t>
      </w:r>
      <w:r w:rsidRPr="00A34D08">
        <w:rPr>
          <w:rFonts w:ascii="Century Gothic" w:hAnsi="Century Gothic"/>
          <w:b/>
        </w:rPr>
        <w:t xml:space="preserve">a </w:t>
      </w:r>
      <w:r w:rsidR="007720C9" w:rsidRPr="00A34D08">
        <w:rPr>
          <w:rFonts w:ascii="Century Gothic" w:hAnsi="Century Gothic"/>
          <w:b/>
        </w:rPr>
        <w:t>refund</w:t>
      </w:r>
      <w:r w:rsidRPr="00A34D08">
        <w:rPr>
          <w:rFonts w:ascii="Century Gothic" w:hAnsi="Century Gothic"/>
          <w:b/>
        </w:rPr>
        <w:t>s</w:t>
      </w:r>
      <w:r w:rsidR="007720C9" w:rsidRPr="00A34D08">
        <w:rPr>
          <w:rFonts w:ascii="Century Gothic" w:hAnsi="Century Gothic"/>
          <w:b/>
        </w:rPr>
        <w:t xml:space="preserve"> for</w:t>
      </w:r>
      <w:r w:rsidR="0070665B" w:rsidRPr="00A34D08">
        <w:rPr>
          <w:rFonts w:ascii="Century Gothic" w:hAnsi="Century Gothic"/>
          <w:b/>
        </w:rPr>
        <w:t xml:space="preserve"> </w:t>
      </w:r>
      <w:r w:rsidRPr="00A34D08">
        <w:rPr>
          <w:rFonts w:ascii="Century Gothic" w:hAnsi="Century Gothic"/>
          <w:b/>
        </w:rPr>
        <w:t xml:space="preserve">a </w:t>
      </w:r>
      <w:r w:rsidR="0070665B" w:rsidRPr="00A34D08">
        <w:rPr>
          <w:rFonts w:ascii="Century Gothic" w:hAnsi="Century Gothic"/>
          <w:b/>
        </w:rPr>
        <w:t xml:space="preserve">security/utility deposit </w:t>
      </w:r>
      <w:r w:rsidR="002D08A1" w:rsidRPr="00A34D08">
        <w:rPr>
          <w:rFonts w:ascii="Century Gothic" w:hAnsi="Century Gothic"/>
          <w:b/>
        </w:rPr>
        <w:t>from a vendor</w:t>
      </w:r>
      <w:r w:rsidR="0070665B" w:rsidRPr="00A34D08">
        <w:rPr>
          <w:rFonts w:ascii="Century Gothic" w:hAnsi="Century Gothic"/>
          <w:b/>
        </w:rPr>
        <w:t>, what do we do with it?</w:t>
      </w:r>
    </w:p>
    <w:p w14:paraId="623FDD3D" w14:textId="512A12F9" w:rsidR="00C93EF0" w:rsidRPr="00A34D08" w:rsidRDefault="002D08A1" w:rsidP="00ED208F">
      <w:pPr>
        <w:pStyle w:val="NoSpacing"/>
        <w:numPr>
          <w:ilvl w:val="0"/>
          <w:numId w:val="82"/>
        </w:numPr>
        <w:ind w:left="1080"/>
        <w:rPr>
          <w:rFonts w:ascii="Century Gothic" w:hAnsi="Century Gothic"/>
        </w:rPr>
      </w:pPr>
      <w:r w:rsidRPr="00A34D08">
        <w:rPr>
          <w:rFonts w:ascii="Century Gothic" w:hAnsi="Century Gothic"/>
        </w:rPr>
        <w:t xml:space="preserve">If a Project Sponsor receives a security/utility deposit refund from a vendor and the Project Sponsor is still contracted to provide HOPWA services, the Project Sponsor must use all returned funds to pay other HOPWA expenses incurred during the current program year before requesting further reimbursement from </w:t>
      </w:r>
      <w:r w:rsidR="00930ED2">
        <w:rPr>
          <w:rFonts w:ascii="Century Gothic" w:hAnsi="Century Gothic"/>
        </w:rPr>
        <w:t>LDH</w:t>
      </w:r>
      <w:r w:rsidR="00CD7586" w:rsidRPr="00A34D08">
        <w:rPr>
          <w:rFonts w:ascii="Century Gothic" w:hAnsi="Century Gothic"/>
        </w:rPr>
        <w:t>.</w:t>
      </w:r>
      <w:r w:rsidRPr="00A34D08">
        <w:rPr>
          <w:rFonts w:ascii="Century Gothic" w:hAnsi="Century Gothic"/>
        </w:rPr>
        <w:t xml:space="preserve"> </w:t>
      </w:r>
      <w:r w:rsidR="00CD7586" w:rsidRPr="00A34D08">
        <w:rPr>
          <w:rFonts w:ascii="Century Gothic" w:hAnsi="Century Gothic"/>
        </w:rPr>
        <w:t>Project Sponsors must report security/utility d</w:t>
      </w:r>
      <w:r w:rsidRPr="00A34D08">
        <w:rPr>
          <w:rFonts w:ascii="Century Gothic" w:hAnsi="Century Gothic"/>
        </w:rPr>
        <w:t xml:space="preserve">eposit refunds (credits) </w:t>
      </w:r>
      <w:r w:rsidR="009C1524" w:rsidRPr="00A34D08">
        <w:rPr>
          <w:rFonts w:ascii="Century Gothic" w:hAnsi="Century Gothic"/>
        </w:rPr>
        <w:t xml:space="preserve">as program income on the Program Progress Report (PPR) and </w:t>
      </w:r>
      <w:r w:rsidR="00CD7586" w:rsidRPr="00A34D08">
        <w:rPr>
          <w:rFonts w:ascii="Century Gothic" w:hAnsi="Century Gothic"/>
        </w:rPr>
        <w:t>o</w:t>
      </w:r>
      <w:r w:rsidRPr="00A34D08">
        <w:rPr>
          <w:rFonts w:ascii="Century Gothic" w:hAnsi="Century Gothic"/>
        </w:rPr>
        <w:t>n the Program Income line o</w:t>
      </w:r>
      <w:r w:rsidR="00CD7586" w:rsidRPr="00A34D08">
        <w:rPr>
          <w:rFonts w:ascii="Century Gothic" w:hAnsi="Century Gothic"/>
        </w:rPr>
        <w:t>f</w:t>
      </w:r>
      <w:r w:rsidRPr="00A34D08">
        <w:rPr>
          <w:rFonts w:ascii="Century Gothic" w:hAnsi="Century Gothic"/>
        </w:rPr>
        <w:t xml:space="preserve"> Form 269a, Financial Status Report.</w:t>
      </w:r>
      <w:r w:rsidR="001E4A69" w:rsidRPr="00A34D08">
        <w:rPr>
          <w:rFonts w:ascii="Century Gothic" w:hAnsi="Century Gothic"/>
        </w:rPr>
        <w:t xml:space="preserve"> </w:t>
      </w:r>
    </w:p>
    <w:p w14:paraId="20F43034" w14:textId="79FB3D24" w:rsidR="0070665B" w:rsidRPr="00A34D08" w:rsidRDefault="001E4A69" w:rsidP="00ED208F">
      <w:pPr>
        <w:pStyle w:val="NoSpacing"/>
        <w:numPr>
          <w:ilvl w:val="0"/>
          <w:numId w:val="82"/>
        </w:numPr>
        <w:ind w:left="1080"/>
        <w:rPr>
          <w:rFonts w:ascii="Century Gothic" w:hAnsi="Century Gothic"/>
        </w:rPr>
      </w:pPr>
      <w:r w:rsidRPr="00A34D08">
        <w:rPr>
          <w:rFonts w:ascii="Century Gothic" w:hAnsi="Century Gothic"/>
        </w:rPr>
        <w:lastRenderedPageBreak/>
        <w:t xml:space="preserve">If a Project Sponsor receives a security/utility deposit refund from a vendor and the Project Sponsor is no longer contracted to provide HOPWA services, the Project Sponsor must return the remaining funds to </w:t>
      </w:r>
      <w:r w:rsidR="00127DE9">
        <w:rPr>
          <w:rFonts w:ascii="Century Gothic" w:hAnsi="Century Gothic"/>
        </w:rPr>
        <w:t>LDH</w:t>
      </w:r>
      <w:r w:rsidRPr="00A34D08">
        <w:rPr>
          <w:rFonts w:ascii="Century Gothic" w:hAnsi="Century Gothic"/>
        </w:rPr>
        <w:t>.</w:t>
      </w:r>
      <w:r w:rsidR="007720C9" w:rsidRPr="00A34D08">
        <w:rPr>
          <w:rFonts w:ascii="Century Gothic" w:hAnsi="Century Gothic"/>
        </w:rPr>
        <w:t xml:space="preserve"> </w:t>
      </w:r>
    </w:p>
    <w:p w14:paraId="6E49322E" w14:textId="1DB6B8B0" w:rsidR="00166252" w:rsidRPr="00A34D08" w:rsidRDefault="00166252" w:rsidP="00127DE9">
      <w:pPr>
        <w:pStyle w:val="NoSpacing"/>
        <w:numPr>
          <w:ilvl w:val="1"/>
          <w:numId w:val="44"/>
        </w:numPr>
        <w:rPr>
          <w:rFonts w:ascii="Century Gothic" w:hAnsi="Century Gothic"/>
          <w:b/>
        </w:rPr>
      </w:pPr>
      <w:r w:rsidRPr="00A34D08">
        <w:rPr>
          <w:rFonts w:ascii="Century Gothic" w:hAnsi="Century Gothic"/>
          <w:b/>
        </w:rPr>
        <w:t xml:space="preserve">Do the reports submitted to </w:t>
      </w:r>
      <w:r w:rsidR="00F042B5" w:rsidRPr="00A34D08">
        <w:rPr>
          <w:rFonts w:ascii="Century Gothic" w:hAnsi="Century Gothic"/>
          <w:b/>
        </w:rPr>
        <w:t>LDH</w:t>
      </w:r>
      <w:r w:rsidRPr="00A34D08">
        <w:rPr>
          <w:rFonts w:ascii="Century Gothic" w:hAnsi="Century Gothic"/>
          <w:b/>
        </w:rPr>
        <w:t xml:space="preserve"> by HOPWA Project Sponsors provide cumulative numbers of unduplicated clients (household members) served during the reporting period? How do we determine an unduplicated client?</w:t>
      </w:r>
    </w:p>
    <w:p w14:paraId="0857E7E9" w14:textId="219551B5" w:rsidR="00166252" w:rsidRPr="00A34D08" w:rsidRDefault="00B75673" w:rsidP="00C57BD3">
      <w:pPr>
        <w:pStyle w:val="NoSpacing"/>
        <w:ind w:left="720"/>
        <w:rPr>
          <w:rFonts w:ascii="Century Gothic" w:hAnsi="Century Gothic"/>
        </w:rPr>
      </w:pPr>
      <w:r w:rsidRPr="00A34D08">
        <w:rPr>
          <w:rFonts w:ascii="Century Gothic" w:hAnsi="Century Gothic"/>
        </w:rPr>
        <w:t>Yes, Project Sponsor</w:t>
      </w:r>
      <w:r w:rsidR="00C87202" w:rsidRPr="00A34D08">
        <w:rPr>
          <w:rFonts w:ascii="Century Gothic" w:hAnsi="Century Gothic"/>
        </w:rPr>
        <w:t>s report</w:t>
      </w:r>
      <w:r w:rsidRPr="00A34D08">
        <w:rPr>
          <w:rFonts w:ascii="Century Gothic" w:hAnsi="Century Gothic"/>
        </w:rPr>
        <w:t xml:space="preserve"> cumulative unduplicated numbers served during the reporting period. An unduplicated client is a client counted only once during the reporting period, even if the client received more than one </w:t>
      </w:r>
      <w:r w:rsidR="00C87202" w:rsidRPr="00A34D08">
        <w:rPr>
          <w:rFonts w:ascii="Century Gothic" w:hAnsi="Century Gothic"/>
        </w:rPr>
        <w:t xml:space="preserve">type of </w:t>
      </w:r>
      <w:r w:rsidR="00EF2B32" w:rsidRPr="00A34D08">
        <w:rPr>
          <w:rFonts w:ascii="Century Gothic" w:hAnsi="Century Gothic"/>
        </w:rPr>
        <w:t xml:space="preserve">service during that </w:t>
      </w:r>
      <w:r w:rsidRPr="00A34D08">
        <w:rPr>
          <w:rFonts w:ascii="Century Gothic" w:hAnsi="Century Gothic"/>
        </w:rPr>
        <w:t>period.</w:t>
      </w:r>
    </w:p>
    <w:p w14:paraId="786C5907" w14:textId="6FA06CAF" w:rsidR="00CB60E3" w:rsidRPr="00A34D08" w:rsidRDefault="00CB60E3" w:rsidP="00CB60E3">
      <w:pPr>
        <w:pStyle w:val="NoSpacing"/>
        <w:rPr>
          <w:rFonts w:ascii="Century Gothic" w:hAnsi="Century Gothic"/>
          <w:sz w:val="16"/>
        </w:rPr>
      </w:pPr>
      <w:r w:rsidRPr="00A34D08">
        <w:rPr>
          <w:rFonts w:ascii="Century Gothic" w:hAnsi="Century Gothic"/>
          <w:sz w:val="16"/>
        </w:rPr>
        <w:br w:type="page"/>
      </w:r>
    </w:p>
    <w:p w14:paraId="1D1749A7" w14:textId="7B3F0C83" w:rsidR="007C2AF1" w:rsidRPr="00A34D08" w:rsidRDefault="007C2AF1" w:rsidP="000B43DF">
      <w:pPr>
        <w:pStyle w:val="NoSpacing"/>
        <w:jc w:val="center"/>
        <w:rPr>
          <w:rFonts w:ascii="Century Gothic" w:hAnsi="Century Gothic"/>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F5154B" w:rsidRPr="00A34D08" w14:paraId="404B3819" w14:textId="77777777" w:rsidTr="00F5154B">
        <w:trPr>
          <w:trHeight w:val="20"/>
        </w:trPr>
        <w:tc>
          <w:tcPr>
            <w:tcW w:w="5000" w:type="pct"/>
          </w:tcPr>
          <w:p w14:paraId="7C255C19" w14:textId="3CCFF720" w:rsidR="00F5154B" w:rsidRPr="00A34D08" w:rsidRDefault="00F5154B" w:rsidP="009541ED">
            <w:pPr>
              <w:pStyle w:val="Heading2"/>
              <w:jc w:val="center"/>
              <w:outlineLvl w:val="1"/>
              <w:rPr>
                <w:rFonts w:ascii="Century Gothic" w:hAnsi="Century Gothic"/>
                <w:color w:val="000000" w:themeColor="text1"/>
              </w:rPr>
            </w:pPr>
            <w:r w:rsidRPr="00A34D08">
              <w:rPr>
                <w:rFonts w:ascii="Century Gothic" w:hAnsi="Century Gothic"/>
                <w:sz w:val="2"/>
              </w:rPr>
              <w:br w:type="page"/>
            </w:r>
            <w:bookmarkStart w:id="29" w:name="_Toc528214024"/>
            <w:r w:rsidRPr="00A34D08">
              <w:rPr>
                <w:rFonts w:ascii="Century Gothic" w:hAnsi="Century Gothic"/>
                <w:color w:val="000000" w:themeColor="text1"/>
              </w:rPr>
              <w:t xml:space="preserve">Appendix H: </w:t>
            </w:r>
            <w:r w:rsidR="009541ED" w:rsidRPr="00A34D08">
              <w:rPr>
                <w:rFonts w:ascii="Century Gothic" w:hAnsi="Century Gothic"/>
                <w:color w:val="000000" w:themeColor="text1"/>
              </w:rPr>
              <w:t xml:space="preserve">Rental Assistance </w:t>
            </w:r>
            <w:r w:rsidRPr="00A34D08">
              <w:rPr>
                <w:rFonts w:ascii="Century Gothic" w:hAnsi="Century Gothic"/>
                <w:color w:val="000000" w:themeColor="text1"/>
              </w:rPr>
              <w:t>Instructions for Shared Housing Arrangements</w:t>
            </w:r>
            <w:bookmarkEnd w:id="29"/>
          </w:p>
        </w:tc>
      </w:tr>
      <w:tr w:rsidR="00F5154B" w:rsidRPr="00A34D08" w14:paraId="3153E93C" w14:textId="77777777" w:rsidTr="00F5154B">
        <w:trPr>
          <w:trHeight w:val="20"/>
        </w:trPr>
        <w:tc>
          <w:tcPr>
            <w:tcW w:w="5000" w:type="pct"/>
          </w:tcPr>
          <w:p w14:paraId="20B3EB3B" w14:textId="77777777" w:rsidR="00F5154B" w:rsidRPr="00A34D08" w:rsidRDefault="00F5154B" w:rsidP="00F5154B">
            <w:pPr>
              <w:pStyle w:val="NoSpacing"/>
              <w:rPr>
                <w:rFonts w:ascii="Century Gothic" w:hAnsi="Century Gothic" w:cs="Times New Roman"/>
                <w:sz w:val="16"/>
              </w:rPr>
            </w:pPr>
          </w:p>
        </w:tc>
      </w:tr>
    </w:tbl>
    <w:p w14:paraId="6DB5029B" w14:textId="325CCE28" w:rsidR="00F5154B" w:rsidRPr="00A34D08" w:rsidRDefault="00F5154B" w:rsidP="00F5154B">
      <w:pPr>
        <w:pStyle w:val="NoSpacing"/>
        <w:rPr>
          <w:rFonts w:ascii="Century Gothic" w:hAnsi="Century Gothic"/>
        </w:rPr>
      </w:pPr>
      <w:r w:rsidRPr="00A34D08">
        <w:rPr>
          <w:rFonts w:ascii="Century Gothic" w:hAnsi="Century Gothic"/>
        </w:rPr>
        <w:t xml:space="preserve">Per 24 CFR </w:t>
      </w:r>
      <w:r w:rsidR="00A85EDD" w:rsidRPr="00A34D08">
        <w:rPr>
          <w:rFonts w:ascii="Century Gothic" w:hAnsi="Century Gothic" w:cs="Times New Roman"/>
        </w:rPr>
        <w:t>§</w:t>
      </w:r>
      <w:r w:rsidRPr="00A34D08">
        <w:rPr>
          <w:rFonts w:ascii="Century Gothic" w:hAnsi="Century Gothic"/>
        </w:rPr>
        <w:t xml:space="preserve">574.320(b), shared housing arrangements where two or more unrelated households live together are allowable </w:t>
      </w:r>
      <w:r w:rsidR="00B84E09" w:rsidRPr="00A34D08">
        <w:rPr>
          <w:rFonts w:ascii="Century Gothic" w:hAnsi="Century Gothic"/>
        </w:rPr>
        <w:t>under</w:t>
      </w:r>
      <w:r w:rsidRPr="00A34D08">
        <w:rPr>
          <w:rFonts w:ascii="Century Gothic" w:hAnsi="Century Gothic"/>
        </w:rPr>
        <w:t xml:space="preserve"> TBRA</w:t>
      </w:r>
      <w:r w:rsidR="009541ED" w:rsidRPr="00A34D08">
        <w:rPr>
          <w:rFonts w:ascii="Century Gothic" w:hAnsi="Century Gothic"/>
        </w:rPr>
        <w:t xml:space="preserve"> and TSH</w:t>
      </w:r>
      <w:r w:rsidRPr="00A34D08">
        <w:rPr>
          <w:rFonts w:ascii="Century Gothic" w:hAnsi="Century Gothic"/>
        </w:rPr>
        <w:t xml:space="preserve"> services. Shared housing can often be a cost effective alternative to individual housing arrangements. Shared housing arrangements should be voluntary. The general requirements for shared housing, including qualifications, rent standard, and rent reasonableness, are provided in this Appendix.</w:t>
      </w:r>
    </w:p>
    <w:p w14:paraId="285697E1" w14:textId="77777777" w:rsidR="00F5154B" w:rsidRPr="00A34D08" w:rsidRDefault="00F5154B" w:rsidP="00F5154B">
      <w:pPr>
        <w:pStyle w:val="NoSpacing"/>
        <w:rPr>
          <w:rFonts w:ascii="Century Gothic" w:hAnsi="Century Gothic"/>
        </w:rPr>
      </w:pPr>
    </w:p>
    <w:p w14:paraId="5431E706" w14:textId="3123D6E3" w:rsidR="00F5154B" w:rsidRPr="00A34D08" w:rsidRDefault="00F5154B" w:rsidP="00F5154B">
      <w:pPr>
        <w:pStyle w:val="NoSpacing"/>
        <w:rPr>
          <w:rFonts w:ascii="Century Gothic" w:hAnsi="Century Gothic"/>
          <w:b/>
          <w:u w:val="single"/>
        </w:rPr>
      </w:pPr>
      <w:r w:rsidRPr="00A34D08">
        <w:rPr>
          <w:rFonts w:ascii="Century Gothic" w:hAnsi="Century Gothic"/>
          <w:b/>
          <w:u w:val="single"/>
        </w:rPr>
        <w:t>Qualifications</w:t>
      </w:r>
    </w:p>
    <w:p w14:paraId="36C224F0" w14:textId="21BCF2DB" w:rsidR="00F5154B" w:rsidRPr="00A34D08" w:rsidRDefault="00F5154B" w:rsidP="00F5154B">
      <w:pPr>
        <w:pStyle w:val="NoSpacing"/>
        <w:rPr>
          <w:rFonts w:ascii="Century Gothic" w:hAnsi="Century Gothic"/>
        </w:rPr>
      </w:pPr>
      <w:r w:rsidRPr="00A34D08">
        <w:rPr>
          <w:rFonts w:ascii="Century Gothic" w:hAnsi="Century Gothic"/>
        </w:rPr>
        <w:t>To qualify for shared housing, the unit size must be able to accommodate the household size based on TBRA</w:t>
      </w:r>
      <w:r w:rsidR="00735352" w:rsidRPr="00A34D08">
        <w:rPr>
          <w:rFonts w:ascii="Century Gothic" w:hAnsi="Century Gothic"/>
        </w:rPr>
        <w:t xml:space="preserve"> and TSH</w:t>
      </w:r>
      <w:r w:rsidRPr="00A34D08">
        <w:rPr>
          <w:rFonts w:ascii="Century Gothic" w:hAnsi="Century Gothic"/>
        </w:rPr>
        <w:t xml:space="preserve"> Occupancy Standards. Each unrelated household should have enough bedrooms to accommodate their household members, while not sharing private space with </w:t>
      </w:r>
      <w:r w:rsidR="0023435B" w:rsidRPr="00A34D08">
        <w:rPr>
          <w:rFonts w:ascii="Century Gothic" w:hAnsi="Century Gothic"/>
        </w:rPr>
        <w:t>other households in the unit</w:t>
      </w:r>
      <w:r w:rsidRPr="00A34D08">
        <w:rPr>
          <w:rFonts w:ascii="Century Gothic" w:hAnsi="Century Gothic"/>
        </w:rPr>
        <w:t xml:space="preserve">. </w:t>
      </w:r>
      <w:r w:rsidR="0023435B" w:rsidRPr="00A34D08">
        <w:rPr>
          <w:rFonts w:ascii="Century Gothic" w:hAnsi="Century Gothic"/>
        </w:rPr>
        <w:t xml:space="preserve">The unit must meet all </w:t>
      </w:r>
      <w:r w:rsidR="004A16AC" w:rsidRPr="00A34D08">
        <w:rPr>
          <w:rFonts w:ascii="Century Gothic" w:hAnsi="Century Gothic"/>
        </w:rPr>
        <w:t xml:space="preserve">Housing Quality </w:t>
      </w:r>
      <w:r w:rsidR="0023435B" w:rsidRPr="00A34D08">
        <w:rPr>
          <w:rFonts w:ascii="Century Gothic" w:hAnsi="Century Gothic"/>
        </w:rPr>
        <w:t>Standards (</w:t>
      </w:r>
      <w:r w:rsidR="00244F41" w:rsidRPr="00A34D08">
        <w:rPr>
          <w:rFonts w:ascii="Century Gothic" w:hAnsi="Century Gothic"/>
        </w:rPr>
        <w:t>see Section 10</w:t>
      </w:r>
      <w:r w:rsidR="0023435B" w:rsidRPr="00A34D08">
        <w:rPr>
          <w:rFonts w:ascii="Century Gothic" w:hAnsi="Century Gothic"/>
        </w:rPr>
        <w:t xml:space="preserve">. </w:t>
      </w:r>
      <w:r w:rsidR="004A16AC" w:rsidRPr="00A34D08">
        <w:rPr>
          <w:rFonts w:ascii="Century Gothic" w:hAnsi="Century Gothic"/>
        </w:rPr>
        <w:t xml:space="preserve">Housing Quality </w:t>
      </w:r>
      <w:r w:rsidR="0023435B" w:rsidRPr="00A34D08">
        <w:rPr>
          <w:rFonts w:ascii="Century Gothic" w:hAnsi="Century Gothic"/>
        </w:rPr>
        <w:t>Standards)</w:t>
      </w:r>
      <w:r w:rsidRPr="00A34D08">
        <w:rPr>
          <w:rFonts w:ascii="Century Gothic" w:hAnsi="Century Gothic"/>
        </w:rPr>
        <w:t xml:space="preserve">. Additionally, </w:t>
      </w:r>
      <w:r w:rsidR="00503E07" w:rsidRPr="00A34D08">
        <w:rPr>
          <w:rFonts w:ascii="Century Gothic" w:hAnsi="Century Gothic"/>
        </w:rPr>
        <w:t>t</w:t>
      </w:r>
      <w:r w:rsidR="0023435B" w:rsidRPr="00A34D08">
        <w:rPr>
          <w:rFonts w:ascii="Century Gothic" w:hAnsi="Century Gothic"/>
        </w:rPr>
        <w:t>he shared housing regulations at 24 CFR §982.615(b</w:t>
      </w:r>
      <w:proofErr w:type="gramStart"/>
      <w:r w:rsidR="0023435B" w:rsidRPr="00A34D08">
        <w:rPr>
          <w:rFonts w:ascii="Century Gothic" w:hAnsi="Century Gothic"/>
        </w:rPr>
        <w:t>)(</w:t>
      </w:r>
      <w:proofErr w:type="gramEnd"/>
      <w:r w:rsidR="0023435B" w:rsidRPr="00A34D08">
        <w:rPr>
          <w:rFonts w:ascii="Century Gothic" w:hAnsi="Century Gothic"/>
        </w:rPr>
        <w:t>3) state that "an assisted person may not be related by blood or marriage to a resident owner</w:t>
      </w:r>
      <w:r w:rsidR="004A645E" w:rsidRPr="00A34D08">
        <w:rPr>
          <w:rFonts w:ascii="Century Gothic" w:hAnsi="Century Gothic"/>
        </w:rPr>
        <w:t>.</w:t>
      </w:r>
      <w:r w:rsidR="0023435B" w:rsidRPr="00A34D08">
        <w:rPr>
          <w:rFonts w:ascii="Century Gothic" w:hAnsi="Century Gothic"/>
        </w:rPr>
        <w:t>"</w:t>
      </w:r>
      <w:r w:rsidR="004A645E" w:rsidRPr="00A34D08">
        <w:rPr>
          <w:rFonts w:ascii="Century Gothic" w:hAnsi="Century Gothic"/>
        </w:rPr>
        <w:t xml:space="preserve"> </w:t>
      </w:r>
      <w:r w:rsidR="0023435B" w:rsidRPr="00A34D08">
        <w:rPr>
          <w:rFonts w:ascii="Century Gothic" w:hAnsi="Century Gothic"/>
        </w:rPr>
        <w:t>Per 24 CFR §982.306(d), Project Sponsors cannot provide housing assistance if the unit owner is the parent, child, grandparent, grandchild, sister, or brother of any member of the family</w:t>
      </w:r>
      <w:r w:rsidR="004A645E" w:rsidRPr="00A34D08">
        <w:rPr>
          <w:rFonts w:ascii="Century Gothic" w:hAnsi="Century Gothic"/>
        </w:rPr>
        <w:t>.</w:t>
      </w:r>
      <w:r w:rsidR="0023435B" w:rsidRPr="00A34D08">
        <w:rPr>
          <w:rFonts w:ascii="Century Gothic" w:hAnsi="Century Gothic"/>
        </w:rPr>
        <w:t xml:space="preserve"> </w:t>
      </w:r>
      <w:r w:rsidR="004A645E" w:rsidRPr="00A34D08">
        <w:rPr>
          <w:rFonts w:ascii="Century Gothic" w:hAnsi="Century Gothic"/>
        </w:rPr>
        <w:t>Project Sponsors may grant exception to these regulations if they determine that approving the unit would provide reasonable accommodation for a household member who is a person with disabilities</w:t>
      </w:r>
      <w:r w:rsidR="001D4010" w:rsidRPr="00A34D08">
        <w:rPr>
          <w:rFonts w:ascii="Century Gothic" w:hAnsi="Century Gothic"/>
        </w:rPr>
        <w:t xml:space="preserve"> (see </w:t>
      </w:r>
      <w:r w:rsidR="009E3DDE" w:rsidRPr="00A34D08">
        <w:rPr>
          <w:rFonts w:ascii="Century Gothic" w:hAnsi="Century Gothic"/>
        </w:rPr>
        <w:t>Appendix J</w:t>
      </w:r>
      <w:r w:rsidR="001D4010" w:rsidRPr="00A34D08">
        <w:rPr>
          <w:rFonts w:ascii="Century Gothic" w:hAnsi="Century Gothic"/>
        </w:rPr>
        <w:t>: “Can I Pay this Owner?”)</w:t>
      </w:r>
      <w:r w:rsidR="004A645E" w:rsidRPr="00A34D08">
        <w:rPr>
          <w:rFonts w:ascii="Century Gothic" w:hAnsi="Century Gothic"/>
        </w:rPr>
        <w:t>.</w:t>
      </w:r>
      <w:r w:rsidR="009658B2" w:rsidRPr="00A34D08">
        <w:rPr>
          <w:rFonts w:ascii="Century Gothic" w:hAnsi="Century Gothic"/>
        </w:rPr>
        <w:t xml:space="preserve"> Project Sponsors must use the following </w:t>
      </w:r>
      <w:r w:rsidR="00622CBB" w:rsidRPr="00A34D08">
        <w:rPr>
          <w:rFonts w:ascii="Century Gothic" w:hAnsi="Century Gothic"/>
        </w:rPr>
        <w:t xml:space="preserve">process </w:t>
      </w:r>
      <w:r w:rsidR="009658B2" w:rsidRPr="00A34D08">
        <w:rPr>
          <w:rFonts w:ascii="Century Gothic" w:hAnsi="Century Gothic"/>
        </w:rPr>
        <w:t xml:space="preserve">when completing </w:t>
      </w:r>
      <w:r w:rsidR="009658B2" w:rsidRPr="00A34D08">
        <w:rPr>
          <w:rFonts w:ascii="Century Gothic" w:hAnsi="Century Gothic" w:cs="Times New Roman"/>
          <w:b/>
          <w:color w:val="5B9BD5" w:themeColor="accent1"/>
        </w:rPr>
        <w:t>Form H: Rent Standard and Rent Reasonableness Certification</w:t>
      </w:r>
      <w:r w:rsidR="009658B2" w:rsidRPr="00A34D08">
        <w:rPr>
          <w:rFonts w:ascii="Century Gothic" w:hAnsi="Century Gothic" w:cs="Times New Roman"/>
          <w:b/>
        </w:rPr>
        <w:t xml:space="preserve"> </w:t>
      </w:r>
      <w:r w:rsidR="009658B2" w:rsidRPr="00A34D08">
        <w:rPr>
          <w:rFonts w:ascii="Century Gothic" w:hAnsi="Century Gothic" w:cs="Times New Roman"/>
        </w:rPr>
        <w:t xml:space="preserve">for households </w:t>
      </w:r>
      <w:r w:rsidR="00622CBB" w:rsidRPr="00A34D08">
        <w:rPr>
          <w:rFonts w:ascii="Century Gothic" w:hAnsi="Century Gothic" w:cs="Times New Roman"/>
        </w:rPr>
        <w:t xml:space="preserve">in </w:t>
      </w:r>
      <w:r w:rsidR="009658B2" w:rsidRPr="00A34D08">
        <w:rPr>
          <w:rFonts w:ascii="Century Gothic" w:hAnsi="Century Gothic" w:cs="Times New Roman"/>
        </w:rPr>
        <w:t>shared housing arrangements that will receive TBRA</w:t>
      </w:r>
      <w:r w:rsidR="00503E07" w:rsidRPr="00A34D08">
        <w:rPr>
          <w:rFonts w:ascii="Century Gothic" w:hAnsi="Century Gothic" w:cs="Times New Roman"/>
        </w:rPr>
        <w:t xml:space="preserve"> or TSH</w:t>
      </w:r>
      <w:r w:rsidR="009658B2" w:rsidRPr="00A34D08">
        <w:rPr>
          <w:rFonts w:ascii="Century Gothic" w:hAnsi="Century Gothic" w:cs="Times New Roman"/>
        </w:rPr>
        <w:t xml:space="preserve"> services</w:t>
      </w:r>
      <w:r w:rsidR="00622CBB" w:rsidRPr="00A34D08">
        <w:rPr>
          <w:rFonts w:ascii="Century Gothic" w:hAnsi="Century Gothic" w:cs="Times New Roman"/>
        </w:rPr>
        <w:t>:</w:t>
      </w:r>
    </w:p>
    <w:p w14:paraId="1D0D6E28" w14:textId="77777777" w:rsidR="00F5154B" w:rsidRPr="00A34D08" w:rsidRDefault="00F5154B" w:rsidP="00F5154B">
      <w:pPr>
        <w:pStyle w:val="NoSpacing"/>
        <w:rPr>
          <w:rFonts w:ascii="Century Gothic" w:hAnsi="Century Gothic"/>
        </w:rPr>
      </w:pPr>
    </w:p>
    <w:p w14:paraId="510FDF2E" w14:textId="6109B102" w:rsidR="00F5154B" w:rsidRPr="00A34D08" w:rsidRDefault="00A8247B" w:rsidP="00F5154B">
      <w:pPr>
        <w:pStyle w:val="NoSpacing"/>
        <w:rPr>
          <w:rFonts w:ascii="Century Gothic" w:hAnsi="Century Gothic"/>
          <w:b/>
          <w:u w:val="single"/>
        </w:rPr>
      </w:pPr>
      <w:r w:rsidRPr="00A34D08">
        <w:rPr>
          <w:rFonts w:ascii="Century Gothic" w:hAnsi="Century Gothic"/>
          <w:b/>
          <w:u w:val="single"/>
        </w:rPr>
        <w:t>Rent Standard</w:t>
      </w:r>
    </w:p>
    <w:p w14:paraId="11C37127" w14:textId="5057C077" w:rsidR="00A8247B" w:rsidRPr="00A34D08" w:rsidRDefault="003909E9" w:rsidP="00F5154B">
      <w:pPr>
        <w:pStyle w:val="NoSpacing"/>
        <w:rPr>
          <w:rFonts w:ascii="Century Gothic" w:hAnsi="Century Gothic"/>
        </w:rPr>
      </w:pPr>
      <w:r w:rsidRPr="00A34D08">
        <w:rPr>
          <w:rFonts w:ascii="Century Gothic" w:hAnsi="Century Gothic"/>
        </w:rPr>
        <w:t xml:space="preserve">In </w:t>
      </w:r>
      <w:r w:rsidR="00F45A7F" w:rsidRPr="00A34D08">
        <w:rPr>
          <w:rFonts w:ascii="Century Gothic" w:hAnsi="Century Gothic"/>
        </w:rPr>
        <w:t xml:space="preserve">shared housing, the rent standard still applies and Project Sponsors must ensure that the gross rent of the proposed unit does not exceed the rent standard. </w:t>
      </w:r>
      <w:r w:rsidR="001D4010" w:rsidRPr="00A34D08">
        <w:rPr>
          <w:rFonts w:ascii="Century Gothic" w:hAnsi="Century Gothic"/>
        </w:rPr>
        <w:t>The rent standard</w:t>
      </w:r>
      <w:r w:rsidR="00A8247B" w:rsidRPr="00A34D08">
        <w:rPr>
          <w:rFonts w:ascii="Century Gothic" w:hAnsi="Century Gothic"/>
        </w:rPr>
        <w:t xml:space="preserve"> for shared housing is the lower of:</w:t>
      </w:r>
    </w:p>
    <w:p w14:paraId="44222EC6" w14:textId="20AC9906" w:rsidR="00B75C89" w:rsidRPr="00A34D08" w:rsidRDefault="001D4010" w:rsidP="00F5154B">
      <w:pPr>
        <w:pStyle w:val="NoSpacing"/>
        <w:numPr>
          <w:ilvl w:val="0"/>
          <w:numId w:val="53"/>
        </w:numPr>
        <w:rPr>
          <w:rFonts w:ascii="Century Gothic" w:hAnsi="Century Gothic"/>
        </w:rPr>
      </w:pPr>
      <w:r w:rsidRPr="00A34D08">
        <w:rPr>
          <w:rFonts w:ascii="Century Gothic" w:hAnsi="Century Gothic"/>
          <w:b/>
        </w:rPr>
        <w:t xml:space="preserve">Rent Standard </w:t>
      </w:r>
      <w:r w:rsidR="00F45A7F" w:rsidRPr="00A34D08">
        <w:rPr>
          <w:rFonts w:ascii="Century Gothic" w:hAnsi="Century Gothic"/>
          <w:b/>
        </w:rPr>
        <w:t>for the</w:t>
      </w:r>
      <w:r w:rsidR="00F5154B" w:rsidRPr="00A34D08">
        <w:rPr>
          <w:rFonts w:ascii="Century Gothic" w:hAnsi="Century Gothic"/>
          <w:b/>
        </w:rPr>
        <w:t xml:space="preserve"> </w:t>
      </w:r>
      <w:r w:rsidR="0026320F" w:rsidRPr="00A34D08">
        <w:rPr>
          <w:rFonts w:ascii="Century Gothic" w:hAnsi="Century Gothic"/>
          <w:b/>
        </w:rPr>
        <w:t>s</w:t>
      </w:r>
      <w:r w:rsidR="00F5154B" w:rsidRPr="00A34D08">
        <w:rPr>
          <w:rFonts w:ascii="Century Gothic" w:hAnsi="Century Gothic"/>
          <w:b/>
        </w:rPr>
        <w:t>ize of the private space t</w:t>
      </w:r>
      <w:r w:rsidR="00B75C89" w:rsidRPr="00A34D08">
        <w:rPr>
          <w:rFonts w:ascii="Century Gothic" w:hAnsi="Century Gothic"/>
          <w:b/>
        </w:rPr>
        <w:t xml:space="preserve">hat the household will </w:t>
      </w:r>
      <w:r w:rsidR="00F45A7F" w:rsidRPr="00A34D08">
        <w:rPr>
          <w:rFonts w:ascii="Century Gothic" w:hAnsi="Century Gothic"/>
          <w:b/>
        </w:rPr>
        <w:t>use</w:t>
      </w:r>
    </w:p>
    <w:p w14:paraId="7A7E0027" w14:textId="321A141D" w:rsidR="00F5154B" w:rsidRPr="00A34D08" w:rsidRDefault="00F5154B" w:rsidP="00B75C89">
      <w:pPr>
        <w:pStyle w:val="NoSpacing"/>
        <w:ind w:left="720"/>
        <w:rPr>
          <w:rFonts w:ascii="Century Gothic" w:hAnsi="Century Gothic"/>
        </w:rPr>
      </w:pPr>
      <w:r w:rsidRPr="00A34D08">
        <w:rPr>
          <w:rFonts w:ascii="Century Gothic" w:hAnsi="Century Gothic"/>
        </w:rPr>
        <w:t xml:space="preserve">For example, if </w:t>
      </w:r>
      <w:r w:rsidR="00A40A23" w:rsidRPr="00A34D08">
        <w:rPr>
          <w:rFonts w:ascii="Century Gothic" w:hAnsi="Century Gothic"/>
        </w:rPr>
        <w:t xml:space="preserve">a </w:t>
      </w:r>
      <w:r w:rsidR="00B75C89" w:rsidRPr="00A34D08">
        <w:rPr>
          <w:rFonts w:ascii="Century Gothic" w:hAnsi="Century Gothic"/>
        </w:rPr>
        <w:t>household</w:t>
      </w:r>
      <w:r w:rsidRPr="00A34D08">
        <w:rPr>
          <w:rFonts w:ascii="Century Gothic" w:hAnsi="Century Gothic"/>
        </w:rPr>
        <w:t xml:space="preserve"> will </w:t>
      </w:r>
      <w:r w:rsidR="00A40A23" w:rsidRPr="00A34D08">
        <w:rPr>
          <w:rFonts w:ascii="Century Gothic" w:hAnsi="Century Gothic"/>
        </w:rPr>
        <w:t>use</w:t>
      </w:r>
      <w:r w:rsidRPr="00A34D08">
        <w:rPr>
          <w:rFonts w:ascii="Century Gothic" w:hAnsi="Century Gothic"/>
        </w:rPr>
        <w:t xml:space="preserve"> two bedrooms out of three bedrooms, </w:t>
      </w:r>
      <w:r w:rsidR="00A40A23" w:rsidRPr="00A34D08">
        <w:rPr>
          <w:rFonts w:ascii="Century Gothic" w:hAnsi="Century Gothic"/>
        </w:rPr>
        <w:t xml:space="preserve">select </w:t>
      </w:r>
      <w:r w:rsidR="001D4010" w:rsidRPr="00A34D08">
        <w:rPr>
          <w:rFonts w:ascii="Century Gothic" w:hAnsi="Century Gothic"/>
        </w:rPr>
        <w:t xml:space="preserve">the rent standard </w:t>
      </w:r>
      <w:r w:rsidRPr="00A34D08">
        <w:rPr>
          <w:rFonts w:ascii="Century Gothic" w:hAnsi="Century Gothic"/>
        </w:rPr>
        <w:t>for a two-</w:t>
      </w:r>
      <w:proofErr w:type="gramStart"/>
      <w:r w:rsidRPr="00A34D08">
        <w:rPr>
          <w:rFonts w:ascii="Century Gothic" w:hAnsi="Century Gothic"/>
        </w:rPr>
        <w:t>bedroom.</w:t>
      </w:r>
      <w:proofErr w:type="gramEnd"/>
      <w:r w:rsidR="00A40A23" w:rsidRPr="00A34D08">
        <w:rPr>
          <w:rFonts w:ascii="Century Gothic" w:hAnsi="Century Gothic"/>
        </w:rPr>
        <w:t xml:space="preserve"> Enter the value </w:t>
      </w:r>
      <w:r w:rsidR="00383F71" w:rsidRPr="00A34D08">
        <w:rPr>
          <w:rFonts w:ascii="Century Gothic" w:hAnsi="Century Gothic"/>
        </w:rPr>
        <w:t>on</w:t>
      </w:r>
      <w:r w:rsidR="00A40A23" w:rsidRPr="00A34D08">
        <w:rPr>
          <w:rFonts w:ascii="Century Gothic" w:hAnsi="Century Gothic"/>
        </w:rPr>
        <w:t xml:space="preserve"> Form H</w:t>
      </w:r>
      <w:r w:rsidR="00383F71" w:rsidRPr="00A34D08">
        <w:rPr>
          <w:rFonts w:ascii="Century Gothic" w:hAnsi="Century Gothic"/>
        </w:rPr>
        <w:t xml:space="preserve"> under Rent Standard</w:t>
      </w:r>
      <w:r w:rsidR="00A40A23" w:rsidRPr="00A34D08">
        <w:rPr>
          <w:rFonts w:ascii="Century Gothic" w:hAnsi="Century Gothic"/>
        </w:rPr>
        <w:t>.</w:t>
      </w:r>
    </w:p>
    <w:p w14:paraId="1F033F16" w14:textId="43FEC3E8" w:rsidR="00A8247B" w:rsidRPr="00A34D08" w:rsidRDefault="00622CBB" w:rsidP="00B75C89">
      <w:pPr>
        <w:pStyle w:val="NoSpacing"/>
        <w:ind w:left="720"/>
        <w:rPr>
          <w:rFonts w:ascii="Century Gothic" w:hAnsi="Century Gothic"/>
          <w:b/>
          <w:i/>
        </w:rPr>
      </w:pPr>
      <w:r w:rsidRPr="00A34D08">
        <w:rPr>
          <w:rFonts w:ascii="Century Gothic" w:hAnsi="Century Gothic"/>
          <w:b/>
          <w:i/>
        </w:rPr>
        <w:t>*</w:t>
      </w:r>
      <w:r w:rsidR="00A8247B" w:rsidRPr="00A34D08">
        <w:rPr>
          <w:rFonts w:ascii="Century Gothic" w:hAnsi="Century Gothic"/>
          <w:b/>
          <w:i/>
        </w:rPr>
        <w:t>OR</w:t>
      </w:r>
      <w:r w:rsidRPr="00A34D08">
        <w:rPr>
          <w:rFonts w:ascii="Century Gothic" w:hAnsi="Century Gothic"/>
          <w:b/>
          <w:i/>
        </w:rPr>
        <w:t>*</w:t>
      </w:r>
    </w:p>
    <w:p w14:paraId="6C6C357E" w14:textId="008B57FC" w:rsidR="00A8247B" w:rsidRPr="00A34D08" w:rsidRDefault="001D4010" w:rsidP="00A8247B">
      <w:pPr>
        <w:pStyle w:val="NoSpacing"/>
        <w:numPr>
          <w:ilvl w:val="0"/>
          <w:numId w:val="53"/>
        </w:numPr>
        <w:rPr>
          <w:rFonts w:ascii="Century Gothic" w:hAnsi="Century Gothic"/>
        </w:rPr>
      </w:pPr>
      <w:r w:rsidRPr="00A34D08">
        <w:rPr>
          <w:rFonts w:ascii="Century Gothic" w:hAnsi="Century Gothic"/>
          <w:b/>
        </w:rPr>
        <w:t xml:space="preserve">Rent Standard </w:t>
      </w:r>
      <w:r w:rsidR="003129C4" w:rsidRPr="00A34D08">
        <w:rPr>
          <w:rFonts w:ascii="Century Gothic" w:hAnsi="Century Gothic"/>
          <w:b/>
        </w:rPr>
        <w:t>for t</w:t>
      </w:r>
      <w:r w:rsidR="00A8247B" w:rsidRPr="00A34D08">
        <w:rPr>
          <w:rFonts w:ascii="Century Gothic" w:hAnsi="Century Gothic"/>
          <w:b/>
        </w:rPr>
        <w:t>he pro-rata share of the private space as compared to the total space in the unit</w:t>
      </w:r>
    </w:p>
    <w:p w14:paraId="3302D462" w14:textId="2CCF62F6" w:rsidR="00A8247B" w:rsidRPr="00A34D08" w:rsidRDefault="00DD04EF" w:rsidP="00F45A7F">
      <w:pPr>
        <w:pStyle w:val="NoSpacing"/>
        <w:ind w:left="720"/>
        <w:rPr>
          <w:rFonts w:ascii="Century Gothic" w:hAnsi="Century Gothic"/>
        </w:rPr>
      </w:pPr>
      <w:r w:rsidRPr="00A34D08">
        <w:rPr>
          <w:rFonts w:ascii="Century Gothic" w:hAnsi="Century Gothic"/>
        </w:rPr>
        <w:t xml:space="preserve">Divide the total space the household will </w:t>
      </w:r>
      <w:r w:rsidR="00A40A23" w:rsidRPr="00A34D08">
        <w:rPr>
          <w:rFonts w:ascii="Century Gothic" w:hAnsi="Century Gothic"/>
        </w:rPr>
        <w:t>use</w:t>
      </w:r>
      <w:r w:rsidRPr="00A34D08">
        <w:rPr>
          <w:rFonts w:ascii="Century Gothic" w:hAnsi="Century Gothic"/>
        </w:rPr>
        <w:t xml:space="preserve"> by the total private space available</w:t>
      </w:r>
      <w:r w:rsidR="00A40A23" w:rsidRPr="00A34D08">
        <w:rPr>
          <w:rFonts w:ascii="Century Gothic" w:hAnsi="Century Gothic"/>
        </w:rPr>
        <w:t xml:space="preserve"> </w:t>
      </w:r>
      <w:r w:rsidRPr="00A34D08">
        <w:rPr>
          <w:rFonts w:ascii="Century Gothic" w:hAnsi="Century Gothic"/>
        </w:rPr>
        <w:t xml:space="preserve">to determine the pro-rata share. </w:t>
      </w:r>
      <w:r w:rsidR="00A8247B" w:rsidRPr="00A34D08">
        <w:rPr>
          <w:rFonts w:ascii="Century Gothic" w:hAnsi="Century Gothic"/>
        </w:rPr>
        <w:t xml:space="preserve">For example, if a household will </w:t>
      </w:r>
      <w:r w:rsidR="00A40A23" w:rsidRPr="00A34D08">
        <w:rPr>
          <w:rFonts w:ascii="Century Gothic" w:hAnsi="Century Gothic"/>
        </w:rPr>
        <w:t>use</w:t>
      </w:r>
      <w:r w:rsidR="00A8247B" w:rsidRPr="00A34D08">
        <w:rPr>
          <w:rFonts w:ascii="Century Gothic" w:hAnsi="Century Gothic"/>
        </w:rPr>
        <w:t xml:space="preserve"> two bedrooms out of three bedrooms, </w:t>
      </w:r>
      <w:r w:rsidR="00622CBB" w:rsidRPr="00A34D08">
        <w:rPr>
          <w:rFonts w:ascii="Century Gothic" w:hAnsi="Century Gothic"/>
        </w:rPr>
        <w:t>divide</w:t>
      </w:r>
      <w:r w:rsidR="00A8247B" w:rsidRPr="00A34D08">
        <w:rPr>
          <w:rFonts w:ascii="Century Gothic" w:hAnsi="Century Gothic"/>
        </w:rPr>
        <w:t xml:space="preserve"> </w:t>
      </w:r>
      <w:r w:rsidR="001D4010" w:rsidRPr="00A34D08">
        <w:rPr>
          <w:rFonts w:ascii="Century Gothic" w:hAnsi="Century Gothic"/>
        </w:rPr>
        <w:t xml:space="preserve">the rent standard </w:t>
      </w:r>
      <w:r w:rsidR="00F45A7F" w:rsidRPr="00A34D08">
        <w:rPr>
          <w:rFonts w:ascii="Century Gothic" w:hAnsi="Century Gothic"/>
        </w:rPr>
        <w:t xml:space="preserve">for </w:t>
      </w:r>
      <w:r w:rsidR="003129C4" w:rsidRPr="00A34D08">
        <w:rPr>
          <w:rFonts w:ascii="Century Gothic" w:hAnsi="Century Gothic"/>
        </w:rPr>
        <w:t xml:space="preserve">a three-bedroom </w:t>
      </w:r>
      <w:r w:rsidR="00622CBB" w:rsidRPr="00A34D08">
        <w:rPr>
          <w:rFonts w:ascii="Century Gothic" w:hAnsi="Century Gothic"/>
        </w:rPr>
        <w:t xml:space="preserve">by 3 and multiply </w:t>
      </w:r>
      <w:r w:rsidR="00A40A23" w:rsidRPr="00A34D08">
        <w:rPr>
          <w:rFonts w:ascii="Century Gothic" w:hAnsi="Century Gothic"/>
        </w:rPr>
        <w:t xml:space="preserve">the quotient </w:t>
      </w:r>
      <w:r w:rsidR="00622CBB" w:rsidRPr="00A34D08">
        <w:rPr>
          <w:rFonts w:ascii="Century Gothic" w:hAnsi="Century Gothic"/>
        </w:rPr>
        <w:t>by 2.</w:t>
      </w:r>
      <w:r w:rsidR="00A40A23" w:rsidRPr="00A34D08">
        <w:rPr>
          <w:rFonts w:ascii="Century Gothic" w:hAnsi="Century Gothic"/>
        </w:rPr>
        <w:t xml:space="preserve"> Enter the product </w:t>
      </w:r>
      <w:r w:rsidR="00383F71" w:rsidRPr="00A34D08">
        <w:rPr>
          <w:rFonts w:ascii="Century Gothic" w:hAnsi="Century Gothic"/>
        </w:rPr>
        <w:t>o</w:t>
      </w:r>
      <w:r w:rsidR="00A40A23" w:rsidRPr="00A34D08">
        <w:rPr>
          <w:rFonts w:ascii="Century Gothic" w:hAnsi="Century Gothic"/>
        </w:rPr>
        <w:t>n Form H</w:t>
      </w:r>
      <w:r w:rsidR="00383F71" w:rsidRPr="00A34D08">
        <w:rPr>
          <w:rFonts w:ascii="Century Gothic" w:hAnsi="Century Gothic"/>
        </w:rPr>
        <w:t xml:space="preserve"> under Rent Standard</w:t>
      </w:r>
      <w:r w:rsidR="00A40A23" w:rsidRPr="00A34D08">
        <w:rPr>
          <w:rFonts w:ascii="Century Gothic" w:hAnsi="Century Gothic"/>
        </w:rPr>
        <w:t>.</w:t>
      </w:r>
    </w:p>
    <w:p w14:paraId="2F655336" w14:textId="77777777" w:rsidR="00A8247B" w:rsidRPr="00A34D08" w:rsidRDefault="00A8247B" w:rsidP="00A8247B">
      <w:pPr>
        <w:pStyle w:val="NoSpacing"/>
        <w:rPr>
          <w:rFonts w:ascii="Century Gothic" w:hAnsi="Century Gothic"/>
          <w:b/>
        </w:rPr>
      </w:pPr>
    </w:p>
    <w:p w14:paraId="565FA5B1" w14:textId="4BD88B9E" w:rsidR="00A8247B" w:rsidRPr="00A34D08" w:rsidRDefault="00A8247B" w:rsidP="00A8247B">
      <w:pPr>
        <w:pStyle w:val="NoSpacing"/>
        <w:rPr>
          <w:rFonts w:ascii="Century Gothic" w:hAnsi="Century Gothic"/>
          <w:b/>
          <w:u w:val="single"/>
        </w:rPr>
      </w:pPr>
      <w:r w:rsidRPr="00A34D08">
        <w:rPr>
          <w:rFonts w:ascii="Century Gothic" w:hAnsi="Century Gothic"/>
          <w:b/>
          <w:u w:val="single"/>
        </w:rPr>
        <w:t>Rent Reasonableness</w:t>
      </w:r>
    </w:p>
    <w:p w14:paraId="2936073A" w14:textId="22D6D515" w:rsidR="00F45A7F" w:rsidRPr="00A34D08" w:rsidRDefault="003909E9" w:rsidP="00F45A7F">
      <w:pPr>
        <w:pStyle w:val="NoSpacing"/>
        <w:rPr>
          <w:rFonts w:ascii="Century Gothic" w:hAnsi="Century Gothic"/>
          <w:b/>
        </w:rPr>
      </w:pPr>
      <w:r w:rsidRPr="00A34D08">
        <w:rPr>
          <w:rFonts w:ascii="Century Gothic" w:hAnsi="Century Gothic"/>
        </w:rPr>
        <w:lastRenderedPageBreak/>
        <w:t xml:space="preserve">In </w:t>
      </w:r>
      <w:r w:rsidR="00F45A7F" w:rsidRPr="00A34D08">
        <w:rPr>
          <w:rFonts w:ascii="Century Gothic" w:hAnsi="Century Gothic"/>
        </w:rPr>
        <w:t>shared housing, rent reasonableness still applies and Project Sponsors must ensure that the gross rent of the proposed unit does not exceed the average gross rent of the comparison units. The reasonable rent for shared housing is the lower of the following:</w:t>
      </w:r>
    </w:p>
    <w:p w14:paraId="3D31094A" w14:textId="4445BDE5" w:rsidR="0026320F" w:rsidRPr="00A34D08" w:rsidRDefault="00B75C89" w:rsidP="0026320F">
      <w:pPr>
        <w:pStyle w:val="NoSpacing"/>
        <w:numPr>
          <w:ilvl w:val="0"/>
          <w:numId w:val="53"/>
        </w:numPr>
        <w:rPr>
          <w:rFonts w:ascii="Century Gothic" w:hAnsi="Century Gothic"/>
        </w:rPr>
      </w:pPr>
      <w:r w:rsidRPr="00A34D08">
        <w:rPr>
          <w:rFonts w:ascii="Century Gothic" w:hAnsi="Century Gothic"/>
          <w:b/>
        </w:rPr>
        <w:t xml:space="preserve">If </w:t>
      </w:r>
      <w:r w:rsidR="001D4010" w:rsidRPr="00A34D08">
        <w:rPr>
          <w:rFonts w:ascii="Century Gothic" w:hAnsi="Century Gothic"/>
          <w:b/>
        </w:rPr>
        <w:t xml:space="preserve">the rent standard </w:t>
      </w:r>
      <w:r w:rsidR="00F45A7F" w:rsidRPr="00A34D08">
        <w:rPr>
          <w:rFonts w:ascii="Century Gothic" w:hAnsi="Century Gothic"/>
          <w:b/>
        </w:rPr>
        <w:t>for the size of the private space</w:t>
      </w:r>
      <w:r w:rsidRPr="00A34D08">
        <w:rPr>
          <w:rFonts w:ascii="Century Gothic" w:hAnsi="Century Gothic"/>
          <w:b/>
        </w:rPr>
        <w:t xml:space="preserve"> is used, then </w:t>
      </w:r>
      <w:r w:rsidR="00F45A7F" w:rsidRPr="00A34D08">
        <w:rPr>
          <w:rFonts w:ascii="Century Gothic" w:hAnsi="Century Gothic"/>
          <w:b/>
        </w:rPr>
        <w:t xml:space="preserve">comparison units should </w:t>
      </w:r>
      <w:r w:rsidR="0026320F" w:rsidRPr="00A34D08">
        <w:rPr>
          <w:rFonts w:ascii="Century Gothic" w:hAnsi="Century Gothic"/>
          <w:b/>
        </w:rPr>
        <w:t>have</w:t>
      </w:r>
      <w:r w:rsidR="00F45A7F" w:rsidRPr="00A34D08">
        <w:rPr>
          <w:rFonts w:ascii="Century Gothic" w:hAnsi="Century Gothic"/>
          <w:b/>
        </w:rPr>
        <w:t xml:space="preserve"> this unit size</w:t>
      </w:r>
    </w:p>
    <w:p w14:paraId="395C1732" w14:textId="138163BD" w:rsidR="00B75C89" w:rsidRPr="00A34D08" w:rsidRDefault="00A40A23" w:rsidP="0026320F">
      <w:pPr>
        <w:pStyle w:val="NoSpacing"/>
        <w:ind w:left="720"/>
        <w:rPr>
          <w:rFonts w:ascii="Century Gothic" w:hAnsi="Century Gothic"/>
        </w:rPr>
      </w:pPr>
      <w:r w:rsidRPr="00A34D08">
        <w:rPr>
          <w:rFonts w:ascii="Century Gothic" w:hAnsi="Century Gothic"/>
        </w:rPr>
        <w:t xml:space="preserve">In the above </w:t>
      </w:r>
      <w:r w:rsidR="00B75C89" w:rsidRPr="00A34D08">
        <w:rPr>
          <w:rFonts w:ascii="Century Gothic" w:hAnsi="Century Gothic"/>
        </w:rPr>
        <w:t xml:space="preserve">example, if </w:t>
      </w:r>
      <w:r w:rsidR="001D4010" w:rsidRPr="00A34D08">
        <w:rPr>
          <w:rFonts w:ascii="Century Gothic" w:hAnsi="Century Gothic"/>
        </w:rPr>
        <w:t xml:space="preserve">the rent standard </w:t>
      </w:r>
      <w:r w:rsidR="0026320F" w:rsidRPr="00A34D08">
        <w:rPr>
          <w:rFonts w:ascii="Century Gothic" w:hAnsi="Century Gothic"/>
        </w:rPr>
        <w:t xml:space="preserve">for </w:t>
      </w:r>
      <w:r w:rsidR="00383F71" w:rsidRPr="00A34D08">
        <w:rPr>
          <w:rFonts w:ascii="Century Gothic" w:hAnsi="Century Gothic"/>
        </w:rPr>
        <w:t xml:space="preserve">a </w:t>
      </w:r>
      <w:r w:rsidRPr="00A34D08">
        <w:rPr>
          <w:rFonts w:ascii="Century Gothic" w:hAnsi="Century Gothic"/>
        </w:rPr>
        <w:t>two</w:t>
      </w:r>
      <w:r w:rsidR="00383F71" w:rsidRPr="00A34D08">
        <w:rPr>
          <w:rFonts w:ascii="Century Gothic" w:hAnsi="Century Gothic"/>
        </w:rPr>
        <w:t>-</w:t>
      </w:r>
      <w:r w:rsidR="0026320F" w:rsidRPr="00A34D08">
        <w:rPr>
          <w:rFonts w:ascii="Century Gothic" w:hAnsi="Century Gothic"/>
        </w:rPr>
        <w:t xml:space="preserve">bedroom </w:t>
      </w:r>
      <w:r w:rsidR="00B75C89" w:rsidRPr="00A34D08">
        <w:rPr>
          <w:rFonts w:ascii="Century Gothic" w:hAnsi="Century Gothic"/>
        </w:rPr>
        <w:t xml:space="preserve">was lower than the pro-rata shared rent, then </w:t>
      </w:r>
      <w:r w:rsidR="0026320F" w:rsidRPr="00A34D08">
        <w:rPr>
          <w:rFonts w:ascii="Century Gothic" w:hAnsi="Century Gothic"/>
        </w:rPr>
        <w:t xml:space="preserve">comparison units should have </w:t>
      </w:r>
      <w:r w:rsidRPr="00A34D08">
        <w:rPr>
          <w:rFonts w:ascii="Century Gothic" w:hAnsi="Century Gothic"/>
        </w:rPr>
        <w:t>two</w:t>
      </w:r>
      <w:r w:rsidR="0026320F" w:rsidRPr="00A34D08">
        <w:rPr>
          <w:rFonts w:ascii="Century Gothic" w:hAnsi="Century Gothic"/>
        </w:rPr>
        <w:t xml:space="preserve"> bedrooms</w:t>
      </w:r>
      <w:r w:rsidR="00B75C89" w:rsidRPr="00A34D08">
        <w:rPr>
          <w:rFonts w:ascii="Century Gothic" w:hAnsi="Century Gothic"/>
        </w:rPr>
        <w:t>.</w:t>
      </w:r>
      <w:r w:rsidRPr="00A34D08">
        <w:rPr>
          <w:rFonts w:ascii="Century Gothic" w:hAnsi="Century Gothic"/>
        </w:rPr>
        <w:t xml:space="preserve"> Enter </w:t>
      </w:r>
      <w:r w:rsidR="003909E9" w:rsidRPr="00A34D08">
        <w:rPr>
          <w:rFonts w:ascii="Century Gothic" w:hAnsi="Century Gothic"/>
        </w:rPr>
        <w:t>two-</w:t>
      </w:r>
      <w:r w:rsidRPr="00A34D08">
        <w:rPr>
          <w:rFonts w:ascii="Century Gothic" w:hAnsi="Century Gothic"/>
        </w:rPr>
        <w:t xml:space="preserve">bedroom units with full rent </w:t>
      </w:r>
      <w:r w:rsidR="00383F71" w:rsidRPr="00A34D08">
        <w:rPr>
          <w:rFonts w:ascii="Century Gothic" w:hAnsi="Century Gothic"/>
        </w:rPr>
        <w:t>on</w:t>
      </w:r>
      <w:r w:rsidRPr="00A34D08">
        <w:rPr>
          <w:rFonts w:ascii="Century Gothic" w:hAnsi="Century Gothic"/>
        </w:rPr>
        <w:t xml:space="preserve"> </w:t>
      </w:r>
      <w:r w:rsidR="00383F71" w:rsidRPr="00A34D08">
        <w:rPr>
          <w:rFonts w:ascii="Century Gothic" w:hAnsi="Century Gothic"/>
        </w:rPr>
        <w:t>Form H under Rent Reasonableness.</w:t>
      </w:r>
    </w:p>
    <w:p w14:paraId="1CF2B0AF" w14:textId="003DB58E" w:rsidR="00B75C89" w:rsidRPr="00A34D08" w:rsidRDefault="00622CBB" w:rsidP="00522F2D">
      <w:pPr>
        <w:pStyle w:val="NoSpacing"/>
        <w:ind w:left="720"/>
        <w:rPr>
          <w:rFonts w:ascii="Century Gothic" w:hAnsi="Century Gothic"/>
          <w:b/>
          <w:i/>
        </w:rPr>
      </w:pPr>
      <w:r w:rsidRPr="00A34D08">
        <w:rPr>
          <w:rFonts w:ascii="Century Gothic" w:hAnsi="Century Gothic"/>
          <w:b/>
          <w:i/>
        </w:rPr>
        <w:t>*</w:t>
      </w:r>
      <w:r w:rsidR="00B75C89" w:rsidRPr="00A34D08">
        <w:rPr>
          <w:rFonts w:ascii="Century Gothic" w:hAnsi="Century Gothic"/>
          <w:b/>
          <w:i/>
        </w:rPr>
        <w:t>OR</w:t>
      </w:r>
      <w:r w:rsidRPr="00A34D08">
        <w:rPr>
          <w:rFonts w:ascii="Century Gothic" w:hAnsi="Century Gothic"/>
          <w:b/>
          <w:i/>
        </w:rPr>
        <w:t>*</w:t>
      </w:r>
    </w:p>
    <w:p w14:paraId="53410936" w14:textId="46AFD52D" w:rsidR="00D21E9B" w:rsidRPr="00A34D08" w:rsidRDefault="00B75C89" w:rsidP="0026320F">
      <w:pPr>
        <w:pStyle w:val="NoSpacing"/>
        <w:numPr>
          <w:ilvl w:val="0"/>
          <w:numId w:val="53"/>
        </w:numPr>
        <w:rPr>
          <w:rFonts w:ascii="Century Gothic" w:hAnsi="Century Gothic"/>
        </w:rPr>
      </w:pPr>
      <w:r w:rsidRPr="00A34D08">
        <w:rPr>
          <w:rFonts w:ascii="Century Gothic" w:hAnsi="Century Gothic"/>
          <w:b/>
        </w:rPr>
        <w:t>If</w:t>
      </w:r>
      <w:r w:rsidR="003129C4" w:rsidRPr="00A34D08">
        <w:rPr>
          <w:rFonts w:ascii="Century Gothic" w:hAnsi="Century Gothic"/>
          <w:b/>
        </w:rPr>
        <w:t xml:space="preserve"> </w:t>
      </w:r>
      <w:r w:rsidR="001D4010" w:rsidRPr="00A34D08">
        <w:rPr>
          <w:rFonts w:ascii="Century Gothic" w:hAnsi="Century Gothic"/>
          <w:b/>
        </w:rPr>
        <w:t xml:space="preserve">the rent standard </w:t>
      </w:r>
      <w:r w:rsidR="003129C4" w:rsidRPr="00A34D08">
        <w:rPr>
          <w:rFonts w:ascii="Century Gothic" w:hAnsi="Century Gothic"/>
          <w:b/>
        </w:rPr>
        <w:t>for the</w:t>
      </w:r>
      <w:r w:rsidRPr="00A34D08">
        <w:rPr>
          <w:rFonts w:ascii="Century Gothic" w:hAnsi="Century Gothic"/>
          <w:b/>
        </w:rPr>
        <w:t xml:space="preserve"> </w:t>
      </w:r>
      <w:r w:rsidR="0026320F" w:rsidRPr="00A34D08">
        <w:rPr>
          <w:rFonts w:ascii="Century Gothic" w:hAnsi="Century Gothic"/>
          <w:b/>
        </w:rPr>
        <w:t>pro-rata share of the private space as compared to the total space in the unit is used, then comparison units should have the same number of total bedrooms</w:t>
      </w:r>
    </w:p>
    <w:p w14:paraId="33AED498" w14:textId="148D3E10" w:rsidR="0026320F" w:rsidRPr="00A34D08" w:rsidRDefault="003909E9" w:rsidP="00D21E9B">
      <w:pPr>
        <w:pStyle w:val="NoSpacing"/>
        <w:ind w:left="720"/>
        <w:rPr>
          <w:rFonts w:ascii="Century Gothic" w:hAnsi="Century Gothic"/>
        </w:rPr>
      </w:pPr>
      <w:r w:rsidRPr="00A34D08">
        <w:rPr>
          <w:rFonts w:ascii="Century Gothic" w:hAnsi="Century Gothic"/>
        </w:rPr>
        <w:t>In the above e</w:t>
      </w:r>
      <w:r w:rsidR="0026320F" w:rsidRPr="00A34D08">
        <w:rPr>
          <w:rFonts w:ascii="Century Gothic" w:hAnsi="Century Gothic"/>
        </w:rPr>
        <w:t xml:space="preserve">xample, if the pro-rata shared rent for </w:t>
      </w:r>
      <w:r w:rsidRPr="00A34D08">
        <w:rPr>
          <w:rFonts w:ascii="Century Gothic" w:hAnsi="Century Gothic"/>
        </w:rPr>
        <w:t>two</w:t>
      </w:r>
      <w:r w:rsidR="0026320F" w:rsidRPr="00A34D08">
        <w:rPr>
          <w:rFonts w:ascii="Century Gothic" w:hAnsi="Century Gothic"/>
        </w:rPr>
        <w:t xml:space="preserve"> out of </w:t>
      </w:r>
      <w:r w:rsidRPr="00A34D08">
        <w:rPr>
          <w:rFonts w:ascii="Century Gothic" w:hAnsi="Century Gothic"/>
        </w:rPr>
        <w:t>three</w:t>
      </w:r>
      <w:r w:rsidR="0026320F" w:rsidRPr="00A34D08">
        <w:rPr>
          <w:rFonts w:ascii="Century Gothic" w:hAnsi="Century Gothic"/>
        </w:rPr>
        <w:t xml:space="preserve"> bedrooms was lower than </w:t>
      </w:r>
      <w:r w:rsidR="001D4010" w:rsidRPr="00A34D08">
        <w:rPr>
          <w:rFonts w:ascii="Century Gothic" w:hAnsi="Century Gothic"/>
        </w:rPr>
        <w:t xml:space="preserve">the rent standard </w:t>
      </w:r>
      <w:r w:rsidR="0026320F" w:rsidRPr="00A34D08">
        <w:rPr>
          <w:rFonts w:ascii="Century Gothic" w:hAnsi="Century Gothic"/>
        </w:rPr>
        <w:t xml:space="preserve">for a </w:t>
      </w:r>
      <w:r w:rsidRPr="00A34D08">
        <w:rPr>
          <w:rFonts w:ascii="Century Gothic" w:hAnsi="Century Gothic"/>
        </w:rPr>
        <w:t>two-</w:t>
      </w:r>
      <w:r w:rsidR="0026320F" w:rsidRPr="00A34D08">
        <w:rPr>
          <w:rFonts w:ascii="Century Gothic" w:hAnsi="Century Gothic"/>
        </w:rPr>
        <w:t xml:space="preserve">bedroom, then comparison units should have </w:t>
      </w:r>
      <w:r w:rsidRPr="00A34D08">
        <w:rPr>
          <w:rFonts w:ascii="Century Gothic" w:hAnsi="Century Gothic"/>
        </w:rPr>
        <w:t>three</w:t>
      </w:r>
      <w:r w:rsidR="0026320F" w:rsidRPr="00A34D08">
        <w:rPr>
          <w:rFonts w:ascii="Century Gothic" w:hAnsi="Century Gothic"/>
        </w:rPr>
        <w:t xml:space="preserve"> bedrooms.</w:t>
      </w:r>
      <w:r w:rsidR="00D21E9B" w:rsidRPr="00A34D08">
        <w:rPr>
          <w:rFonts w:ascii="Century Gothic" w:hAnsi="Century Gothic"/>
        </w:rPr>
        <w:t xml:space="preserve"> </w:t>
      </w:r>
      <w:r w:rsidR="00383F71" w:rsidRPr="00A34D08">
        <w:rPr>
          <w:rFonts w:ascii="Century Gothic" w:hAnsi="Century Gothic"/>
        </w:rPr>
        <w:t xml:space="preserve">Enter three-bedroom units with pro-rated rent on Form H under Rent Reasonableness. The rents </w:t>
      </w:r>
      <w:r w:rsidR="00D21E9B" w:rsidRPr="00A34D08">
        <w:rPr>
          <w:rFonts w:ascii="Century Gothic" w:hAnsi="Century Gothic"/>
        </w:rPr>
        <w:t xml:space="preserve">of the comparison units must be figured using the same pro-rata share. If the </w:t>
      </w:r>
      <w:r w:rsidR="003129C4" w:rsidRPr="00A34D08">
        <w:rPr>
          <w:rFonts w:ascii="Century Gothic" w:hAnsi="Century Gothic"/>
        </w:rPr>
        <w:t xml:space="preserve">comparison </w:t>
      </w:r>
      <w:r w:rsidR="00D21E9B" w:rsidRPr="00A34D08">
        <w:rPr>
          <w:rFonts w:ascii="Century Gothic" w:hAnsi="Century Gothic"/>
        </w:rPr>
        <w:t>unit rent is $600.00 and the household will occupy 2 out of 3 bedrooms, the comparison unit rent will be figured as $400.00 (($600.00/3)*2 = $400.00).</w:t>
      </w:r>
    </w:p>
    <w:p w14:paraId="25F8B0CE" w14:textId="77777777" w:rsidR="00D51169" w:rsidRPr="00A34D08" w:rsidRDefault="00D51169" w:rsidP="00F5154B">
      <w:pPr>
        <w:pStyle w:val="NoSpacing"/>
        <w:rPr>
          <w:rFonts w:ascii="Century Gothic" w:hAnsi="Century Gothic"/>
        </w:rPr>
      </w:pPr>
    </w:p>
    <w:p w14:paraId="56159E2C" w14:textId="05F2A87C" w:rsidR="00F5154B" w:rsidRPr="00A34D08" w:rsidRDefault="00D21E9B" w:rsidP="00F5154B">
      <w:pPr>
        <w:pStyle w:val="NoSpacing"/>
        <w:rPr>
          <w:rFonts w:ascii="Century Gothic" w:hAnsi="Century Gothic"/>
          <w:color w:val="C00000"/>
        </w:rPr>
      </w:pPr>
      <w:r w:rsidRPr="00A34D08">
        <w:rPr>
          <w:rFonts w:ascii="Century Gothic" w:hAnsi="Century Gothic"/>
          <w:b/>
          <w:color w:val="C00000"/>
        </w:rPr>
        <w:t>NOTE:</w:t>
      </w:r>
      <w:r w:rsidR="00F5154B" w:rsidRPr="00A34D08">
        <w:rPr>
          <w:rFonts w:ascii="Century Gothic" w:hAnsi="Century Gothic"/>
          <w:color w:val="C00000"/>
        </w:rPr>
        <w:t xml:space="preserve"> </w:t>
      </w:r>
      <w:r w:rsidRPr="00A34D08">
        <w:rPr>
          <w:rFonts w:ascii="Century Gothic" w:hAnsi="Century Gothic"/>
          <w:color w:val="C00000"/>
        </w:rPr>
        <w:t>W</w:t>
      </w:r>
      <w:r w:rsidR="00F5154B" w:rsidRPr="00A34D08">
        <w:rPr>
          <w:rFonts w:ascii="Century Gothic" w:hAnsi="Century Gothic"/>
          <w:color w:val="C00000"/>
        </w:rPr>
        <w:t xml:space="preserve">hen utilities are not included in the rent and </w:t>
      </w:r>
      <w:r w:rsidR="00FD7DAA" w:rsidRPr="00A34D08">
        <w:rPr>
          <w:rFonts w:ascii="Century Gothic" w:hAnsi="Century Gothic"/>
          <w:color w:val="C00000"/>
        </w:rPr>
        <w:t>the household will receive a utility allowance</w:t>
      </w:r>
      <w:r w:rsidR="00F5154B" w:rsidRPr="00A34D08">
        <w:rPr>
          <w:rFonts w:ascii="Century Gothic" w:hAnsi="Century Gothic"/>
          <w:color w:val="C00000"/>
        </w:rPr>
        <w:t xml:space="preserve">, the applicable utility allowance must be </w:t>
      </w:r>
      <w:r w:rsidR="00FD7DAA" w:rsidRPr="00A34D08">
        <w:rPr>
          <w:rFonts w:ascii="Century Gothic" w:hAnsi="Century Gothic"/>
          <w:color w:val="C00000"/>
        </w:rPr>
        <w:t>figured</w:t>
      </w:r>
      <w:r w:rsidR="00F5154B" w:rsidRPr="00A34D08">
        <w:rPr>
          <w:rFonts w:ascii="Century Gothic" w:hAnsi="Century Gothic"/>
          <w:color w:val="C00000"/>
        </w:rPr>
        <w:t xml:space="preserve"> in the same manner as the rent </w:t>
      </w:r>
      <w:r w:rsidR="00FD7DAA" w:rsidRPr="00A34D08">
        <w:rPr>
          <w:rFonts w:ascii="Century Gothic" w:hAnsi="Century Gothic"/>
          <w:color w:val="C00000"/>
        </w:rPr>
        <w:t>(by number of bedrooms or pro-rata share of space).</w:t>
      </w:r>
      <w:r w:rsidR="00F5154B" w:rsidRPr="00A34D08">
        <w:rPr>
          <w:rFonts w:ascii="Century Gothic" w:hAnsi="Century Gothic"/>
          <w:color w:val="C00000"/>
        </w:rPr>
        <w:t xml:space="preserve"> </w:t>
      </w:r>
      <w:r w:rsidR="009658B2" w:rsidRPr="00A34D08">
        <w:rPr>
          <w:rFonts w:ascii="Century Gothic" w:hAnsi="Century Gothic"/>
          <w:color w:val="C00000"/>
        </w:rPr>
        <w:t xml:space="preserve">For rent reasonableness </w:t>
      </w:r>
      <w:r w:rsidR="002A102C" w:rsidRPr="00A34D08">
        <w:rPr>
          <w:rFonts w:ascii="Century Gothic" w:hAnsi="Century Gothic"/>
          <w:color w:val="C00000"/>
        </w:rPr>
        <w:t>comparison units</w:t>
      </w:r>
      <w:r w:rsidR="009658B2" w:rsidRPr="00A34D08">
        <w:rPr>
          <w:rFonts w:ascii="Century Gothic" w:hAnsi="Century Gothic"/>
          <w:color w:val="C00000"/>
        </w:rPr>
        <w:t xml:space="preserve">, applicable utility allowances must also be </w:t>
      </w:r>
      <w:r w:rsidR="00FD7DAA" w:rsidRPr="00A34D08">
        <w:rPr>
          <w:rFonts w:ascii="Century Gothic" w:hAnsi="Century Gothic"/>
          <w:color w:val="C00000"/>
        </w:rPr>
        <w:t>figured in the same manner as the rent).</w:t>
      </w:r>
    </w:p>
    <w:p w14:paraId="210B7351" w14:textId="43D6548C" w:rsidR="00A340E8" w:rsidRPr="00A34D08" w:rsidRDefault="00A340E8" w:rsidP="000B43DF">
      <w:pPr>
        <w:pStyle w:val="NoSpacing"/>
        <w:rPr>
          <w:rFonts w:ascii="Century Gothic" w:hAnsi="Century Gothic"/>
          <w:sz w:val="2"/>
        </w:rPr>
      </w:pPr>
      <w:r w:rsidRPr="00A34D08">
        <w:rPr>
          <w:rFonts w:ascii="Century Gothic" w:hAnsi="Century Gothic"/>
          <w:sz w:val="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E3DDE" w:rsidRPr="00A34D08" w14:paraId="6298135E" w14:textId="77777777" w:rsidTr="003B7632">
        <w:trPr>
          <w:trHeight w:val="20"/>
        </w:trPr>
        <w:tc>
          <w:tcPr>
            <w:tcW w:w="5000" w:type="pct"/>
          </w:tcPr>
          <w:p w14:paraId="2FFEF209" w14:textId="4B05378B" w:rsidR="009E3DDE" w:rsidRPr="00A34D08" w:rsidRDefault="009E3DDE" w:rsidP="001101F6">
            <w:pPr>
              <w:pStyle w:val="Heading2"/>
              <w:jc w:val="center"/>
              <w:outlineLvl w:val="1"/>
              <w:rPr>
                <w:rFonts w:ascii="Century Gothic" w:hAnsi="Century Gothic"/>
                <w:color w:val="auto"/>
              </w:rPr>
            </w:pPr>
            <w:bookmarkStart w:id="30" w:name="_Toc528214025"/>
            <w:r w:rsidRPr="00A34D08">
              <w:rPr>
                <w:rFonts w:ascii="Century Gothic" w:hAnsi="Century Gothic"/>
                <w:color w:val="auto"/>
              </w:rPr>
              <w:lastRenderedPageBreak/>
              <w:t xml:space="preserve">Appendix I: Tenant Lease </w:t>
            </w:r>
            <w:r w:rsidR="009E39C1" w:rsidRPr="00A34D08">
              <w:rPr>
                <w:rFonts w:ascii="Century Gothic" w:hAnsi="Century Gothic"/>
                <w:color w:val="auto"/>
              </w:rPr>
              <w:t>Provisions</w:t>
            </w:r>
            <w:bookmarkEnd w:id="30"/>
          </w:p>
        </w:tc>
      </w:tr>
      <w:tr w:rsidR="009E3DDE" w:rsidRPr="00A34D08" w14:paraId="50E34E12" w14:textId="77777777" w:rsidTr="003B7632">
        <w:trPr>
          <w:trHeight w:val="20"/>
        </w:trPr>
        <w:tc>
          <w:tcPr>
            <w:tcW w:w="5000" w:type="pct"/>
          </w:tcPr>
          <w:p w14:paraId="7F2BDDA7" w14:textId="18861E48" w:rsidR="009E3DDE" w:rsidRPr="00A34D08" w:rsidRDefault="009E3DDE">
            <w:pPr>
              <w:pStyle w:val="NoSpacing"/>
              <w:jc w:val="center"/>
              <w:rPr>
                <w:rFonts w:ascii="Century Gothic" w:hAnsi="Century Gothic" w:cs="Times New Roman"/>
                <w:i/>
                <w:sz w:val="16"/>
              </w:rPr>
            </w:pPr>
            <w:r w:rsidRPr="00A34D08">
              <w:rPr>
                <w:rFonts w:ascii="Century Gothic" w:hAnsi="Century Gothic" w:cs="Times New Roman"/>
                <w:i/>
                <w:sz w:val="16"/>
              </w:rPr>
              <w:t>(Source: HOPWA Rental Assistance Guidebook, Chapter 5: Program Operations</w:t>
            </w:r>
            <w:r w:rsidR="009E39C1" w:rsidRPr="00A34D08">
              <w:rPr>
                <w:rFonts w:ascii="Century Gothic" w:hAnsi="Century Gothic" w:cs="Times New Roman"/>
                <w:i/>
                <w:sz w:val="16"/>
              </w:rPr>
              <w:t>. HOPWA Grantee Oversight Resource Guide, Leases</w:t>
            </w:r>
            <w:r w:rsidRPr="00A34D08">
              <w:rPr>
                <w:rFonts w:ascii="Century Gothic" w:hAnsi="Century Gothic" w:cs="Times New Roman"/>
                <w:i/>
                <w:sz w:val="16"/>
              </w:rPr>
              <w:t>)</w:t>
            </w:r>
          </w:p>
        </w:tc>
      </w:tr>
      <w:tr w:rsidR="009E3DDE" w:rsidRPr="00A34D08" w14:paraId="460FD875" w14:textId="77777777" w:rsidTr="003B7632">
        <w:trPr>
          <w:trHeight w:val="20"/>
        </w:trPr>
        <w:tc>
          <w:tcPr>
            <w:tcW w:w="5000" w:type="pct"/>
          </w:tcPr>
          <w:p w14:paraId="3B36F2DD" w14:textId="77777777" w:rsidR="009E3DDE" w:rsidRPr="00A34D08" w:rsidRDefault="009E3DDE" w:rsidP="003B7632">
            <w:pPr>
              <w:pStyle w:val="NoSpacing"/>
              <w:rPr>
                <w:rFonts w:ascii="Century Gothic" w:hAnsi="Century Gothic" w:cs="Times New Roman"/>
                <w:sz w:val="16"/>
              </w:rPr>
            </w:pPr>
          </w:p>
        </w:tc>
      </w:tr>
    </w:tbl>
    <w:p w14:paraId="2D7D7A88" w14:textId="6FDDE505" w:rsidR="00D82E54" w:rsidRPr="00A34D08" w:rsidRDefault="009E3DDE" w:rsidP="00ED208F">
      <w:pPr>
        <w:spacing w:after="0" w:line="240" w:lineRule="auto"/>
        <w:rPr>
          <w:rFonts w:ascii="Century Gothic" w:hAnsi="Century Gothic"/>
        </w:rPr>
      </w:pPr>
      <w:r w:rsidRPr="00A34D08">
        <w:rPr>
          <w:rFonts w:ascii="Century Gothic" w:hAnsi="Century Gothic"/>
        </w:rPr>
        <w:t xml:space="preserve">Project Sponsors </w:t>
      </w:r>
      <w:r w:rsidR="004257BD" w:rsidRPr="00A34D08">
        <w:rPr>
          <w:rFonts w:ascii="Century Gothic" w:hAnsi="Century Gothic"/>
        </w:rPr>
        <w:t>should ensure that</w:t>
      </w:r>
      <w:r w:rsidR="00BE6355" w:rsidRPr="00A34D08">
        <w:rPr>
          <w:rFonts w:ascii="Century Gothic" w:hAnsi="Century Gothic"/>
        </w:rPr>
        <w:t xml:space="preserve"> prospective</w:t>
      </w:r>
      <w:r w:rsidRPr="00A34D08">
        <w:rPr>
          <w:rFonts w:ascii="Century Gothic" w:hAnsi="Century Gothic"/>
        </w:rPr>
        <w:t xml:space="preserve"> leases for </w:t>
      </w:r>
      <w:r w:rsidR="00BE6355" w:rsidRPr="00A34D08">
        <w:rPr>
          <w:rFonts w:ascii="Century Gothic" w:hAnsi="Century Gothic"/>
        </w:rPr>
        <w:t>TBRA and TSH services</w:t>
      </w:r>
      <w:r w:rsidRPr="00A34D08">
        <w:rPr>
          <w:rFonts w:ascii="Century Gothic" w:hAnsi="Century Gothic"/>
        </w:rPr>
        <w:t xml:space="preserve"> include </w:t>
      </w:r>
      <w:r w:rsidR="001F0501" w:rsidRPr="00A34D08">
        <w:rPr>
          <w:rFonts w:ascii="Century Gothic" w:hAnsi="Century Gothic"/>
        </w:rPr>
        <w:t>and exclude certain provisions as described in this Appendix</w:t>
      </w:r>
      <w:r w:rsidRPr="00A34D08">
        <w:rPr>
          <w:rFonts w:ascii="Century Gothic" w:hAnsi="Century Gothic"/>
        </w:rPr>
        <w:t xml:space="preserve">. </w:t>
      </w:r>
      <w:r w:rsidR="004E37CB" w:rsidRPr="00A34D08">
        <w:rPr>
          <w:rFonts w:ascii="Century Gothic" w:hAnsi="Century Gothic"/>
        </w:rPr>
        <w:t xml:space="preserve">Program staff should review prospective leases to ensure </w:t>
      </w:r>
      <w:r w:rsidR="00BE6355" w:rsidRPr="00A34D08">
        <w:rPr>
          <w:rFonts w:ascii="Century Gothic" w:hAnsi="Century Gothic"/>
        </w:rPr>
        <w:t>they meet any</w:t>
      </w:r>
      <w:r w:rsidR="004E37CB" w:rsidRPr="00A34D08">
        <w:rPr>
          <w:rFonts w:ascii="Century Gothic" w:hAnsi="Century Gothic"/>
        </w:rPr>
        <w:t xml:space="preserve"> additional requirements developed by the Project Sponsor. Households should not be directed to sign a lease until this review is complete. </w:t>
      </w:r>
      <w:r w:rsidR="004257BD" w:rsidRPr="00A34D08">
        <w:rPr>
          <w:rFonts w:ascii="Century Gothic" w:hAnsi="Century Gothic"/>
        </w:rPr>
        <w:t>Generally</w:t>
      </w:r>
      <w:r w:rsidRPr="00A34D08">
        <w:rPr>
          <w:rFonts w:ascii="Century Gothic" w:hAnsi="Century Gothic"/>
        </w:rPr>
        <w:t xml:space="preserve">, the lease </w:t>
      </w:r>
      <w:r w:rsidR="004257BD" w:rsidRPr="00A34D08">
        <w:rPr>
          <w:rFonts w:ascii="Century Gothic" w:hAnsi="Century Gothic"/>
        </w:rPr>
        <w:t>should</w:t>
      </w:r>
      <w:r w:rsidRPr="00A34D08">
        <w:rPr>
          <w:rFonts w:ascii="Century Gothic" w:hAnsi="Century Gothic"/>
        </w:rPr>
        <w:t xml:space="preserve"> be for not less than one year and should allow for renewal after that period. However, Project Sponsors may approve a shorter initial lease if it would improve housing opportunities for a household and such shorter term is the prevailing local market practice.</w:t>
      </w:r>
      <w:r w:rsidR="002B08EE" w:rsidRPr="00A34D08">
        <w:rPr>
          <w:rFonts w:ascii="Century Gothic" w:hAnsi="Century Gothic"/>
        </w:rPr>
        <w:t xml:space="preserve"> E</w:t>
      </w:r>
      <w:r w:rsidR="00D82E54" w:rsidRPr="00A34D08">
        <w:rPr>
          <w:rFonts w:ascii="Century Gothic" w:hAnsi="Century Gothic"/>
        </w:rPr>
        <w:t xml:space="preserve">xecuted </w:t>
      </w:r>
      <w:r w:rsidR="009E39C1" w:rsidRPr="00A34D08">
        <w:rPr>
          <w:rFonts w:ascii="Century Gothic" w:hAnsi="Century Gothic"/>
        </w:rPr>
        <w:t>leases</w:t>
      </w:r>
      <w:r w:rsidR="00D82E54" w:rsidRPr="00A34D08">
        <w:rPr>
          <w:rFonts w:ascii="Century Gothic" w:hAnsi="Century Gothic"/>
        </w:rPr>
        <w:t xml:space="preserve"> (i.e., signed and dated by </w:t>
      </w:r>
      <w:r w:rsidR="002B08EE" w:rsidRPr="00A34D08">
        <w:rPr>
          <w:rFonts w:ascii="Century Gothic" w:hAnsi="Century Gothic"/>
        </w:rPr>
        <w:t>all</w:t>
      </w:r>
      <w:r w:rsidR="00D82E54" w:rsidRPr="00A34D08">
        <w:rPr>
          <w:rFonts w:ascii="Century Gothic" w:hAnsi="Century Gothic"/>
        </w:rPr>
        <w:t xml:space="preserve"> parties) </w:t>
      </w:r>
      <w:r w:rsidR="002B08EE" w:rsidRPr="00A34D08">
        <w:rPr>
          <w:rFonts w:ascii="Century Gothic" w:hAnsi="Century Gothic"/>
        </w:rPr>
        <w:t>must</w:t>
      </w:r>
      <w:r w:rsidR="00D82E54" w:rsidRPr="00A34D08">
        <w:rPr>
          <w:rFonts w:ascii="Century Gothic" w:hAnsi="Century Gothic"/>
        </w:rPr>
        <w:t xml:space="preserve"> be maintained in each </w:t>
      </w:r>
      <w:r w:rsidR="002B08EE" w:rsidRPr="00A34D08">
        <w:rPr>
          <w:rFonts w:ascii="Century Gothic" w:hAnsi="Century Gothic"/>
        </w:rPr>
        <w:t>household’s</w:t>
      </w:r>
      <w:r w:rsidR="00D82E54" w:rsidRPr="00A34D08">
        <w:rPr>
          <w:rFonts w:ascii="Century Gothic" w:hAnsi="Century Gothic"/>
        </w:rPr>
        <w:t xml:space="preserve"> file.</w:t>
      </w:r>
      <w:r w:rsidR="001F0501" w:rsidRPr="00A34D08">
        <w:rPr>
          <w:rFonts w:ascii="Century Gothic" w:hAnsi="Century Gothic"/>
        </w:rPr>
        <w:t xml:space="preserve"> In shared housing arrangements where two or more unrelated households live together, Project Sponsors must obtain a written roommate agreement with a breakout of each household’s share of the total rent to the owner.</w:t>
      </w:r>
    </w:p>
    <w:p w14:paraId="41D281A2" w14:textId="77777777" w:rsidR="00D82E54" w:rsidRPr="00A34D08" w:rsidRDefault="00D82E54">
      <w:pPr>
        <w:pStyle w:val="NoSpacing"/>
        <w:rPr>
          <w:rFonts w:ascii="Century Gothic" w:hAnsi="Century Gothic"/>
        </w:rPr>
      </w:pPr>
    </w:p>
    <w:p w14:paraId="375A7967" w14:textId="633C3E26" w:rsidR="009E3DDE" w:rsidRPr="00A34D08" w:rsidRDefault="009E3DDE">
      <w:pPr>
        <w:pStyle w:val="NoSpacing"/>
        <w:rPr>
          <w:rFonts w:ascii="Century Gothic" w:hAnsi="Century Gothic"/>
          <w:b/>
          <w:u w:val="single"/>
        </w:rPr>
      </w:pPr>
      <w:r w:rsidRPr="00A34D08">
        <w:rPr>
          <w:rFonts w:ascii="Century Gothic" w:hAnsi="Century Gothic"/>
          <w:b/>
          <w:u w:val="single"/>
        </w:rPr>
        <w:t xml:space="preserve">The following provisions should </w:t>
      </w:r>
      <w:r w:rsidR="004E37CB" w:rsidRPr="00A34D08">
        <w:rPr>
          <w:rFonts w:ascii="Century Gothic" w:hAnsi="Century Gothic"/>
          <w:b/>
          <w:u w:val="single"/>
        </w:rPr>
        <w:t>be included</w:t>
      </w:r>
      <w:r w:rsidRPr="00A34D08">
        <w:rPr>
          <w:rFonts w:ascii="Century Gothic" w:hAnsi="Century Gothic"/>
          <w:b/>
          <w:u w:val="single"/>
        </w:rPr>
        <w:t xml:space="preserve"> in the lease or added as a lease addendum:</w:t>
      </w:r>
    </w:p>
    <w:p w14:paraId="24F02C20" w14:textId="77777777" w:rsidR="009E3DDE" w:rsidRPr="00A34D08" w:rsidRDefault="009E3DDE">
      <w:pPr>
        <w:pStyle w:val="NoSpacing"/>
        <w:numPr>
          <w:ilvl w:val="0"/>
          <w:numId w:val="89"/>
        </w:numPr>
        <w:rPr>
          <w:rFonts w:ascii="Century Gothic" w:hAnsi="Century Gothic"/>
        </w:rPr>
      </w:pPr>
      <w:r w:rsidRPr="00A34D08">
        <w:rPr>
          <w:rFonts w:ascii="Century Gothic" w:hAnsi="Century Gothic"/>
        </w:rPr>
        <w:t>Details about the rental amount, including tenant and rental program shares of the rent to be paid monthly</w:t>
      </w:r>
    </w:p>
    <w:p w14:paraId="2CD99AF2" w14:textId="387DD16C" w:rsidR="009E3DDE" w:rsidRPr="00A34D08" w:rsidRDefault="009E3DDE">
      <w:pPr>
        <w:pStyle w:val="NoSpacing"/>
        <w:numPr>
          <w:ilvl w:val="0"/>
          <w:numId w:val="88"/>
        </w:numPr>
        <w:rPr>
          <w:rFonts w:ascii="Century Gothic" w:hAnsi="Century Gothic"/>
        </w:rPr>
      </w:pPr>
      <w:r w:rsidRPr="00A34D08">
        <w:rPr>
          <w:rFonts w:ascii="Century Gothic" w:hAnsi="Century Gothic"/>
        </w:rPr>
        <w:t xml:space="preserve">List of utilities to be paid or provided by </w:t>
      </w:r>
      <w:r w:rsidR="00BE6355" w:rsidRPr="00A34D08">
        <w:rPr>
          <w:rFonts w:ascii="Century Gothic" w:hAnsi="Century Gothic"/>
        </w:rPr>
        <w:t>owner</w:t>
      </w:r>
      <w:r w:rsidRPr="00A34D08">
        <w:rPr>
          <w:rFonts w:ascii="Century Gothic" w:hAnsi="Century Gothic"/>
        </w:rPr>
        <w:t xml:space="preserve"> and those to be paid by tenant</w:t>
      </w:r>
    </w:p>
    <w:p w14:paraId="331A0F28" w14:textId="73AC0B17" w:rsidR="009E3DDE" w:rsidRPr="00A34D08" w:rsidRDefault="009E3DDE">
      <w:pPr>
        <w:pStyle w:val="NoSpacing"/>
        <w:numPr>
          <w:ilvl w:val="0"/>
          <w:numId w:val="88"/>
        </w:numPr>
        <w:rPr>
          <w:rFonts w:ascii="Century Gothic" w:hAnsi="Century Gothic"/>
        </w:rPr>
      </w:pPr>
      <w:r w:rsidRPr="00A34D08">
        <w:rPr>
          <w:rFonts w:ascii="Century Gothic" w:hAnsi="Century Gothic"/>
        </w:rPr>
        <w:t xml:space="preserve">List of appliances to be provided by </w:t>
      </w:r>
      <w:r w:rsidR="00BE6355" w:rsidRPr="00A34D08">
        <w:rPr>
          <w:rFonts w:ascii="Century Gothic" w:hAnsi="Century Gothic"/>
        </w:rPr>
        <w:t>owner</w:t>
      </w:r>
    </w:p>
    <w:p w14:paraId="09C431D3" w14:textId="298C721D" w:rsidR="009E3DDE" w:rsidRPr="00A34D08" w:rsidRDefault="009E3DDE">
      <w:pPr>
        <w:pStyle w:val="NoSpacing"/>
        <w:numPr>
          <w:ilvl w:val="0"/>
          <w:numId w:val="88"/>
        </w:numPr>
        <w:rPr>
          <w:rFonts w:ascii="Century Gothic" w:hAnsi="Century Gothic"/>
        </w:rPr>
      </w:pPr>
      <w:r w:rsidRPr="00A34D08">
        <w:rPr>
          <w:rFonts w:ascii="Century Gothic" w:hAnsi="Century Gothic"/>
        </w:rPr>
        <w:t xml:space="preserve">Explanation of </w:t>
      </w:r>
      <w:r w:rsidR="00BE6355" w:rsidRPr="00A34D08">
        <w:rPr>
          <w:rFonts w:ascii="Century Gothic" w:hAnsi="Century Gothic"/>
        </w:rPr>
        <w:t>owner’s</w:t>
      </w:r>
      <w:r w:rsidRPr="00A34D08">
        <w:rPr>
          <w:rFonts w:ascii="Century Gothic" w:hAnsi="Century Gothic"/>
        </w:rPr>
        <w:t xml:space="preserve"> responsibility for maintenance and services</w:t>
      </w:r>
    </w:p>
    <w:p w14:paraId="46B81949" w14:textId="77777777" w:rsidR="009E3DDE" w:rsidRPr="00A34D08" w:rsidRDefault="009E3DDE">
      <w:pPr>
        <w:pStyle w:val="NoSpacing"/>
        <w:numPr>
          <w:ilvl w:val="0"/>
          <w:numId w:val="88"/>
        </w:numPr>
        <w:rPr>
          <w:rFonts w:ascii="Century Gothic" w:hAnsi="Century Gothic"/>
        </w:rPr>
      </w:pPr>
      <w:r w:rsidRPr="00A34D08">
        <w:rPr>
          <w:rFonts w:ascii="Century Gothic" w:hAnsi="Century Gothic"/>
        </w:rPr>
        <w:t>Condition(s) necessary for eviction</w:t>
      </w:r>
    </w:p>
    <w:p w14:paraId="1FAED0C0" w14:textId="77777777" w:rsidR="009E3DDE" w:rsidRPr="00A34D08" w:rsidRDefault="009E3DDE">
      <w:pPr>
        <w:pStyle w:val="NoSpacing"/>
        <w:numPr>
          <w:ilvl w:val="0"/>
          <w:numId w:val="88"/>
        </w:numPr>
        <w:rPr>
          <w:rFonts w:ascii="Century Gothic" w:hAnsi="Century Gothic"/>
        </w:rPr>
      </w:pPr>
      <w:r w:rsidRPr="00A34D08">
        <w:rPr>
          <w:rFonts w:ascii="Century Gothic" w:hAnsi="Century Gothic"/>
        </w:rPr>
        <w:t>Prohibition against discrimination</w:t>
      </w:r>
    </w:p>
    <w:p w14:paraId="108B1751" w14:textId="77777777" w:rsidR="009E3DDE" w:rsidRPr="00A34D08" w:rsidRDefault="009E3DDE" w:rsidP="009E3DDE">
      <w:pPr>
        <w:pStyle w:val="NoSpacing"/>
        <w:numPr>
          <w:ilvl w:val="0"/>
          <w:numId w:val="88"/>
        </w:numPr>
        <w:rPr>
          <w:rFonts w:ascii="Century Gothic" w:hAnsi="Century Gothic"/>
        </w:rPr>
      </w:pPr>
      <w:r w:rsidRPr="00A34D08">
        <w:rPr>
          <w:rFonts w:ascii="Century Gothic" w:hAnsi="Century Gothic"/>
        </w:rPr>
        <w:t>Amount of security deposit and who will pay it</w:t>
      </w:r>
    </w:p>
    <w:p w14:paraId="430A2F6E" w14:textId="77777777" w:rsidR="009E3DDE" w:rsidRPr="00A34D08" w:rsidRDefault="009E3DDE" w:rsidP="009E3DDE">
      <w:pPr>
        <w:pStyle w:val="NoSpacing"/>
        <w:numPr>
          <w:ilvl w:val="0"/>
          <w:numId w:val="88"/>
        </w:numPr>
        <w:rPr>
          <w:rFonts w:ascii="Century Gothic" w:hAnsi="Century Gothic"/>
        </w:rPr>
      </w:pPr>
      <w:r w:rsidRPr="00A34D08">
        <w:rPr>
          <w:rFonts w:ascii="Century Gothic" w:hAnsi="Century Gothic"/>
        </w:rPr>
        <w:t>Names of all occupants that will be living in the unit</w:t>
      </w:r>
    </w:p>
    <w:p w14:paraId="78CA60DB" w14:textId="77777777" w:rsidR="009E3DDE" w:rsidRPr="00A34D08" w:rsidRDefault="009E3DDE" w:rsidP="009E3DDE">
      <w:pPr>
        <w:pStyle w:val="NoSpacing"/>
        <w:rPr>
          <w:rFonts w:ascii="Century Gothic" w:hAnsi="Century Gothic"/>
        </w:rPr>
      </w:pPr>
    </w:p>
    <w:p w14:paraId="06F29FDB" w14:textId="6AF07A51" w:rsidR="009E3DDE" w:rsidRPr="00A34D08" w:rsidRDefault="009E3DDE" w:rsidP="009E3DDE">
      <w:pPr>
        <w:pStyle w:val="NoSpacing"/>
        <w:rPr>
          <w:rFonts w:ascii="Century Gothic" w:hAnsi="Century Gothic"/>
          <w:b/>
          <w:u w:val="single"/>
        </w:rPr>
      </w:pPr>
      <w:r w:rsidRPr="00A34D08">
        <w:rPr>
          <w:rFonts w:ascii="Century Gothic" w:hAnsi="Century Gothic"/>
          <w:b/>
          <w:u w:val="single"/>
        </w:rPr>
        <w:t xml:space="preserve">The </w:t>
      </w:r>
      <w:r w:rsidR="004E37CB" w:rsidRPr="00A34D08">
        <w:rPr>
          <w:rFonts w:ascii="Century Gothic" w:hAnsi="Century Gothic"/>
          <w:b/>
          <w:u w:val="single"/>
        </w:rPr>
        <w:t>following provisions should be excluded from the lease</w:t>
      </w:r>
      <w:r w:rsidRPr="00A34D08">
        <w:rPr>
          <w:rFonts w:ascii="Century Gothic" w:hAnsi="Century Gothic"/>
          <w:b/>
          <w:u w:val="single"/>
        </w:rPr>
        <w:t>:</w:t>
      </w:r>
    </w:p>
    <w:p w14:paraId="24EB566C"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i/>
        </w:rPr>
        <w:t>Agreement to be sued.</w:t>
      </w:r>
      <w:r w:rsidRPr="00A34D08">
        <w:rPr>
          <w:rFonts w:ascii="Century Gothic" w:hAnsi="Century Gothic"/>
        </w:rPr>
        <w:t xml:space="preserve"> Agreement by the tenant to be sued, to admit guilt or to a judgment in favor of the owner in a lawsuit brought in connection with the lease</w:t>
      </w:r>
    </w:p>
    <w:p w14:paraId="735F3A1C"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i/>
        </w:rPr>
        <w:t>Treatment of property.</w:t>
      </w:r>
      <w:r w:rsidRPr="00A34D08">
        <w:rPr>
          <w:rFonts w:ascii="Century Gothic" w:hAnsi="Century Gothic"/>
        </w:rPr>
        <w:t xml:space="preserve"> Agreement by the tenant that the owner may take, hold, or sell personal property of household members without notice to the tenant and a court decision on the rights of the parties (Note: This prohibition does not apply to an agreement by the tenant concerning disposition of personal property remaining in the housing unit after the tenant has moved out of the unit. The owner may dispose of this personal property in accordance with state law.)</w:t>
      </w:r>
    </w:p>
    <w:p w14:paraId="27452BF3"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i/>
        </w:rPr>
        <w:t>Excusing owner from responsibility.</w:t>
      </w:r>
      <w:r w:rsidRPr="00A34D08">
        <w:rPr>
          <w:rFonts w:ascii="Century Gothic" w:hAnsi="Century Gothic"/>
        </w:rPr>
        <w:t xml:space="preserve"> Agreement by the tenant not to hold the owner or the owner’s agents legally responsible for any action or failure to act, whether intentional or negligent</w:t>
      </w:r>
    </w:p>
    <w:p w14:paraId="23B3D2C9"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i/>
        </w:rPr>
        <w:t>Waiver of notice.</w:t>
      </w:r>
      <w:r w:rsidRPr="00A34D08">
        <w:rPr>
          <w:rFonts w:ascii="Century Gothic" w:hAnsi="Century Gothic"/>
        </w:rPr>
        <w:t xml:space="preserve"> Agreement by the tenant that the owner may institute a lawsuit without notice to the tenant</w:t>
      </w:r>
    </w:p>
    <w:p w14:paraId="44AA23C3"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i/>
        </w:rPr>
        <w:t>Waiver of legal proceedings.</w:t>
      </w:r>
      <w:r w:rsidRPr="00A34D08">
        <w:rPr>
          <w:rFonts w:ascii="Century Gothic" w:hAnsi="Century Gothic"/>
        </w:rPr>
        <w:t xml:space="preserve"> Agreement by the tenant that the owner may evict the tenant or household members without instituting a civil court proceeding in which the tenant has the opportunity to present a defense, or before a court decision on the rights of the parties</w:t>
      </w:r>
    </w:p>
    <w:p w14:paraId="4E2AD943"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i/>
        </w:rPr>
        <w:lastRenderedPageBreak/>
        <w:t>Waiver of right to appeal court decision.</w:t>
      </w:r>
      <w:r w:rsidRPr="00A34D08">
        <w:rPr>
          <w:rFonts w:ascii="Century Gothic" w:hAnsi="Century Gothic"/>
        </w:rPr>
        <w:t xml:space="preserve"> Agreement by the tenant to waive the tenant’s right to appeal, or to otherwise challenge in court, a court decision in connection with the lease</w:t>
      </w:r>
    </w:p>
    <w:p w14:paraId="5CDDCEFB"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i/>
        </w:rPr>
        <w:t>Tenant chargeable with cost of legal actions regardless of outcome.</w:t>
      </w:r>
      <w:r w:rsidRPr="00A34D08">
        <w:rPr>
          <w:rFonts w:ascii="Century Gothic" w:hAnsi="Century Gothic"/>
        </w:rPr>
        <w:t xml:space="preserve"> Agreement by the tenant to pay attorney’s fees or other legal costs even if the tenant wins in a court proceeding by the owner against the tenant (Note: The tenant may be obligated to pay costs if the tenant loses.)</w:t>
      </w:r>
    </w:p>
    <w:p w14:paraId="445A65C0" w14:textId="0E7506F9" w:rsidR="009E3DDE" w:rsidRPr="00A34D08" w:rsidRDefault="009E3DDE" w:rsidP="009E3DDE">
      <w:pPr>
        <w:pStyle w:val="NoSpacing"/>
        <w:numPr>
          <w:ilvl w:val="0"/>
          <w:numId w:val="90"/>
        </w:numPr>
        <w:rPr>
          <w:rFonts w:ascii="Century Gothic" w:hAnsi="Century Gothic"/>
        </w:rPr>
      </w:pPr>
      <w:r w:rsidRPr="00A34D08">
        <w:rPr>
          <w:rFonts w:ascii="Century Gothic" w:hAnsi="Century Gothic"/>
          <w:i/>
        </w:rPr>
        <w:t>Payment of additional rent or fees to landlord.</w:t>
      </w:r>
      <w:r w:rsidRPr="00A34D08">
        <w:rPr>
          <w:rFonts w:ascii="Century Gothic" w:hAnsi="Century Gothic"/>
        </w:rPr>
        <w:t xml:space="preserve"> Agreement by the tenant to pay additional rent or fees to the </w:t>
      </w:r>
      <w:r w:rsidR="00BE6355" w:rsidRPr="00A34D08">
        <w:rPr>
          <w:rFonts w:ascii="Century Gothic" w:hAnsi="Century Gothic"/>
        </w:rPr>
        <w:t>owner</w:t>
      </w:r>
      <w:r w:rsidRPr="00A34D08">
        <w:rPr>
          <w:rFonts w:ascii="Century Gothic" w:hAnsi="Century Gothic"/>
        </w:rPr>
        <w:t xml:space="preserve"> out of pocket once occupancy takes place</w:t>
      </w:r>
    </w:p>
    <w:p w14:paraId="5AFE462C" w14:textId="77777777" w:rsidR="009E3DDE" w:rsidRPr="00A34D08" w:rsidRDefault="009E3DDE" w:rsidP="009E3DDE">
      <w:pPr>
        <w:pStyle w:val="NoSpacing"/>
        <w:rPr>
          <w:rFonts w:ascii="Century Gothic" w:hAnsi="Century Gothic"/>
        </w:rPr>
      </w:pPr>
    </w:p>
    <w:p w14:paraId="67D6F480" w14:textId="17E29985" w:rsidR="009E3DDE" w:rsidRPr="00A34D08" w:rsidRDefault="00BE6355" w:rsidP="009E3DDE">
      <w:pPr>
        <w:pStyle w:val="NoSpacing"/>
        <w:rPr>
          <w:rFonts w:ascii="Century Gothic" w:hAnsi="Century Gothic"/>
          <w:b/>
          <w:u w:val="single"/>
        </w:rPr>
      </w:pPr>
      <w:r w:rsidRPr="00A34D08">
        <w:rPr>
          <w:rFonts w:ascii="Century Gothic" w:hAnsi="Century Gothic"/>
          <w:b/>
          <w:u w:val="single"/>
        </w:rPr>
        <w:t>The terms s</w:t>
      </w:r>
      <w:r w:rsidR="009E3DDE" w:rsidRPr="00A34D08">
        <w:rPr>
          <w:rFonts w:ascii="Century Gothic" w:hAnsi="Century Gothic"/>
          <w:b/>
          <w:u w:val="single"/>
        </w:rPr>
        <w:t xml:space="preserve">hould allow the </w:t>
      </w:r>
      <w:r w:rsidRPr="00A34D08">
        <w:rPr>
          <w:rFonts w:ascii="Century Gothic" w:hAnsi="Century Gothic"/>
          <w:b/>
          <w:u w:val="single"/>
        </w:rPr>
        <w:t>owner t</w:t>
      </w:r>
      <w:r w:rsidR="009E3DDE" w:rsidRPr="00A34D08">
        <w:rPr>
          <w:rFonts w:ascii="Century Gothic" w:hAnsi="Century Gothic"/>
          <w:b/>
          <w:u w:val="single"/>
        </w:rPr>
        <w:t xml:space="preserve">o terminate or </w:t>
      </w:r>
      <w:r w:rsidRPr="00A34D08">
        <w:rPr>
          <w:rFonts w:ascii="Century Gothic" w:hAnsi="Century Gothic"/>
          <w:b/>
          <w:u w:val="single"/>
        </w:rPr>
        <w:t>not</w:t>
      </w:r>
      <w:r w:rsidR="009E3DDE" w:rsidRPr="00A34D08">
        <w:rPr>
          <w:rFonts w:ascii="Century Gothic" w:hAnsi="Century Gothic"/>
          <w:b/>
          <w:u w:val="single"/>
        </w:rPr>
        <w:t xml:space="preserve"> renew the lease only for the following reasons:</w:t>
      </w:r>
    </w:p>
    <w:p w14:paraId="3C6ECFA1"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rPr>
        <w:t>Serious or repeated violation of the terms and conditions of the lease</w:t>
      </w:r>
    </w:p>
    <w:p w14:paraId="02203A5E"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rPr>
        <w:t>Violations of applicable Federal, state, or local law</w:t>
      </w:r>
    </w:p>
    <w:p w14:paraId="296BEAB0" w14:textId="77777777" w:rsidR="009E3DDE" w:rsidRPr="00A34D08" w:rsidRDefault="009E3DDE" w:rsidP="009E3DDE">
      <w:pPr>
        <w:pStyle w:val="NoSpacing"/>
        <w:numPr>
          <w:ilvl w:val="0"/>
          <w:numId w:val="90"/>
        </w:numPr>
        <w:rPr>
          <w:rFonts w:ascii="Century Gothic" w:hAnsi="Century Gothic"/>
        </w:rPr>
      </w:pPr>
      <w:r w:rsidRPr="00A34D08">
        <w:rPr>
          <w:rFonts w:ascii="Century Gothic" w:hAnsi="Century Gothic"/>
        </w:rPr>
        <w:t>For other good cause</w:t>
      </w:r>
    </w:p>
    <w:p w14:paraId="0F70C4BE" w14:textId="14B93DEA" w:rsidR="009E3DDE" w:rsidRPr="00A34D08" w:rsidRDefault="009E3DDE" w:rsidP="00ED208F">
      <w:pPr>
        <w:pStyle w:val="NoSpacing"/>
        <w:rPr>
          <w:rFonts w:ascii="Century Gothic" w:hAnsi="Century Gothic"/>
        </w:rPr>
      </w:pPr>
      <w:r w:rsidRPr="00A34D08">
        <w:rPr>
          <w:rFonts w:ascii="Century Gothic" w:hAnsi="Century Gothic"/>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340E8" w:rsidRPr="00A34D08" w14:paraId="7B93B120" w14:textId="77777777" w:rsidTr="00127DE9">
        <w:trPr>
          <w:trHeight w:val="24"/>
        </w:trPr>
        <w:tc>
          <w:tcPr>
            <w:tcW w:w="5000" w:type="pct"/>
          </w:tcPr>
          <w:p w14:paraId="69F87454" w14:textId="077AAFCD" w:rsidR="00A340E8" w:rsidRPr="00A34D08" w:rsidRDefault="00A340E8">
            <w:pPr>
              <w:pStyle w:val="Heading2"/>
              <w:jc w:val="center"/>
              <w:outlineLvl w:val="1"/>
              <w:rPr>
                <w:rFonts w:ascii="Century Gothic" w:hAnsi="Century Gothic"/>
                <w:color w:val="auto"/>
              </w:rPr>
            </w:pPr>
            <w:bookmarkStart w:id="31" w:name="_Toc528214026"/>
            <w:r w:rsidRPr="00A34D08">
              <w:rPr>
                <w:rFonts w:ascii="Century Gothic" w:hAnsi="Century Gothic"/>
                <w:color w:val="auto"/>
              </w:rPr>
              <w:lastRenderedPageBreak/>
              <w:t xml:space="preserve">Appendix </w:t>
            </w:r>
            <w:r w:rsidR="009E3DDE" w:rsidRPr="00A34D08">
              <w:rPr>
                <w:rFonts w:ascii="Century Gothic" w:hAnsi="Century Gothic"/>
                <w:color w:val="auto"/>
              </w:rPr>
              <w:t>J</w:t>
            </w:r>
            <w:r w:rsidRPr="00A34D08">
              <w:rPr>
                <w:rFonts w:ascii="Century Gothic" w:hAnsi="Century Gothic"/>
                <w:color w:val="auto"/>
              </w:rPr>
              <w:t xml:space="preserve">: </w:t>
            </w:r>
            <w:r w:rsidR="00334A1E" w:rsidRPr="00A34D08">
              <w:rPr>
                <w:rFonts w:ascii="Century Gothic" w:hAnsi="Century Gothic"/>
                <w:color w:val="auto"/>
              </w:rPr>
              <w:t>“</w:t>
            </w:r>
            <w:r w:rsidRPr="00A34D08">
              <w:rPr>
                <w:rFonts w:ascii="Century Gothic" w:hAnsi="Century Gothic"/>
                <w:color w:val="auto"/>
              </w:rPr>
              <w:t>Can I Pay this Owner?</w:t>
            </w:r>
            <w:r w:rsidR="00334A1E" w:rsidRPr="00A34D08">
              <w:rPr>
                <w:rFonts w:ascii="Century Gothic" w:hAnsi="Century Gothic"/>
                <w:color w:val="auto"/>
              </w:rPr>
              <w:t>”</w:t>
            </w:r>
            <w:bookmarkEnd w:id="31"/>
          </w:p>
        </w:tc>
      </w:tr>
      <w:tr w:rsidR="00A340E8" w:rsidRPr="00A34D08" w14:paraId="31BF0D7D" w14:textId="77777777" w:rsidTr="00127DE9">
        <w:trPr>
          <w:trHeight w:val="24"/>
        </w:trPr>
        <w:tc>
          <w:tcPr>
            <w:tcW w:w="5000" w:type="pct"/>
          </w:tcPr>
          <w:p w14:paraId="6BFF0711" w14:textId="2BB1B930" w:rsidR="00A340E8" w:rsidRPr="00A34D08" w:rsidRDefault="00A340E8" w:rsidP="00A340E8">
            <w:pPr>
              <w:pStyle w:val="NoSpacing"/>
              <w:jc w:val="center"/>
              <w:rPr>
                <w:rFonts w:ascii="Century Gothic" w:hAnsi="Century Gothic" w:cs="Times New Roman"/>
                <w:i/>
                <w:sz w:val="16"/>
              </w:rPr>
            </w:pPr>
            <w:r w:rsidRPr="00A34D08">
              <w:rPr>
                <w:rFonts w:ascii="Century Gothic" w:hAnsi="Century Gothic" w:cs="Times New Roman"/>
                <w:i/>
                <w:sz w:val="16"/>
              </w:rPr>
              <w:t>(Source: 24 CFR §982.615(b)(3), §982.306(d))</w:t>
            </w:r>
          </w:p>
        </w:tc>
      </w:tr>
      <w:tr w:rsidR="00127DE9" w:rsidRPr="00A34D08" w14:paraId="2326C2AB" w14:textId="77777777" w:rsidTr="00127DE9">
        <w:trPr>
          <w:trHeight w:val="24"/>
        </w:trPr>
        <w:tc>
          <w:tcPr>
            <w:tcW w:w="5000" w:type="pct"/>
          </w:tcPr>
          <w:p w14:paraId="496AD97F" w14:textId="64C7FD8D" w:rsidR="00127DE9" w:rsidRPr="00A34D08" w:rsidRDefault="00127DE9" w:rsidP="00A340E8">
            <w:pPr>
              <w:pStyle w:val="NoSpacing"/>
              <w:jc w:val="center"/>
              <w:rPr>
                <w:rFonts w:ascii="Century Gothic" w:hAnsi="Century Gothic" w:cs="Times New Roman"/>
                <w:i/>
                <w:sz w:val="16"/>
              </w:rPr>
            </w:pPr>
            <w:r w:rsidRPr="00A34D08">
              <w:rPr>
                <w:rFonts w:ascii="Century Gothic" w:hAnsi="Century Gothic"/>
                <w:noProof/>
              </w:rPr>
              <w:drawing>
                <wp:inline distT="0" distB="0" distL="0" distR="0" wp14:anchorId="6756E87B" wp14:editId="319552D6">
                  <wp:extent cx="5800725" cy="7486650"/>
                  <wp:effectExtent l="57150" t="0" r="2857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tc>
      </w:tr>
      <w:tr w:rsidR="00A340E8" w:rsidRPr="00A34D08" w14:paraId="7333CB56" w14:textId="77777777" w:rsidTr="00127DE9">
        <w:trPr>
          <w:trHeight w:val="24"/>
        </w:trPr>
        <w:tc>
          <w:tcPr>
            <w:tcW w:w="5000" w:type="pct"/>
          </w:tcPr>
          <w:p w14:paraId="0975470F" w14:textId="0581066C" w:rsidR="00A340E8" w:rsidRPr="00A34D08" w:rsidRDefault="00A340E8" w:rsidP="00A340E8">
            <w:pPr>
              <w:pStyle w:val="NoSpacing"/>
              <w:rPr>
                <w:rFonts w:ascii="Century Gothic" w:hAnsi="Century Gothic" w:cs="Times New Roman"/>
                <w:sz w:val="16"/>
              </w:rPr>
            </w:pPr>
          </w:p>
        </w:tc>
      </w:tr>
    </w:tbl>
    <w:p w14:paraId="5F6D4D22" w14:textId="0923DA69" w:rsidR="00A338C0" w:rsidRPr="00A34D08" w:rsidRDefault="00A338C0" w:rsidP="00F5154B">
      <w:pPr>
        <w:pStyle w:val="NoSpacing"/>
        <w:rPr>
          <w:rFonts w:ascii="Century Gothic" w:hAnsi="Century Gothic"/>
        </w:rPr>
        <w:sectPr w:rsidR="00A338C0" w:rsidRPr="00A34D08" w:rsidSect="008819C8">
          <w:pgSz w:w="12240" w:h="15840"/>
          <w:pgMar w:top="1440" w:right="1440" w:bottom="1440" w:left="1440" w:header="504" w:footer="504" w:gutter="0"/>
          <w:cols w:space="720"/>
          <w:docGrid w:linePitch="360"/>
        </w:sectPr>
      </w:pPr>
    </w:p>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0"/>
      </w:tblGrid>
      <w:tr w:rsidR="00A338C0" w:rsidRPr="00A34D08" w14:paraId="25772BDC" w14:textId="77777777" w:rsidTr="008819C8">
        <w:trPr>
          <w:trHeight w:val="20"/>
        </w:trPr>
        <w:tc>
          <w:tcPr>
            <w:tcW w:w="5000" w:type="pct"/>
          </w:tcPr>
          <w:p w14:paraId="41F9C13D" w14:textId="516B2524" w:rsidR="00A338C0" w:rsidRPr="00A34D08" w:rsidRDefault="00A338C0">
            <w:pPr>
              <w:pStyle w:val="Heading2"/>
              <w:jc w:val="center"/>
              <w:outlineLvl w:val="1"/>
              <w:rPr>
                <w:rFonts w:ascii="Century Gothic" w:hAnsi="Century Gothic"/>
                <w:color w:val="auto"/>
              </w:rPr>
            </w:pPr>
            <w:bookmarkStart w:id="32" w:name="_Toc528214027"/>
            <w:r w:rsidRPr="00A34D08">
              <w:rPr>
                <w:rFonts w:ascii="Century Gothic" w:hAnsi="Century Gothic"/>
                <w:color w:val="auto"/>
              </w:rPr>
              <w:lastRenderedPageBreak/>
              <w:t xml:space="preserve">Appendix </w:t>
            </w:r>
            <w:r w:rsidR="009E3DDE" w:rsidRPr="00A34D08">
              <w:rPr>
                <w:rFonts w:ascii="Century Gothic" w:hAnsi="Century Gothic"/>
                <w:color w:val="auto"/>
              </w:rPr>
              <w:t>K</w:t>
            </w:r>
            <w:r w:rsidRPr="00A34D08">
              <w:rPr>
                <w:rFonts w:ascii="Century Gothic" w:hAnsi="Century Gothic"/>
                <w:color w:val="auto"/>
              </w:rPr>
              <w:t>: VAWA Requirements</w:t>
            </w:r>
            <w:r w:rsidR="00411429" w:rsidRPr="00A34D08">
              <w:rPr>
                <w:rFonts w:ascii="Century Gothic" w:hAnsi="Century Gothic"/>
                <w:color w:val="auto"/>
              </w:rPr>
              <w:t xml:space="preserve"> for Rental Assistance Services</w:t>
            </w:r>
            <w:bookmarkEnd w:id="32"/>
          </w:p>
        </w:tc>
      </w:tr>
      <w:tr w:rsidR="00A338C0" w:rsidRPr="00A34D08" w14:paraId="402AD146" w14:textId="77777777" w:rsidTr="008819C8">
        <w:trPr>
          <w:trHeight w:val="20"/>
        </w:trPr>
        <w:tc>
          <w:tcPr>
            <w:tcW w:w="5000" w:type="pct"/>
          </w:tcPr>
          <w:p w14:paraId="67DA6392" w14:textId="77777777" w:rsidR="00A338C0" w:rsidRPr="00A34D08" w:rsidRDefault="00A338C0" w:rsidP="00FA1354">
            <w:pPr>
              <w:pStyle w:val="NoSpacing"/>
              <w:jc w:val="center"/>
              <w:rPr>
                <w:rFonts w:ascii="Century Gothic" w:hAnsi="Century Gothic" w:cs="Times New Roman"/>
                <w:i/>
                <w:sz w:val="16"/>
              </w:rPr>
            </w:pPr>
            <w:r w:rsidRPr="00A34D08">
              <w:rPr>
                <w:rFonts w:ascii="Century Gothic" w:hAnsi="Century Gothic" w:cs="Times New Roman"/>
                <w:i/>
                <w:sz w:val="16"/>
              </w:rPr>
              <w:t>(Source: 24 CFR §5, Subpart L; §574.310; §574.460; §574.530, §574.604)</w:t>
            </w:r>
          </w:p>
        </w:tc>
      </w:tr>
      <w:tr w:rsidR="00A338C0" w:rsidRPr="00A34D08" w14:paraId="55CBA3B9" w14:textId="77777777" w:rsidTr="008819C8">
        <w:trPr>
          <w:trHeight w:val="20"/>
        </w:trPr>
        <w:tc>
          <w:tcPr>
            <w:tcW w:w="5000" w:type="pct"/>
          </w:tcPr>
          <w:p w14:paraId="45AB4039" w14:textId="3E5E8BB1" w:rsidR="00A338C0" w:rsidRPr="00A34D08" w:rsidRDefault="00127DE9" w:rsidP="00FA1354">
            <w:pPr>
              <w:pStyle w:val="NoSpacing"/>
              <w:rPr>
                <w:rFonts w:ascii="Century Gothic" w:hAnsi="Century Gothic" w:cs="Times New Roman"/>
                <w:sz w:val="16"/>
              </w:rPr>
            </w:pPr>
            <w:r w:rsidRPr="00A34D08">
              <w:rPr>
                <w:rFonts w:ascii="Century Gothic" w:hAnsi="Century Gothic"/>
                <w:noProof/>
                <w:color w:val="9B83BF"/>
              </w:rPr>
              <w:drawing>
                <wp:inline distT="0" distB="0" distL="0" distR="0" wp14:anchorId="4C21CA4F" wp14:editId="3A248576">
                  <wp:extent cx="8208579" cy="5213131"/>
                  <wp:effectExtent l="0" t="0" r="0" b="698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tc>
      </w:tr>
    </w:tbl>
    <w:p w14:paraId="1E7D81CB" w14:textId="5B0C6EB5" w:rsidR="005A4689" w:rsidRPr="00A34D08" w:rsidRDefault="005A4689" w:rsidP="00F5154B">
      <w:pPr>
        <w:pStyle w:val="NoSpacing"/>
        <w:rPr>
          <w:rFonts w:ascii="Century Gothic" w:hAnsi="Century Gothic"/>
        </w:rPr>
      </w:pPr>
    </w:p>
    <w:p w14:paraId="77129EE0" w14:textId="61D31317" w:rsidR="00A338C0" w:rsidRPr="00A34D08" w:rsidRDefault="00BB4B0D" w:rsidP="00F5154B">
      <w:pPr>
        <w:pStyle w:val="NoSpacing"/>
        <w:rPr>
          <w:rFonts w:ascii="Century Gothic" w:hAnsi="Century Gothic"/>
        </w:rPr>
      </w:pPr>
      <w:r w:rsidRPr="00A34D08">
        <w:rPr>
          <w:rFonts w:ascii="Century Gothic" w:hAnsi="Century Gothic"/>
          <w:noProof/>
          <w:color w:val="8162AE"/>
        </w:rPr>
        <w:lastRenderedPageBreak/>
        <w:drawing>
          <wp:inline distT="0" distB="0" distL="0" distR="0" wp14:anchorId="799043AD" wp14:editId="2A8E53D3">
            <wp:extent cx="9028387" cy="6611007"/>
            <wp:effectExtent l="0" t="19050" r="20955" b="3746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54AB38D7" w14:textId="6BE2DDF4" w:rsidR="00A338C0" w:rsidRPr="00A34D08" w:rsidRDefault="00BB4B0D" w:rsidP="00F5154B">
      <w:pPr>
        <w:pStyle w:val="NoSpacing"/>
        <w:rPr>
          <w:rFonts w:ascii="Century Gothic" w:hAnsi="Century Gothic"/>
        </w:rPr>
      </w:pPr>
      <w:r w:rsidRPr="00A34D08">
        <w:rPr>
          <w:rFonts w:ascii="Century Gothic" w:hAnsi="Century Gothic"/>
          <w:noProof/>
        </w:rPr>
        <w:lastRenderedPageBreak/>
        <w:drawing>
          <wp:anchor distT="0" distB="0" distL="114300" distR="114300" simplePos="0" relativeHeight="251658240" behindDoc="1" locked="0" layoutInCell="1" allowOverlap="1" wp14:anchorId="4998A67F" wp14:editId="7B8E3ABF">
            <wp:simplePos x="0" y="0"/>
            <wp:positionH relativeFrom="column">
              <wp:posOffset>-635</wp:posOffset>
            </wp:positionH>
            <wp:positionV relativeFrom="page">
              <wp:posOffset>551180</wp:posOffset>
            </wp:positionV>
            <wp:extent cx="8577580" cy="6617970"/>
            <wp:effectExtent l="0" t="19050" r="52070" b="30480"/>
            <wp:wrapTopAndBottom/>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14:sizeRelH relativeFrom="margin">
              <wp14:pctWidth>0</wp14:pctWidth>
            </wp14:sizeRelH>
            <wp14:sizeRelV relativeFrom="margin">
              <wp14:pctHeight>0</wp14:pctHeight>
            </wp14:sizeRelV>
          </wp:anchor>
        </w:drawing>
      </w:r>
    </w:p>
    <w:p w14:paraId="07547517" w14:textId="77777777" w:rsidR="009D647D" w:rsidRPr="00A34D08" w:rsidRDefault="00BB4B0D" w:rsidP="00F5154B">
      <w:pPr>
        <w:pStyle w:val="NoSpacing"/>
        <w:rPr>
          <w:rFonts w:ascii="Century Gothic" w:hAnsi="Century Gothic"/>
        </w:rPr>
        <w:sectPr w:rsidR="009D647D" w:rsidRPr="00A34D08" w:rsidSect="008819C8">
          <w:pgSz w:w="15840" w:h="12240" w:orient="landscape"/>
          <w:pgMar w:top="1440" w:right="1440" w:bottom="1440" w:left="1440" w:header="720" w:footer="576" w:gutter="0"/>
          <w:cols w:space="720"/>
          <w:docGrid w:linePitch="360"/>
        </w:sectPr>
      </w:pPr>
      <w:r w:rsidRPr="00A34D08">
        <w:rPr>
          <w:rFonts w:ascii="Century Gothic" w:hAnsi="Century Gothic"/>
          <w:noProof/>
        </w:rPr>
        <w:lastRenderedPageBreak/>
        <w:drawing>
          <wp:inline distT="0" distB="0" distL="0" distR="0" wp14:anchorId="52AA404B" wp14:editId="5256FBA3">
            <wp:extent cx="8621486" cy="6326777"/>
            <wp:effectExtent l="38100" t="19050" r="46355"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14:paraId="7A11027C" w14:textId="54EC3E31" w:rsidR="009D647D" w:rsidRPr="00A34D08" w:rsidRDefault="00DD47D1" w:rsidP="00F5154B">
      <w:pPr>
        <w:pStyle w:val="NoSpacing"/>
        <w:rPr>
          <w:rFonts w:ascii="Century Gothic" w:hAnsi="Century Gothic"/>
        </w:rPr>
      </w:pPr>
      <w:bookmarkStart w:id="33" w:name="_GoBack"/>
      <w:r w:rsidRPr="00A34D08">
        <w:rPr>
          <w:rFonts w:ascii="Century Gothic" w:hAnsi="Century Gothic"/>
          <w:noProof/>
          <w:color w:val="8162AE"/>
          <w:sz w:val="16"/>
          <w:szCs w:val="16"/>
        </w:rPr>
        <w:lastRenderedPageBreak/>
        <w:drawing>
          <wp:inline distT="0" distB="0" distL="0" distR="0" wp14:anchorId="061AB76B" wp14:editId="55602C8C">
            <wp:extent cx="14249400" cy="9580245"/>
            <wp:effectExtent l="0" t="0" r="5715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bookmarkEnd w:id="33"/>
    </w:p>
    <w:sectPr w:rsidR="009D647D" w:rsidRPr="00A34D08" w:rsidSect="008819C8">
      <w:type w:val="continuous"/>
      <w:pgSz w:w="23814" w:h="16839" w:orient="landscape" w:code="8"/>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8B1F0" w14:textId="77777777" w:rsidR="00BA4045" w:rsidRDefault="00BA4045" w:rsidP="00214D0E">
      <w:pPr>
        <w:spacing w:after="0" w:line="240" w:lineRule="auto"/>
      </w:pPr>
      <w:r>
        <w:separator/>
      </w:r>
    </w:p>
  </w:endnote>
  <w:endnote w:type="continuationSeparator" w:id="0">
    <w:p w14:paraId="4B019CAC" w14:textId="77777777" w:rsidR="00BA4045" w:rsidRDefault="00BA4045" w:rsidP="0021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33DE5" w14:textId="77777777" w:rsidR="00BA4045" w:rsidRDefault="00BA4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Gothic" w:hAnsi="Century Gothic"/>
      </w:rPr>
      <w:id w:val="1314828943"/>
      <w:docPartObj>
        <w:docPartGallery w:val="Page Numbers (Bottom of Page)"/>
        <w:docPartUnique/>
      </w:docPartObj>
    </w:sdtPr>
    <w:sdtEndPr>
      <w:rPr>
        <w:noProof/>
      </w:rPr>
    </w:sdtEndPr>
    <w:sdtContent>
      <w:p w14:paraId="3BC9CC4A" w14:textId="1FF578FD" w:rsidR="00BA4045" w:rsidRPr="008819C8" w:rsidRDefault="00BA4045">
        <w:pPr>
          <w:pStyle w:val="Footer"/>
          <w:jc w:val="center"/>
          <w:rPr>
            <w:rFonts w:ascii="Century Gothic" w:hAnsi="Century Gothic"/>
          </w:rPr>
        </w:pPr>
        <w:r w:rsidRPr="008819C8">
          <w:rPr>
            <w:rFonts w:ascii="Century Gothic" w:hAnsi="Century Gothic"/>
          </w:rPr>
          <w:fldChar w:fldCharType="begin"/>
        </w:r>
        <w:r w:rsidRPr="008819C8">
          <w:rPr>
            <w:rFonts w:ascii="Century Gothic" w:hAnsi="Century Gothic"/>
          </w:rPr>
          <w:instrText xml:space="preserve"> PAGE   \* MERGEFORMAT </w:instrText>
        </w:r>
        <w:r w:rsidRPr="008819C8">
          <w:rPr>
            <w:rFonts w:ascii="Century Gothic" w:hAnsi="Century Gothic"/>
          </w:rPr>
          <w:fldChar w:fldCharType="separate"/>
        </w:r>
        <w:r w:rsidR="00C50B7E">
          <w:rPr>
            <w:rFonts w:ascii="Century Gothic" w:hAnsi="Century Gothic"/>
            <w:noProof/>
          </w:rPr>
          <w:t>90</w:t>
        </w:r>
        <w:r w:rsidRPr="008819C8">
          <w:rPr>
            <w:rFonts w:ascii="Century Gothic" w:hAnsi="Century Gothic"/>
            <w:noProof/>
          </w:rPr>
          <w:fldChar w:fldCharType="end"/>
        </w:r>
      </w:p>
    </w:sdtContent>
  </w:sdt>
  <w:p w14:paraId="77F842C0" w14:textId="6CF6312F" w:rsidR="00BA4045" w:rsidRPr="00F042B5" w:rsidRDefault="00BA4045" w:rsidP="00426DD2">
    <w:pPr>
      <w:pStyle w:val="Footer"/>
      <w:tabs>
        <w:tab w:val="clear" w:pos="4680"/>
        <w:tab w:val="clear" w:pos="9360"/>
        <w:tab w:val="center" w:pos="5400"/>
        <w:tab w:val="right" w:pos="10800"/>
      </w:tabs>
      <w:rPr>
        <w:rFonts w:ascii="Century Gothic" w:hAnsi="Century Gothic"/>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15932" w14:textId="1AF1AC6F" w:rsidR="00BA4045" w:rsidRDefault="00BA4045" w:rsidP="00426DD2">
    <w:pPr>
      <w:pStyle w:val="Footer"/>
      <w:tabs>
        <w:tab w:val="clear" w:pos="4680"/>
        <w:tab w:val="clear" w:pos="9360"/>
        <w:tab w:val="center" w:pos="5400"/>
        <w:tab w:val="right" w:pos="108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7900C" w14:textId="77777777" w:rsidR="00BA4045" w:rsidRDefault="00BA4045" w:rsidP="00214D0E">
      <w:pPr>
        <w:spacing w:after="0" w:line="240" w:lineRule="auto"/>
      </w:pPr>
      <w:r>
        <w:separator/>
      </w:r>
    </w:p>
  </w:footnote>
  <w:footnote w:type="continuationSeparator" w:id="0">
    <w:p w14:paraId="2C18F33D" w14:textId="77777777" w:rsidR="00BA4045" w:rsidRDefault="00BA4045" w:rsidP="00214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A4F2" w14:textId="77777777" w:rsidR="00BA4045" w:rsidRDefault="00BA40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59CD6" w14:textId="77777777" w:rsidR="00BA4045" w:rsidRDefault="00BA40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8839"/>
      <w:docPartObj>
        <w:docPartGallery w:val="Watermarks"/>
        <w:docPartUnique/>
      </w:docPartObj>
    </w:sdtPr>
    <w:sdtContent>
      <w:p w14:paraId="0C91FBD6" w14:textId="39CB868A" w:rsidR="00BA4045" w:rsidRDefault="00BA4045">
        <w:pPr>
          <w:pStyle w:val="Header"/>
        </w:pPr>
        <w:r>
          <w:rPr>
            <w:noProof/>
          </w:rPr>
          <w:pict w14:anchorId="53322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3008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6A3B"/>
    <w:multiLevelType w:val="hybridMultilevel"/>
    <w:tmpl w:val="2E8AB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55B8A"/>
    <w:multiLevelType w:val="hybridMultilevel"/>
    <w:tmpl w:val="050CD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946EA"/>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D5071"/>
    <w:multiLevelType w:val="hybridMultilevel"/>
    <w:tmpl w:val="918E5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EF475A"/>
    <w:multiLevelType w:val="hybridMultilevel"/>
    <w:tmpl w:val="1C80A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F875BA"/>
    <w:multiLevelType w:val="hybridMultilevel"/>
    <w:tmpl w:val="5874CA58"/>
    <w:lvl w:ilvl="0" w:tplc="1DEAE0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B55DD"/>
    <w:multiLevelType w:val="hybridMultilevel"/>
    <w:tmpl w:val="9DA42770"/>
    <w:lvl w:ilvl="0" w:tplc="8A72CE38">
      <w:start w:val="1"/>
      <w:numFmt w:val="decimal"/>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86374BB"/>
    <w:multiLevelType w:val="hybridMultilevel"/>
    <w:tmpl w:val="0DF85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D06A9"/>
    <w:multiLevelType w:val="hybridMultilevel"/>
    <w:tmpl w:val="C854F066"/>
    <w:lvl w:ilvl="0" w:tplc="04090001">
      <w:start w:val="1"/>
      <w:numFmt w:val="bullet"/>
      <w:lvlText w:val=""/>
      <w:lvlJc w:val="left"/>
      <w:pPr>
        <w:ind w:left="720" w:hanging="360"/>
      </w:pPr>
      <w:rPr>
        <w:rFonts w:ascii="Symbol" w:hAnsi="Symbol" w:hint="default"/>
      </w:rPr>
    </w:lvl>
    <w:lvl w:ilvl="1" w:tplc="20F0EAB4">
      <w:numFmt w:val="bullet"/>
      <w:lvlText w:val="•"/>
      <w:lvlJc w:val="left"/>
      <w:pPr>
        <w:ind w:left="1440" w:hanging="360"/>
      </w:pPr>
      <w:rPr>
        <w:rFonts w:ascii="Calibri" w:eastAsiaTheme="minorHAnsi" w:hAnsi="Calibri"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541D9"/>
    <w:multiLevelType w:val="multilevel"/>
    <w:tmpl w:val="E404F97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440" w:hanging="360"/>
      </w:pPr>
      <w:rPr>
        <w:rFonts w:ascii="Symbol" w:hAnsi="Symbol" w:hint="default"/>
        <w:b/>
        <w:i w:val="0"/>
      </w:rPr>
    </w:lvl>
    <w:lvl w:ilvl="3">
      <w:start w:val="1"/>
      <w:numFmt w:val="bullet"/>
      <w:lvlText w:val=""/>
      <w:lvlJc w:val="left"/>
      <w:pPr>
        <w:ind w:left="1800" w:hanging="360"/>
      </w:pPr>
      <w:rPr>
        <w:rFonts w:ascii="Symbol" w:hAnsi="Symbol"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CD4418F"/>
    <w:multiLevelType w:val="multilevel"/>
    <w:tmpl w:val="AFB6785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440" w:hanging="360"/>
      </w:pPr>
      <w:rPr>
        <w:rFonts w:ascii="Symbol" w:hAnsi="Symbol" w:hint="default"/>
        <w:b/>
        <w:i w:val="0"/>
      </w:rPr>
    </w:lvl>
    <w:lvl w:ilvl="3">
      <w:start w:val="1"/>
      <w:numFmt w:val="bullet"/>
      <w:lvlText w:val=""/>
      <w:lvlJc w:val="left"/>
      <w:pPr>
        <w:ind w:left="1800" w:hanging="360"/>
      </w:pPr>
      <w:rPr>
        <w:rFonts w:ascii="Symbol" w:hAnsi="Symbol"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A47367"/>
    <w:multiLevelType w:val="multilevel"/>
    <w:tmpl w:val="0E7E3412"/>
    <w:lvl w:ilvl="0">
      <w:start w:val="1"/>
      <w:numFmt w:val="decimal"/>
      <w:lvlText w:val="%1."/>
      <w:lvlJc w:val="left"/>
      <w:pPr>
        <w:ind w:left="360" w:hanging="360"/>
      </w:pPr>
      <w:rPr>
        <w:rFonts w:hint="default"/>
      </w:rPr>
    </w:lvl>
    <w:lvl w:ilvl="1">
      <w:start w:val="10"/>
      <w:numFmt w:val="decimal"/>
      <w:lvlText w:val="%2."/>
      <w:lvlJc w:val="left"/>
      <w:pPr>
        <w:ind w:left="720" w:hanging="360"/>
      </w:pPr>
      <w:rPr>
        <w:rFonts w:hint="default"/>
      </w:rPr>
    </w:lvl>
    <w:lvl w:ilvl="2">
      <w:start w:val="12"/>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DC4551E"/>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E5C1B42"/>
    <w:multiLevelType w:val="hybridMultilevel"/>
    <w:tmpl w:val="8B56F4C4"/>
    <w:lvl w:ilvl="0" w:tplc="04090015">
      <w:start w:val="1"/>
      <w:numFmt w:val="upperLetter"/>
      <w:lvlText w:val="%1."/>
      <w:lvlJc w:val="left"/>
      <w:pPr>
        <w:ind w:left="720" w:hanging="360"/>
      </w:pPr>
    </w:lvl>
    <w:lvl w:ilvl="1" w:tplc="163E94F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D67B8"/>
    <w:multiLevelType w:val="hybridMultilevel"/>
    <w:tmpl w:val="7B2E3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6289D"/>
    <w:multiLevelType w:val="hybridMultilevel"/>
    <w:tmpl w:val="A7B662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19109E3"/>
    <w:multiLevelType w:val="hybridMultilevel"/>
    <w:tmpl w:val="F2A2E288"/>
    <w:lvl w:ilvl="0" w:tplc="29E214EC">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C3B3C"/>
    <w:multiLevelType w:val="hybridMultilevel"/>
    <w:tmpl w:val="8B56F4C4"/>
    <w:lvl w:ilvl="0" w:tplc="04090015">
      <w:start w:val="1"/>
      <w:numFmt w:val="upperLetter"/>
      <w:lvlText w:val="%1."/>
      <w:lvlJc w:val="left"/>
      <w:pPr>
        <w:ind w:left="720" w:hanging="360"/>
      </w:pPr>
    </w:lvl>
    <w:lvl w:ilvl="1" w:tplc="163E94F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A93AFF"/>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5867C1"/>
    <w:multiLevelType w:val="hybridMultilevel"/>
    <w:tmpl w:val="64F6C5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2F750FB"/>
    <w:multiLevelType w:val="multilevel"/>
    <w:tmpl w:val="3C8C38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5231913"/>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55E5FBB"/>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5AD4BCC"/>
    <w:multiLevelType w:val="hybridMultilevel"/>
    <w:tmpl w:val="2DD0E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405C47"/>
    <w:multiLevelType w:val="hybridMultilevel"/>
    <w:tmpl w:val="D1A40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BA601D"/>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8720341"/>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1BD900CA"/>
    <w:multiLevelType w:val="multilevel"/>
    <w:tmpl w:val="DFA416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440" w:hanging="360"/>
      </w:pPr>
      <w:rPr>
        <w:rFonts w:ascii="Symbol" w:hAnsi="Symbol" w:hint="default"/>
        <w:b/>
        <w:i w:val="0"/>
      </w:rPr>
    </w:lvl>
    <w:lvl w:ilvl="3">
      <w:start w:val="1"/>
      <w:numFmt w:val="bullet"/>
      <w:lvlText w:val=""/>
      <w:lvlJc w:val="left"/>
      <w:pPr>
        <w:ind w:left="1800" w:hanging="360"/>
      </w:pPr>
      <w:rPr>
        <w:rFonts w:ascii="Symbol" w:hAnsi="Symbol"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C826F8E"/>
    <w:multiLevelType w:val="hybridMultilevel"/>
    <w:tmpl w:val="F3A4A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1DD65F3A"/>
    <w:multiLevelType w:val="multilevel"/>
    <w:tmpl w:val="1CA4322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EEA3F10"/>
    <w:multiLevelType w:val="hybridMultilevel"/>
    <w:tmpl w:val="E62E29B4"/>
    <w:lvl w:ilvl="0" w:tplc="8A72CE38">
      <w:start w:val="1"/>
      <w:numFmt w:val="decimal"/>
      <w:lvlText w:val="%1."/>
      <w:lvlJc w:val="left"/>
      <w:pPr>
        <w:ind w:left="720" w:hanging="360"/>
      </w:pPr>
      <w:rPr>
        <w:sz w:val="22"/>
      </w:rPr>
    </w:lvl>
    <w:lvl w:ilvl="1" w:tplc="29E6E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703A28"/>
    <w:multiLevelType w:val="hybridMultilevel"/>
    <w:tmpl w:val="8430B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1A74C92"/>
    <w:multiLevelType w:val="multilevel"/>
    <w:tmpl w:val="6AB07CD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2802F36"/>
    <w:multiLevelType w:val="hybridMultilevel"/>
    <w:tmpl w:val="C79E7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3436EFD"/>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4254E2B"/>
    <w:multiLevelType w:val="multilevel"/>
    <w:tmpl w:val="4B6E49C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4656F19"/>
    <w:multiLevelType w:val="multilevel"/>
    <w:tmpl w:val="A8EC0E08"/>
    <w:lvl w:ilvl="0">
      <w:start w:val="1"/>
      <w:numFmt w:val="bullet"/>
      <w:lvlText w:val=""/>
      <w:lvlJc w:val="left"/>
      <w:pPr>
        <w:ind w:left="4680" w:hanging="360"/>
      </w:pPr>
      <w:rPr>
        <w:rFonts w:ascii="Symbol" w:hAnsi="Symbol" w:hint="default"/>
      </w:rPr>
    </w:lvl>
    <w:lvl w:ilvl="1">
      <w:start w:val="1"/>
      <w:numFmt w:val="decimal"/>
      <w:lvlText w:val="%2."/>
      <w:lvlJc w:val="left"/>
      <w:pPr>
        <w:ind w:left="5040" w:hanging="360"/>
      </w:pPr>
      <w:rPr>
        <w:rFonts w:hint="default"/>
      </w:rPr>
    </w:lvl>
    <w:lvl w:ilvl="2">
      <w:start w:val="1"/>
      <w:numFmt w:val="bullet"/>
      <w:lvlText w:val=""/>
      <w:lvlJc w:val="left"/>
      <w:pPr>
        <w:ind w:left="5760" w:hanging="360"/>
      </w:pPr>
      <w:rPr>
        <w:rFonts w:ascii="Symbol" w:hAnsi="Symbol" w:hint="default"/>
        <w:b/>
        <w:i w:val="0"/>
      </w:rPr>
    </w:lvl>
    <w:lvl w:ilvl="3">
      <w:start w:val="1"/>
      <w:numFmt w:val="bullet"/>
      <w:lvlText w:val=""/>
      <w:lvlJc w:val="left"/>
      <w:pPr>
        <w:ind w:left="6120" w:hanging="360"/>
      </w:pPr>
      <w:rPr>
        <w:rFonts w:ascii="Symbol" w:hAnsi="Symbol" w:hint="default"/>
        <w:b/>
      </w:rPr>
    </w:lvl>
    <w:lvl w:ilvl="4">
      <w:start w:val="1"/>
      <w:numFmt w:val="lowerLetter"/>
      <w:lvlText w:val="%5."/>
      <w:lvlJc w:val="left"/>
      <w:pPr>
        <w:ind w:left="6480" w:hanging="360"/>
      </w:pPr>
      <w:rPr>
        <w:rFonts w:hint="default"/>
        <w:b/>
      </w:rPr>
    </w:lvl>
    <w:lvl w:ilvl="5">
      <w:start w:val="1"/>
      <w:numFmt w:val="bullet"/>
      <w:lvlText w:val=""/>
      <w:lvlJc w:val="left"/>
      <w:pPr>
        <w:ind w:left="6840" w:hanging="360"/>
      </w:pPr>
      <w:rPr>
        <w:rFonts w:ascii="Symbol" w:hAnsi="Symbol" w:hint="default"/>
        <w:color w:val="auto"/>
      </w:rPr>
    </w:lvl>
    <w:lvl w:ilvl="6">
      <w:start w:val="1"/>
      <w:numFmt w:val="bullet"/>
      <w:lvlText w:val=""/>
      <w:lvlJc w:val="left"/>
      <w:pPr>
        <w:ind w:left="9360" w:hanging="360"/>
      </w:pPr>
      <w:rPr>
        <w:rFonts w:ascii="Symbol" w:hAnsi="Symbol" w:hint="default"/>
        <w:color w:val="auto"/>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37" w15:restartNumberingAfterBreak="0">
    <w:nsid w:val="27AA5067"/>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896394E"/>
    <w:multiLevelType w:val="hybridMultilevel"/>
    <w:tmpl w:val="4F3C0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B70FEF"/>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C683C18"/>
    <w:multiLevelType w:val="hybridMultilevel"/>
    <w:tmpl w:val="3124B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DF53B38"/>
    <w:multiLevelType w:val="multilevel"/>
    <w:tmpl w:val="6AB07CD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2C90FDB"/>
    <w:multiLevelType w:val="multilevel"/>
    <w:tmpl w:val="E62E0CEA"/>
    <w:lvl w:ilvl="0">
      <w:start w:val="1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440" w:hanging="360"/>
      </w:pPr>
      <w:rPr>
        <w:rFonts w:ascii="Symbol" w:hAnsi="Symbol"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2CE4DE2"/>
    <w:multiLevelType w:val="multilevel"/>
    <w:tmpl w:val="D870DC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440" w:hanging="360"/>
      </w:pPr>
      <w:rPr>
        <w:rFonts w:ascii="Symbol" w:hAnsi="Symbol"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33E401C2"/>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4351D26"/>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6A76220"/>
    <w:multiLevelType w:val="hybridMultilevel"/>
    <w:tmpl w:val="4094F07A"/>
    <w:lvl w:ilvl="0" w:tplc="57A23502">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76023F2"/>
    <w:multiLevelType w:val="multilevel"/>
    <w:tmpl w:val="EA8C7D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7836853"/>
    <w:multiLevelType w:val="multilevel"/>
    <w:tmpl w:val="3C8C38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385D0A2D"/>
    <w:multiLevelType w:val="multilevel"/>
    <w:tmpl w:val="BDAE4B2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C567B04"/>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D0073D3"/>
    <w:multiLevelType w:val="multilevel"/>
    <w:tmpl w:val="CF12A366"/>
    <w:lvl w:ilvl="0">
      <w:start w:val="1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F93224A"/>
    <w:multiLevelType w:val="hybridMultilevel"/>
    <w:tmpl w:val="8C1693FC"/>
    <w:lvl w:ilvl="0" w:tplc="A47E05B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F443EA"/>
    <w:multiLevelType w:val="multilevel"/>
    <w:tmpl w:val="9B9E6CE0"/>
    <w:lvl w:ilvl="0">
      <w:start w:val="14"/>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2BC63BF"/>
    <w:multiLevelType w:val="hybridMultilevel"/>
    <w:tmpl w:val="DCDA2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721850"/>
    <w:multiLevelType w:val="hybridMultilevel"/>
    <w:tmpl w:val="65AC0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80707A3"/>
    <w:multiLevelType w:val="hybridMultilevel"/>
    <w:tmpl w:val="662882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48761CFB"/>
    <w:multiLevelType w:val="multilevel"/>
    <w:tmpl w:val="735033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9D35DFF"/>
    <w:multiLevelType w:val="multilevel"/>
    <w:tmpl w:val="BDAE4B2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D6978A4"/>
    <w:multiLevelType w:val="hybridMultilevel"/>
    <w:tmpl w:val="FF1ED2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4DA7510C"/>
    <w:multiLevelType w:val="multilevel"/>
    <w:tmpl w:val="7C843E16"/>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4ED50FDC"/>
    <w:multiLevelType w:val="hybridMultilevel"/>
    <w:tmpl w:val="19B2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716264"/>
    <w:multiLevelType w:val="hybridMultilevel"/>
    <w:tmpl w:val="3E825D70"/>
    <w:lvl w:ilvl="0" w:tplc="8A72CE38">
      <w:start w:val="1"/>
      <w:numFmt w:val="decimal"/>
      <w:lvlText w:val="%1."/>
      <w:lvlJc w:val="left"/>
      <w:pPr>
        <w:ind w:left="720" w:hanging="360"/>
      </w:pPr>
      <w:rPr>
        <w:sz w:val="22"/>
      </w:rPr>
    </w:lvl>
    <w:lvl w:ilvl="1" w:tplc="29E6E9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0F2058"/>
    <w:multiLevelType w:val="hybridMultilevel"/>
    <w:tmpl w:val="1CBEF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0DC3E4D"/>
    <w:multiLevelType w:val="multilevel"/>
    <w:tmpl w:val="D5F4809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0F811A8"/>
    <w:multiLevelType w:val="multilevel"/>
    <w:tmpl w:val="3C8C385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1F73AA0"/>
    <w:multiLevelType w:val="multilevel"/>
    <w:tmpl w:val="CF12A366"/>
    <w:lvl w:ilvl="0">
      <w:start w:val="1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3785B72"/>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3896FCB"/>
    <w:multiLevelType w:val="hybridMultilevel"/>
    <w:tmpl w:val="2ACE9860"/>
    <w:lvl w:ilvl="0" w:tplc="0AD4A6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BD4FAA"/>
    <w:multiLevelType w:val="hybridMultilevel"/>
    <w:tmpl w:val="951E4348"/>
    <w:lvl w:ilvl="0" w:tplc="AB38F318">
      <w:start w:val="38"/>
      <w:numFmt w:val="decimal"/>
      <w:lvlText w:val="%1."/>
      <w:lvlJc w:val="left"/>
      <w:pPr>
        <w:ind w:left="720" w:hanging="360"/>
      </w:pPr>
      <w:rPr>
        <w:rFonts w:hint="default"/>
        <w:b/>
      </w:rPr>
    </w:lvl>
    <w:lvl w:ilvl="1" w:tplc="FB20C85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0225B7"/>
    <w:multiLevelType w:val="hybridMultilevel"/>
    <w:tmpl w:val="192AE8C2"/>
    <w:lvl w:ilvl="0" w:tplc="14205588">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54144549"/>
    <w:multiLevelType w:val="hybridMultilevel"/>
    <w:tmpl w:val="8B56F4C4"/>
    <w:lvl w:ilvl="0" w:tplc="04090015">
      <w:start w:val="1"/>
      <w:numFmt w:val="upperLetter"/>
      <w:lvlText w:val="%1."/>
      <w:lvlJc w:val="left"/>
      <w:pPr>
        <w:ind w:left="720" w:hanging="360"/>
      </w:pPr>
    </w:lvl>
    <w:lvl w:ilvl="1" w:tplc="163E94F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C37CF7"/>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5210CE1"/>
    <w:multiLevelType w:val="multilevel"/>
    <w:tmpl w:val="EF5EA73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color w:val="auto"/>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5555AFD"/>
    <w:multiLevelType w:val="hybridMultilevel"/>
    <w:tmpl w:val="C3981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C10D26"/>
    <w:multiLevelType w:val="multilevel"/>
    <w:tmpl w:val="FD9ABA1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575A6094"/>
    <w:multiLevelType w:val="hybridMultilevel"/>
    <w:tmpl w:val="83642A0E"/>
    <w:lvl w:ilvl="0" w:tplc="8A72CE38">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D605EA"/>
    <w:multiLevelType w:val="multilevel"/>
    <w:tmpl w:val="17F6B374"/>
    <w:lvl w:ilvl="0">
      <w:start w:val="12"/>
      <w:numFmt w:val="decimal"/>
      <w:lvlText w:val="%1."/>
      <w:lvlJc w:val="left"/>
      <w:pPr>
        <w:ind w:left="360" w:hanging="360"/>
      </w:pPr>
      <w:rPr>
        <w:rFonts w:hint="default"/>
      </w:rPr>
    </w:lvl>
    <w:lvl w:ilvl="1">
      <w:start w:val="11"/>
      <w:numFmt w:val="decimal"/>
      <w:lvlText w:val="%2."/>
      <w:lvlJc w:val="left"/>
      <w:pPr>
        <w:ind w:left="720" w:hanging="360"/>
      </w:pPr>
      <w:rPr>
        <w:rFonts w:hint="default"/>
      </w:rPr>
    </w:lvl>
    <w:lvl w:ilvl="2">
      <w:start w:val="10"/>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88E7E44"/>
    <w:multiLevelType w:val="multilevel"/>
    <w:tmpl w:val="EA8C7DE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8CA7884"/>
    <w:multiLevelType w:val="hybridMultilevel"/>
    <w:tmpl w:val="811A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D86CEC"/>
    <w:multiLevelType w:val="hybridMultilevel"/>
    <w:tmpl w:val="E1F4E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C322B57"/>
    <w:multiLevelType w:val="hybridMultilevel"/>
    <w:tmpl w:val="CC46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CFA273E"/>
    <w:multiLevelType w:val="hybridMultilevel"/>
    <w:tmpl w:val="80024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5DB2379E"/>
    <w:multiLevelType w:val="hybridMultilevel"/>
    <w:tmpl w:val="B622D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DB81C01"/>
    <w:multiLevelType w:val="hybridMultilevel"/>
    <w:tmpl w:val="2BCA4772"/>
    <w:lvl w:ilvl="0" w:tplc="BBBA5394">
      <w:start w:val="3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E5B0579"/>
    <w:multiLevelType w:val="hybridMultilevel"/>
    <w:tmpl w:val="4C968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F18746A"/>
    <w:multiLevelType w:val="hybridMultilevel"/>
    <w:tmpl w:val="8F46F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F03DA3"/>
    <w:multiLevelType w:val="hybridMultilevel"/>
    <w:tmpl w:val="A8A2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6D721A"/>
    <w:multiLevelType w:val="hybridMultilevel"/>
    <w:tmpl w:val="AE16026E"/>
    <w:lvl w:ilvl="0" w:tplc="B426A3CC">
      <w:start w:val="1"/>
      <w:numFmt w:val="bullet"/>
      <w:lvlText w:val=""/>
      <w:lvlJc w:val="left"/>
      <w:pPr>
        <w:ind w:left="2160" w:hanging="360"/>
      </w:pPr>
      <w:rPr>
        <w:rFonts w:ascii="Symbol" w:hAnsi="Symbo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9" w15:restartNumberingAfterBreak="0">
    <w:nsid w:val="646F3184"/>
    <w:multiLevelType w:val="multilevel"/>
    <w:tmpl w:val="DFA416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440" w:hanging="360"/>
      </w:pPr>
      <w:rPr>
        <w:rFonts w:ascii="Symbol" w:hAnsi="Symbol" w:hint="default"/>
        <w:b/>
        <w:i w:val="0"/>
      </w:rPr>
    </w:lvl>
    <w:lvl w:ilvl="3">
      <w:start w:val="1"/>
      <w:numFmt w:val="bullet"/>
      <w:lvlText w:val=""/>
      <w:lvlJc w:val="left"/>
      <w:pPr>
        <w:ind w:left="1800" w:hanging="360"/>
      </w:pPr>
      <w:rPr>
        <w:rFonts w:ascii="Symbol" w:hAnsi="Symbol"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69076E71"/>
    <w:multiLevelType w:val="hybridMultilevel"/>
    <w:tmpl w:val="80F4A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3D1B8D"/>
    <w:multiLevelType w:val="hybridMultilevel"/>
    <w:tmpl w:val="756A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495AFA"/>
    <w:multiLevelType w:val="hybridMultilevel"/>
    <w:tmpl w:val="1BCC9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6743B2"/>
    <w:multiLevelType w:val="hybridMultilevel"/>
    <w:tmpl w:val="A76A3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F075A2"/>
    <w:multiLevelType w:val="multilevel"/>
    <w:tmpl w:val="3E50EC96"/>
    <w:lvl w:ilvl="0">
      <w:start w:val="12"/>
      <w:numFmt w:val="decimal"/>
      <w:lvlText w:val="%1."/>
      <w:lvlJc w:val="left"/>
      <w:pPr>
        <w:ind w:left="360" w:hanging="360"/>
      </w:pPr>
      <w:rPr>
        <w:rFonts w:hint="default"/>
      </w:rPr>
    </w:lvl>
    <w:lvl w:ilvl="1">
      <w:start w:val="10"/>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upperLetter"/>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F6A0F53"/>
    <w:multiLevelType w:val="multilevel"/>
    <w:tmpl w:val="10E80D8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707E63AF"/>
    <w:multiLevelType w:val="hybridMultilevel"/>
    <w:tmpl w:val="E3D4C960"/>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97" w15:restartNumberingAfterBreak="0">
    <w:nsid w:val="709D172A"/>
    <w:multiLevelType w:val="multilevel"/>
    <w:tmpl w:val="8CA290E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i w:val="0"/>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70BE0754"/>
    <w:multiLevelType w:val="multilevel"/>
    <w:tmpl w:val="1A66302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70E26398"/>
    <w:multiLevelType w:val="hybridMultilevel"/>
    <w:tmpl w:val="61DC93F0"/>
    <w:lvl w:ilvl="0" w:tplc="0CE4FF14">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13D05EF"/>
    <w:multiLevelType w:val="hybridMultilevel"/>
    <w:tmpl w:val="A23E8DFA"/>
    <w:lvl w:ilvl="0" w:tplc="163E94F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172641F"/>
    <w:multiLevelType w:val="hybridMultilevel"/>
    <w:tmpl w:val="902EBDF6"/>
    <w:lvl w:ilvl="0" w:tplc="57A23502">
      <w:start w:val="5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2480608"/>
    <w:multiLevelType w:val="hybridMultilevel"/>
    <w:tmpl w:val="B4246BA0"/>
    <w:lvl w:ilvl="0" w:tplc="F490F9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067299"/>
    <w:multiLevelType w:val="hybridMultilevel"/>
    <w:tmpl w:val="2B0A9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38C0722"/>
    <w:multiLevelType w:val="multilevel"/>
    <w:tmpl w:val="4F9C858C"/>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right"/>
      <w:pPr>
        <w:ind w:left="1440" w:hanging="360"/>
      </w:pPr>
      <w:rPr>
        <w:rFonts w:hint="default"/>
        <w:b/>
        <w:i w:val="0"/>
      </w:rPr>
    </w:lvl>
    <w:lvl w:ilvl="3">
      <w:start w:val="1"/>
      <w:numFmt w:val="lowerRoman"/>
      <w:lvlText w:val="%4."/>
      <w:lvlJc w:val="left"/>
      <w:pPr>
        <w:ind w:left="1800" w:hanging="360"/>
      </w:pPr>
      <w:rPr>
        <w:rFonts w:hint="default"/>
        <w:b/>
        <w:color w:val="auto"/>
      </w:rPr>
    </w:lvl>
    <w:lvl w:ilvl="4">
      <w:start w:val="1"/>
      <w:numFmt w:val="lowerLetter"/>
      <w:lvlText w:val="%5."/>
      <w:lvlJc w:val="left"/>
      <w:pPr>
        <w:ind w:left="2160" w:hanging="360"/>
      </w:pPr>
      <w:rPr>
        <w:rFonts w:hint="default"/>
        <w:b/>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74C3232F"/>
    <w:multiLevelType w:val="hybridMultilevel"/>
    <w:tmpl w:val="1AFED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53E1529"/>
    <w:multiLevelType w:val="hybridMultilevel"/>
    <w:tmpl w:val="0C882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A670C24"/>
    <w:multiLevelType w:val="hybridMultilevel"/>
    <w:tmpl w:val="FF4CD3B2"/>
    <w:lvl w:ilvl="0" w:tplc="45B0BECA">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D9D4961"/>
    <w:multiLevelType w:val="hybridMultilevel"/>
    <w:tmpl w:val="B9CE8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0F357B"/>
    <w:multiLevelType w:val="hybridMultilevel"/>
    <w:tmpl w:val="8B56F4C4"/>
    <w:lvl w:ilvl="0" w:tplc="04090015">
      <w:start w:val="1"/>
      <w:numFmt w:val="upperLetter"/>
      <w:lvlText w:val="%1."/>
      <w:lvlJc w:val="left"/>
      <w:pPr>
        <w:ind w:left="720" w:hanging="360"/>
      </w:pPr>
    </w:lvl>
    <w:lvl w:ilvl="1" w:tplc="163E94F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70"/>
  </w:num>
  <w:num w:numId="4">
    <w:abstractNumId w:val="88"/>
  </w:num>
  <w:num w:numId="5">
    <w:abstractNumId w:val="64"/>
  </w:num>
  <w:num w:numId="6">
    <w:abstractNumId w:val="8"/>
  </w:num>
  <w:num w:numId="7">
    <w:abstractNumId w:val="87"/>
  </w:num>
  <w:num w:numId="8">
    <w:abstractNumId w:val="95"/>
  </w:num>
  <w:num w:numId="9">
    <w:abstractNumId w:val="57"/>
  </w:num>
  <w:num w:numId="10">
    <w:abstractNumId w:val="97"/>
  </w:num>
  <w:num w:numId="11">
    <w:abstractNumId w:val="52"/>
  </w:num>
  <w:num w:numId="12">
    <w:abstractNumId w:val="77"/>
  </w:num>
  <w:num w:numId="13">
    <w:abstractNumId w:val="11"/>
  </w:num>
  <w:num w:numId="14">
    <w:abstractNumId w:val="78"/>
  </w:num>
  <w:num w:numId="15">
    <w:abstractNumId w:val="99"/>
  </w:num>
  <w:num w:numId="16">
    <w:abstractNumId w:val="49"/>
  </w:num>
  <w:num w:numId="17">
    <w:abstractNumId w:val="106"/>
  </w:num>
  <w:num w:numId="18">
    <w:abstractNumId w:val="90"/>
  </w:num>
  <w:num w:numId="19">
    <w:abstractNumId w:val="93"/>
  </w:num>
  <w:num w:numId="20">
    <w:abstractNumId w:val="38"/>
  </w:num>
  <w:num w:numId="21">
    <w:abstractNumId w:val="92"/>
  </w:num>
  <w:num w:numId="22">
    <w:abstractNumId w:val="68"/>
  </w:num>
  <w:num w:numId="23">
    <w:abstractNumId w:val="102"/>
  </w:num>
  <w:num w:numId="24">
    <w:abstractNumId w:val="108"/>
  </w:num>
  <w:num w:numId="25">
    <w:abstractNumId w:val="76"/>
  </w:num>
  <w:num w:numId="26">
    <w:abstractNumId w:val="30"/>
  </w:num>
  <w:num w:numId="27">
    <w:abstractNumId w:val="2"/>
  </w:num>
  <w:num w:numId="28">
    <w:abstractNumId w:val="43"/>
  </w:num>
  <w:num w:numId="29">
    <w:abstractNumId w:val="22"/>
  </w:num>
  <w:num w:numId="30">
    <w:abstractNumId w:val="73"/>
  </w:num>
  <w:num w:numId="31">
    <w:abstractNumId w:val="50"/>
  </w:num>
  <w:num w:numId="32">
    <w:abstractNumId w:val="21"/>
  </w:num>
  <w:num w:numId="33">
    <w:abstractNumId w:val="45"/>
  </w:num>
  <w:num w:numId="34">
    <w:abstractNumId w:val="104"/>
  </w:num>
  <w:num w:numId="35">
    <w:abstractNumId w:val="58"/>
  </w:num>
  <w:num w:numId="36">
    <w:abstractNumId w:val="51"/>
  </w:num>
  <w:num w:numId="37">
    <w:abstractNumId w:val="53"/>
  </w:num>
  <w:num w:numId="38">
    <w:abstractNumId w:val="42"/>
  </w:num>
  <w:num w:numId="39">
    <w:abstractNumId w:val="66"/>
  </w:num>
  <w:num w:numId="40">
    <w:abstractNumId w:val="75"/>
  </w:num>
  <w:num w:numId="41">
    <w:abstractNumId w:val="94"/>
  </w:num>
  <w:num w:numId="42">
    <w:abstractNumId w:val="35"/>
  </w:num>
  <w:num w:numId="43">
    <w:abstractNumId w:val="47"/>
  </w:num>
  <w:num w:numId="44">
    <w:abstractNumId w:val="60"/>
  </w:num>
  <w:num w:numId="45">
    <w:abstractNumId w:val="80"/>
  </w:num>
  <w:num w:numId="46">
    <w:abstractNumId w:val="33"/>
  </w:num>
  <w:num w:numId="47">
    <w:abstractNumId w:val="16"/>
  </w:num>
  <w:num w:numId="48">
    <w:abstractNumId w:val="107"/>
  </w:num>
  <w:num w:numId="49">
    <w:abstractNumId w:val="84"/>
  </w:num>
  <w:num w:numId="50">
    <w:abstractNumId w:val="69"/>
  </w:num>
  <w:num w:numId="51">
    <w:abstractNumId w:val="14"/>
  </w:num>
  <w:num w:numId="52">
    <w:abstractNumId w:val="56"/>
  </w:num>
  <w:num w:numId="53">
    <w:abstractNumId w:val="91"/>
  </w:num>
  <w:num w:numId="54">
    <w:abstractNumId w:val="6"/>
  </w:num>
  <w:num w:numId="5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num>
  <w:num w:numId="58">
    <w:abstractNumId w:val="86"/>
  </w:num>
  <w:num w:numId="59">
    <w:abstractNumId w:val="19"/>
  </w:num>
  <w:num w:numId="60">
    <w:abstractNumId w:val="25"/>
  </w:num>
  <w:num w:numId="61">
    <w:abstractNumId w:val="40"/>
  </w:num>
  <w:num w:numId="62">
    <w:abstractNumId w:val="54"/>
  </w:num>
  <w:num w:numId="63">
    <w:abstractNumId w:val="28"/>
  </w:num>
  <w:num w:numId="64">
    <w:abstractNumId w:val="34"/>
  </w:num>
  <w:num w:numId="65">
    <w:abstractNumId w:val="37"/>
  </w:num>
  <w:num w:numId="66">
    <w:abstractNumId w:val="39"/>
  </w:num>
  <w:num w:numId="67">
    <w:abstractNumId w:val="98"/>
  </w:num>
  <w:num w:numId="68">
    <w:abstractNumId w:val="12"/>
  </w:num>
  <w:num w:numId="69">
    <w:abstractNumId w:val="29"/>
  </w:num>
  <w:num w:numId="70">
    <w:abstractNumId w:val="72"/>
  </w:num>
  <w:num w:numId="71">
    <w:abstractNumId w:val="3"/>
  </w:num>
  <w:num w:numId="72">
    <w:abstractNumId w:val="105"/>
  </w:num>
  <w:num w:numId="73">
    <w:abstractNumId w:val="62"/>
  </w:num>
  <w:num w:numId="74">
    <w:abstractNumId w:val="4"/>
  </w:num>
  <w:num w:numId="75">
    <w:abstractNumId w:val="0"/>
  </w:num>
  <w:num w:numId="76">
    <w:abstractNumId w:val="5"/>
  </w:num>
  <w:num w:numId="77">
    <w:abstractNumId w:val="109"/>
  </w:num>
  <w:num w:numId="78">
    <w:abstractNumId w:val="17"/>
  </w:num>
  <w:num w:numId="79">
    <w:abstractNumId w:val="71"/>
  </w:num>
  <w:num w:numId="80">
    <w:abstractNumId w:val="13"/>
  </w:num>
  <w:num w:numId="81">
    <w:abstractNumId w:val="100"/>
  </w:num>
  <w:num w:numId="82">
    <w:abstractNumId w:val="63"/>
  </w:num>
  <w:num w:numId="83">
    <w:abstractNumId w:val="7"/>
  </w:num>
  <w:num w:numId="84">
    <w:abstractNumId w:val="23"/>
  </w:num>
  <w:num w:numId="85">
    <w:abstractNumId w:val="44"/>
  </w:num>
  <w:num w:numId="86">
    <w:abstractNumId w:val="67"/>
  </w:num>
  <w:num w:numId="87">
    <w:abstractNumId w:val="65"/>
  </w:num>
  <w:num w:numId="88">
    <w:abstractNumId w:val="46"/>
  </w:num>
  <w:num w:numId="89">
    <w:abstractNumId w:val="61"/>
  </w:num>
  <w:num w:numId="90">
    <w:abstractNumId w:val="101"/>
  </w:num>
  <w:num w:numId="91">
    <w:abstractNumId w:val="96"/>
  </w:num>
  <w:num w:numId="92">
    <w:abstractNumId w:val="85"/>
  </w:num>
  <w:num w:numId="93">
    <w:abstractNumId w:val="48"/>
  </w:num>
  <w:num w:numId="94">
    <w:abstractNumId w:val="18"/>
  </w:num>
  <w:num w:numId="95">
    <w:abstractNumId w:val="24"/>
  </w:num>
  <w:num w:numId="96">
    <w:abstractNumId w:val="32"/>
  </w:num>
  <w:num w:numId="97">
    <w:abstractNumId w:val="41"/>
  </w:num>
  <w:num w:numId="98">
    <w:abstractNumId w:val="1"/>
  </w:num>
  <w:num w:numId="99">
    <w:abstractNumId w:val="81"/>
  </w:num>
  <w:num w:numId="100">
    <w:abstractNumId w:val="79"/>
  </w:num>
  <w:num w:numId="101">
    <w:abstractNumId w:val="10"/>
  </w:num>
  <w:num w:numId="102">
    <w:abstractNumId w:val="9"/>
  </w:num>
  <w:num w:numId="103">
    <w:abstractNumId w:val="27"/>
  </w:num>
  <w:num w:numId="104">
    <w:abstractNumId w:val="89"/>
  </w:num>
  <w:num w:numId="105">
    <w:abstractNumId w:val="36"/>
  </w:num>
  <w:num w:numId="106">
    <w:abstractNumId w:val="59"/>
  </w:num>
  <w:num w:numId="107">
    <w:abstractNumId w:val="83"/>
  </w:num>
  <w:num w:numId="108">
    <w:abstractNumId w:val="20"/>
  </w:num>
  <w:num w:numId="109">
    <w:abstractNumId w:val="103"/>
  </w:num>
  <w:num w:numId="110">
    <w:abstractNumId w:val="7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11">
    <w:abstractNumId w:val="10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12">
    <w:abstractNumId w:val="7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87"/>
  <w:drawingGridVerticalSpacing w:val="187"/>
  <w:characterSpacingControl w:val="doNotCompress"/>
  <w:hdrShapeDefaults>
    <o:shapedefaults v:ext="edit" spidmax="430082"/>
    <o:shapelayout v:ext="edit">
      <o:idmap v:ext="edit" data="4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49"/>
    <w:rsid w:val="00000BC3"/>
    <w:rsid w:val="000011BB"/>
    <w:rsid w:val="000035B2"/>
    <w:rsid w:val="0000665F"/>
    <w:rsid w:val="00006C31"/>
    <w:rsid w:val="000102D5"/>
    <w:rsid w:val="00013E4A"/>
    <w:rsid w:val="00015247"/>
    <w:rsid w:val="000154A8"/>
    <w:rsid w:val="00015AC0"/>
    <w:rsid w:val="00016652"/>
    <w:rsid w:val="000203B4"/>
    <w:rsid w:val="00020B80"/>
    <w:rsid w:val="00023FA4"/>
    <w:rsid w:val="00024308"/>
    <w:rsid w:val="00026315"/>
    <w:rsid w:val="00026B14"/>
    <w:rsid w:val="00027218"/>
    <w:rsid w:val="000327E4"/>
    <w:rsid w:val="00032971"/>
    <w:rsid w:val="00033DB0"/>
    <w:rsid w:val="00034D7E"/>
    <w:rsid w:val="00034D99"/>
    <w:rsid w:val="00035AB4"/>
    <w:rsid w:val="00035FB9"/>
    <w:rsid w:val="000418F7"/>
    <w:rsid w:val="00042C1A"/>
    <w:rsid w:val="00044534"/>
    <w:rsid w:val="000459F9"/>
    <w:rsid w:val="00050C24"/>
    <w:rsid w:val="000530AE"/>
    <w:rsid w:val="00053D4F"/>
    <w:rsid w:val="00056885"/>
    <w:rsid w:val="0006076C"/>
    <w:rsid w:val="000610CA"/>
    <w:rsid w:val="00063667"/>
    <w:rsid w:val="0006460C"/>
    <w:rsid w:val="00064A96"/>
    <w:rsid w:val="00070FCC"/>
    <w:rsid w:val="00076A34"/>
    <w:rsid w:val="00077190"/>
    <w:rsid w:val="00077A9A"/>
    <w:rsid w:val="0008357E"/>
    <w:rsid w:val="000837F1"/>
    <w:rsid w:val="00083D25"/>
    <w:rsid w:val="00084FE6"/>
    <w:rsid w:val="00087F89"/>
    <w:rsid w:val="00090FEF"/>
    <w:rsid w:val="00091038"/>
    <w:rsid w:val="000919EC"/>
    <w:rsid w:val="0009459B"/>
    <w:rsid w:val="00095D4D"/>
    <w:rsid w:val="00096F19"/>
    <w:rsid w:val="00097546"/>
    <w:rsid w:val="00097AD1"/>
    <w:rsid w:val="00097EB5"/>
    <w:rsid w:val="000A0199"/>
    <w:rsid w:val="000A2354"/>
    <w:rsid w:val="000A3A46"/>
    <w:rsid w:val="000A6998"/>
    <w:rsid w:val="000A7695"/>
    <w:rsid w:val="000A7C69"/>
    <w:rsid w:val="000B0B55"/>
    <w:rsid w:val="000B0E00"/>
    <w:rsid w:val="000B3C6D"/>
    <w:rsid w:val="000B3EE8"/>
    <w:rsid w:val="000B43DF"/>
    <w:rsid w:val="000B7AD0"/>
    <w:rsid w:val="000C0E18"/>
    <w:rsid w:val="000C1E08"/>
    <w:rsid w:val="000C3CC5"/>
    <w:rsid w:val="000C3DC6"/>
    <w:rsid w:val="000C6D2A"/>
    <w:rsid w:val="000D0E7F"/>
    <w:rsid w:val="000D1693"/>
    <w:rsid w:val="000D2CB2"/>
    <w:rsid w:val="000D4FA9"/>
    <w:rsid w:val="000E1DA7"/>
    <w:rsid w:val="000E3759"/>
    <w:rsid w:val="000E5E93"/>
    <w:rsid w:val="000E65A6"/>
    <w:rsid w:val="000E74CF"/>
    <w:rsid w:val="000F0B11"/>
    <w:rsid w:val="000F0D85"/>
    <w:rsid w:val="000F49E2"/>
    <w:rsid w:val="000F608B"/>
    <w:rsid w:val="000F6D65"/>
    <w:rsid w:val="000F7330"/>
    <w:rsid w:val="000F75BD"/>
    <w:rsid w:val="0010066A"/>
    <w:rsid w:val="00100DD2"/>
    <w:rsid w:val="001015F4"/>
    <w:rsid w:val="00102C8A"/>
    <w:rsid w:val="00102CDD"/>
    <w:rsid w:val="00105E6B"/>
    <w:rsid w:val="001101F6"/>
    <w:rsid w:val="001103BE"/>
    <w:rsid w:val="001130A3"/>
    <w:rsid w:val="0011359B"/>
    <w:rsid w:val="00113DBA"/>
    <w:rsid w:val="00114D19"/>
    <w:rsid w:val="00120F41"/>
    <w:rsid w:val="00121271"/>
    <w:rsid w:val="00125453"/>
    <w:rsid w:val="00125875"/>
    <w:rsid w:val="00127DE9"/>
    <w:rsid w:val="001301FD"/>
    <w:rsid w:val="00130D8A"/>
    <w:rsid w:val="0013199B"/>
    <w:rsid w:val="0013243E"/>
    <w:rsid w:val="00132C51"/>
    <w:rsid w:val="001338A4"/>
    <w:rsid w:val="00133EB2"/>
    <w:rsid w:val="00136CFD"/>
    <w:rsid w:val="001375EB"/>
    <w:rsid w:val="0014036A"/>
    <w:rsid w:val="00140430"/>
    <w:rsid w:val="001411AF"/>
    <w:rsid w:val="001411E4"/>
    <w:rsid w:val="00142299"/>
    <w:rsid w:val="00143A68"/>
    <w:rsid w:val="0014548C"/>
    <w:rsid w:val="00146DA9"/>
    <w:rsid w:val="00146F39"/>
    <w:rsid w:val="00151E0F"/>
    <w:rsid w:val="00154339"/>
    <w:rsid w:val="001550F2"/>
    <w:rsid w:val="00155EA8"/>
    <w:rsid w:val="001568AD"/>
    <w:rsid w:val="00157310"/>
    <w:rsid w:val="00157A40"/>
    <w:rsid w:val="00161AE8"/>
    <w:rsid w:val="00163DA5"/>
    <w:rsid w:val="0016424A"/>
    <w:rsid w:val="001646EA"/>
    <w:rsid w:val="00166252"/>
    <w:rsid w:val="00166312"/>
    <w:rsid w:val="0016758A"/>
    <w:rsid w:val="001717BA"/>
    <w:rsid w:val="00174297"/>
    <w:rsid w:val="001750FB"/>
    <w:rsid w:val="00177FAD"/>
    <w:rsid w:val="0018013A"/>
    <w:rsid w:val="00180F93"/>
    <w:rsid w:val="0018282B"/>
    <w:rsid w:val="00183334"/>
    <w:rsid w:val="001835D7"/>
    <w:rsid w:val="00184B76"/>
    <w:rsid w:val="0018605F"/>
    <w:rsid w:val="00187B99"/>
    <w:rsid w:val="00190771"/>
    <w:rsid w:val="00191625"/>
    <w:rsid w:val="00192E5C"/>
    <w:rsid w:val="001935BF"/>
    <w:rsid w:val="001937CA"/>
    <w:rsid w:val="00196AE7"/>
    <w:rsid w:val="001A296F"/>
    <w:rsid w:val="001A3050"/>
    <w:rsid w:val="001A3491"/>
    <w:rsid w:val="001A3F88"/>
    <w:rsid w:val="001A41AA"/>
    <w:rsid w:val="001A625A"/>
    <w:rsid w:val="001A62F3"/>
    <w:rsid w:val="001A6FBB"/>
    <w:rsid w:val="001A73C8"/>
    <w:rsid w:val="001B10C3"/>
    <w:rsid w:val="001B233E"/>
    <w:rsid w:val="001B2577"/>
    <w:rsid w:val="001B3F6A"/>
    <w:rsid w:val="001B52FE"/>
    <w:rsid w:val="001B7FAB"/>
    <w:rsid w:val="001C1EE9"/>
    <w:rsid w:val="001C263F"/>
    <w:rsid w:val="001C2C9A"/>
    <w:rsid w:val="001C371E"/>
    <w:rsid w:val="001C55B3"/>
    <w:rsid w:val="001C6CD3"/>
    <w:rsid w:val="001C7056"/>
    <w:rsid w:val="001C7F63"/>
    <w:rsid w:val="001D3728"/>
    <w:rsid w:val="001D3A22"/>
    <w:rsid w:val="001D4010"/>
    <w:rsid w:val="001D4EBE"/>
    <w:rsid w:val="001D54E0"/>
    <w:rsid w:val="001E00F0"/>
    <w:rsid w:val="001E0598"/>
    <w:rsid w:val="001E107A"/>
    <w:rsid w:val="001E2381"/>
    <w:rsid w:val="001E4079"/>
    <w:rsid w:val="001E4874"/>
    <w:rsid w:val="001E4A69"/>
    <w:rsid w:val="001E4D6A"/>
    <w:rsid w:val="001E6006"/>
    <w:rsid w:val="001F0501"/>
    <w:rsid w:val="001F0E74"/>
    <w:rsid w:val="001F10BA"/>
    <w:rsid w:val="001F12F8"/>
    <w:rsid w:val="001F348B"/>
    <w:rsid w:val="001F3AC8"/>
    <w:rsid w:val="001F4CEB"/>
    <w:rsid w:val="001F552D"/>
    <w:rsid w:val="001F55B7"/>
    <w:rsid w:val="001F5CBA"/>
    <w:rsid w:val="001F771C"/>
    <w:rsid w:val="001F7D47"/>
    <w:rsid w:val="002011F1"/>
    <w:rsid w:val="002036F4"/>
    <w:rsid w:val="002038AD"/>
    <w:rsid w:val="002052F6"/>
    <w:rsid w:val="0020558A"/>
    <w:rsid w:val="002062E7"/>
    <w:rsid w:val="0020773B"/>
    <w:rsid w:val="00207EF7"/>
    <w:rsid w:val="00214D0E"/>
    <w:rsid w:val="00214D8F"/>
    <w:rsid w:val="00215B27"/>
    <w:rsid w:val="00216289"/>
    <w:rsid w:val="00217F21"/>
    <w:rsid w:val="00223112"/>
    <w:rsid w:val="00226A36"/>
    <w:rsid w:val="00226F8F"/>
    <w:rsid w:val="00230030"/>
    <w:rsid w:val="00232DCC"/>
    <w:rsid w:val="0023347C"/>
    <w:rsid w:val="0023435B"/>
    <w:rsid w:val="002353C1"/>
    <w:rsid w:val="00237E48"/>
    <w:rsid w:val="00240185"/>
    <w:rsid w:val="00240AA6"/>
    <w:rsid w:val="00244F41"/>
    <w:rsid w:val="0024597F"/>
    <w:rsid w:val="00247F14"/>
    <w:rsid w:val="002503E3"/>
    <w:rsid w:val="002515A5"/>
    <w:rsid w:val="00252C02"/>
    <w:rsid w:val="00253720"/>
    <w:rsid w:val="00255813"/>
    <w:rsid w:val="00260250"/>
    <w:rsid w:val="0026320F"/>
    <w:rsid w:val="00264784"/>
    <w:rsid w:val="0026546A"/>
    <w:rsid w:val="00265B33"/>
    <w:rsid w:val="0026600E"/>
    <w:rsid w:val="0026623D"/>
    <w:rsid w:val="00267A1E"/>
    <w:rsid w:val="00270DA1"/>
    <w:rsid w:val="00271B89"/>
    <w:rsid w:val="0027401F"/>
    <w:rsid w:val="002756DA"/>
    <w:rsid w:val="00276F79"/>
    <w:rsid w:val="002802E3"/>
    <w:rsid w:val="002809F8"/>
    <w:rsid w:val="00280FE3"/>
    <w:rsid w:val="00282E15"/>
    <w:rsid w:val="0028376C"/>
    <w:rsid w:val="0028441C"/>
    <w:rsid w:val="00287F49"/>
    <w:rsid w:val="00291410"/>
    <w:rsid w:val="0029159D"/>
    <w:rsid w:val="00291FF6"/>
    <w:rsid w:val="00292565"/>
    <w:rsid w:val="00293CFB"/>
    <w:rsid w:val="0029497B"/>
    <w:rsid w:val="00294B73"/>
    <w:rsid w:val="00297D1A"/>
    <w:rsid w:val="002A102C"/>
    <w:rsid w:val="002A17A1"/>
    <w:rsid w:val="002A23A4"/>
    <w:rsid w:val="002A23B9"/>
    <w:rsid w:val="002A767A"/>
    <w:rsid w:val="002A7FC4"/>
    <w:rsid w:val="002B08EE"/>
    <w:rsid w:val="002B0C94"/>
    <w:rsid w:val="002B1BD8"/>
    <w:rsid w:val="002B20B2"/>
    <w:rsid w:val="002B27F7"/>
    <w:rsid w:val="002B7E8F"/>
    <w:rsid w:val="002C0543"/>
    <w:rsid w:val="002C2298"/>
    <w:rsid w:val="002C4936"/>
    <w:rsid w:val="002C5AAE"/>
    <w:rsid w:val="002C61E2"/>
    <w:rsid w:val="002D0662"/>
    <w:rsid w:val="002D08A1"/>
    <w:rsid w:val="002D0C17"/>
    <w:rsid w:val="002D243B"/>
    <w:rsid w:val="002D3C14"/>
    <w:rsid w:val="002D5B64"/>
    <w:rsid w:val="002D6F08"/>
    <w:rsid w:val="002D6F3C"/>
    <w:rsid w:val="002D751E"/>
    <w:rsid w:val="002E51A7"/>
    <w:rsid w:val="002E530F"/>
    <w:rsid w:val="002E5A33"/>
    <w:rsid w:val="002E608F"/>
    <w:rsid w:val="002E654D"/>
    <w:rsid w:val="002E7D64"/>
    <w:rsid w:val="002F0772"/>
    <w:rsid w:val="002F31ED"/>
    <w:rsid w:val="002F3E2F"/>
    <w:rsid w:val="002F48D4"/>
    <w:rsid w:val="002F60CA"/>
    <w:rsid w:val="002F6849"/>
    <w:rsid w:val="002F69B1"/>
    <w:rsid w:val="002F6B02"/>
    <w:rsid w:val="00301306"/>
    <w:rsid w:val="003029D6"/>
    <w:rsid w:val="00303243"/>
    <w:rsid w:val="00305782"/>
    <w:rsid w:val="00310E77"/>
    <w:rsid w:val="003123DE"/>
    <w:rsid w:val="003129C4"/>
    <w:rsid w:val="003133DA"/>
    <w:rsid w:val="0031435A"/>
    <w:rsid w:val="0031768F"/>
    <w:rsid w:val="00317EBB"/>
    <w:rsid w:val="00324415"/>
    <w:rsid w:val="00324904"/>
    <w:rsid w:val="00324A12"/>
    <w:rsid w:val="0032530E"/>
    <w:rsid w:val="00325641"/>
    <w:rsid w:val="00332D31"/>
    <w:rsid w:val="003333C4"/>
    <w:rsid w:val="003349A3"/>
    <w:rsid w:val="00334A1E"/>
    <w:rsid w:val="00335B4B"/>
    <w:rsid w:val="00336FBD"/>
    <w:rsid w:val="00340514"/>
    <w:rsid w:val="00342042"/>
    <w:rsid w:val="00344F3A"/>
    <w:rsid w:val="0034655E"/>
    <w:rsid w:val="0035010F"/>
    <w:rsid w:val="0035052C"/>
    <w:rsid w:val="00354037"/>
    <w:rsid w:val="00354751"/>
    <w:rsid w:val="003560C2"/>
    <w:rsid w:val="003569DB"/>
    <w:rsid w:val="00357ADA"/>
    <w:rsid w:val="003646A4"/>
    <w:rsid w:val="00364A2A"/>
    <w:rsid w:val="00365A99"/>
    <w:rsid w:val="00366BA0"/>
    <w:rsid w:val="0036729C"/>
    <w:rsid w:val="003674F0"/>
    <w:rsid w:val="00367ACD"/>
    <w:rsid w:val="00367D3B"/>
    <w:rsid w:val="00371186"/>
    <w:rsid w:val="00372329"/>
    <w:rsid w:val="0037242A"/>
    <w:rsid w:val="00372497"/>
    <w:rsid w:val="00372634"/>
    <w:rsid w:val="00372DAB"/>
    <w:rsid w:val="00373AD5"/>
    <w:rsid w:val="0037445E"/>
    <w:rsid w:val="00380D28"/>
    <w:rsid w:val="00380E34"/>
    <w:rsid w:val="00380FE8"/>
    <w:rsid w:val="0038257B"/>
    <w:rsid w:val="00382EB8"/>
    <w:rsid w:val="00383F71"/>
    <w:rsid w:val="003855DF"/>
    <w:rsid w:val="00387180"/>
    <w:rsid w:val="0039089C"/>
    <w:rsid w:val="003909E9"/>
    <w:rsid w:val="00390A31"/>
    <w:rsid w:val="003940A3"/>
    <w:rsid w:val="00394BEF"/>
    <w:rsid w:val="00397771"/>
    <w:rsid w:val="00397B70"/>
    <w:rsid w:val="00397CCC"/>
    <w:rsid w:val="003A07A0"/>
    <w:rsid w:val="003A1566"/>
    <w:rsid w:val="003A16BD"/>
    <w:rsid w:val="003A43B4"/>
    <w:rsid w:val="003A618D"/>
    <w:rsid w:val="003B0380"/>
    <w:rsid w:val="003B0621"/>
    <w:rsid w:val="003B1BD0"/>
    <w:rsid w:val="003B1C16"/>
    <w:rsid w:val="003B4623"/>
    <w:rsid w:val="003B4680"/>
    <w:rsid w:val="003B4BC7"/>
    <w:rsid w:val="003B6E8C"/>
    <w:rsid w:val="003B75AB"/>
    <w:rsid w:val="003B7632"/>
    <w:rsid w:val="003B7B7D"/>
    <w:rsid w:val="003B7D88"/>
    <w:rsid w:val="003B7E81"/>
    <w:rsid w:val="003C168B"/>
    <w:rsid w:val="003C4BDC"/>
    <w:rsid w:val="003C6B12"/>
    <w:rsid w:val="003D125B"/>
    <w:rsid w:val="003D185A"/>
    <w:rsid w:val="003D1C34"/>
    <w:rsid w:val="003D3263"/>
    <w:rsid w:val="003D680E"/>
    <w:rsid w:val="003D78FF"/>
    <w:rsid w:val="003E162A"/>
    <w:rsid w:val="003E19EE"/>
    <w:rsid w:val="003E1DAC"/>
    <w:rsid w:val="003E3383"/>
    <w:rsid w:val="003E4C6A"/>
    <w:rsid w:val="003E7313"/>
    <w:rsid w:val="003E7D91"/>
    <w:rsid w:val="003F03DD"/>
    <w:rsid w:val="003F06C5"/>
    <w:rsid w:val="003F07A0"/>
    <w:rsid w:val="003F1020"/>
    <w:rsid w:val="003F12AA"/>
    <w:rsid w:val="003F2301"/>
    <w:rsid w:val="003F2774"/>
    <w:rsid w:val="003F42F1"/>
    <w:rsid w:val="003F5DA4"/>
    <w:rsid w:val="003F639B"/>
    <w:rsid w:val="003F6A3E"/>
    <w:rsid w:val="003F6AA2"/>
    <w:rsid w:val="004044AB"/>
    <w:rsid w:val="004101CD"/>
    <w:rsid w:val="00411429"/>
    <w:rsid w:val="0041377B"/>
    <w:rsid w:val="004145F2"/>
    <w:rsid w:val="00414E06"/>
    <w:rsid w:val="00415D07"/>
    <w:rsid w:val="0041765C"/>
    <w:rsid w:val="004179F3"/>
    <w:rsid w:val="004225BD"/>
    <w:rsid w:val="00424B0C"/>
    <w:rsid w:val="00425425"/>
    <w:rsid w:val="004257BD"/>
    <w:rsid w:val="00426DD2"/>
    <w:rsid w:val="00427671"/>
    <w:rsid w:val="00431884"/>
    <w:rsid w:val="0043243E"/>
    <w:rsid w:val="00432BF6"/>
    <w:rsid w:val="00433064"/>
    <w:rsid w:val="00433688"/>
    <w:rsid w:val="004362B0"/>
    <w:rsid w:val="004410AC"/>
    <w:rsid w:val="00442E80"/>
    <w:rsid w:val="0044527B"/>
    <w:rsid w:val="00445307"/>
    <w:rsid w:val="0044584E"/>
    <w:rsid w:val="00446AF2"/>
    <w:rsid w:val="00446F32"/>
    <w:rsid w:val="00453C84"/>
    <w:rsid w:val="004566D5"/>
    <w:rsid w:val="00460854"/>
    <w:rsid w:val="00463F9D"/>
    <w:rsid w:val="00464BED"/>
    <w:rsid w:val="00464CA3"/>
    <w:rsid w:val="0046530B"/>
    <w:rsid w:val="00465497"/>
    <w:rsid w:val="004660C3"/>
    <w:rsid w:val="004663CE"/>
    <w:rsid w:val="00472950"/>
    <w:rsid w:val="0047397D"/>
    <w:rsid w:val="00476425"/>
    <w:rsid w:val="004771E2"/>
    <w:rsid w:val="004839CF"/>
    <w:rsid w:val="00484700"/>
    <w:rsid w:val="00486C34"/>
    <w:rsid w:val="00487242"/>
    <w:rsid w:val="00487AA6"/>
    <w:rsid w:val="00490516"/>
    <w:rsid w:val="0049226F"/>
    <w:rsid w:val="00492FCB"/>
    <w:rsid w:val="0049344A"/>
    <w:rsid w:val="00493DCF"/>
    <w:rsid w:val="00497A78"/>
    <w:rsid w:val="004A1376"/>
    <w:rsid w:val="004A16AC"/>
    <w:rsid w:val="004A1D65"/>
    <w:rsid w:val="004A46C0"/>
    <w:rsid w:val="004A4769"/>
    <w:rsid w:val="004A53E7"/>
    <w:rsid w:val="004A645E"/>
    <w:rsid w:val="004A73C6"/>
    <w:rsid w:val="004A75B5"/>
    <w:rsid w:val="004B12BF"/>
    <w:rsid w:val="004B12F2"/>
    <w:rsid w:val="004B3172"/>
    <w:rsid w:val="004B3697"/>
    <w:rsid w:val="004B51E5"/>
    <w:rsid w:val="004B6365"/>
    <w:rsid w:val="004C0D33"/>
    <w:rsid w:val="004C11C9"/>
    <w:rsid w:val="004C315F"/>
    <w:rsid w:val="004C55FB"/>
    <w:rsid w:val="004C5767"/>
    <w:rsid w:val="004D040C"/>
    <w:rsid w:val="004D5107"/>
    <w:rsid w:val="004D528E"/>
    <w:rsid w:val="004D6FB9"/>
    <w:rsid w:val="004D772C"/>
    <w:rsid w:val="004E17DE"/>
    <w:rsid w:val="004E2D08"/>
    <w:rsid w:val="004E37CB"/>
    <w:rsid w:val="004E5D5F"/>
    <w:rsid w:val="004E745B"/>
    <w:rsid w:val="004F0579"/>
    <w:rsid w:val="004F12E9"/>
    <w:rsid w:val="004F16FF"/>
    <w:rsid w:val="004F45E0"/>
    <w:rsid w:val="004F4AF3"/>
    <w:rsid w:val="004F4EF3"/>
    <w:rsid w:val="004F63F0"/>
    <w:rsid w:val="004F672E"/>
    <w:rsid w:val="004F695E"/>
    <w:rsid w:val="0050156B"/>
    <w:rsid w:val="00501586"/>
    <w:rsid w:val="00502019"/>
    <w:rsid w:val="00502EAC"/>
    <w:rsid w:val="00502F63"/>
    <w:rsid w:val="00503E07"/>
    <w:rsid w:val="005043C4"/>
    <w:rsid w:val="00506F72"/>
    <w:rsid w:val="0050755B"/>
    <w:rsid w:val="00507956"/>
    <w:rsid w:val="005156A2"/>
    <w:rsid w:val="00515F49"/>
    <w:rsid w:val="0051717F"/>
    <w:rsid w:val="00520004"/>
    <w:rsid w:val="005207C0"/>
    <w:rsid w:val="005208E8"/>
    <w:rsid w:val="005216FA"/>
    <w:rsid w:val="00522F2D"/>
    <w:rsid w:val="00524A3E"/>
    <w:rsid w:val="00525B5D"/>
    <w:rsid w:val="0052663F"/>
    <w:rsid w:val="00530EAA"/>
    <w:rsid w:val="00532953"/>
    <w:rsid w:val="00532A1A"/>
    <w:rsid w:val="005336B6"/>
    <w:rsid w:val="0053495D"/>
    <w:rsid w:val="00536137"/>
    <w:rsid w:val="00536924"/>
    <w:rsid w:val="0054264B"/>
    <w:rsid w:val="00543411"/>
    <w:rsid w:val="00543875"/>
    <w:rsid w:val="0054392B"/>
    <w:rsid w:val="005446EC"/>
    <w:rsid w:val="00544EAE"/>
    <w:rsid w:val="00547784"/>
    <w:rsid w:val="00550693"/>
    <w:rsid w:val="00550A9B"/>
    <w:rsid w:val="00550DCF"/>
    <w:rsid w:val="00550EB1"/>
    <w:rsid w:val="00552212"/>
    <w:rsid w:val="00552F24"/>
    <w:rsid w:val="00552FE5"/>
    <w:rsid w:val="0055343E"/>
    <w:rsid w:val="0055462C"/>
    <w:rsid w:val="0055524C"/>
    <w:rsid w:val="00555620"/>
    <w:rsid w:val="00555AFB"/>
    <w:rsid w:val="00556AAD"/>
    <w:rsid w:val="005576A0"/>
    <w:rsid w:val="00557E21"/>
    <w:rsid w:val="00560A75"/>
    <w:rsid w:val="005633A8"/>
    <w:rsid w:val="005633EF"/>
    <w:rsid w:val="00563FC3"/>
    <w:rsid w:val="005654CB"/>
    <w:rsid w:val="005656A1"/>
    <w:rsid w:val="00565C7B"/>
    <w:rsid w:val="005665DE"/>
    <w:rsid w:val="005702A4"/>
    <w:rsid w:val="00571416"/>
    <w:rsid w:val="0057171D"/>
    <w:rsid w:val="0057454B"/>
    <w:rsid w:val="00575765"/>
    <w:rsid w:val="00580C80"/>
    <w:rsid w:val="005828EC"/>
    <w:rsid w:val="0058345A"/>
    <w:rsid w:val="00585165"/>
    <w:rsid w:val="00592A07"/>
    <w:rsid w:val="00592E8F"/>
    <w:rsid w:val="00594066"/>
    <w:rsid w:val="005947FC"/>
    <w:rsid w:val="00595537"/>
    <w:rsid w:val="00596A2A"/>
    <w:rsid w:val="00596A8B"/>
    <w:rsid w:val="00597E58"/>
    <w:rsid w:val="005A0589"/>
    <w:rsid w:val="005A10E1"/>
    <w:rsid w:val="005A308E"/>
    <w:rsid w:val="005A4689"/>
    <w:rsid w:val="005A548D"/>
    <w:rsid w:val="005B0D26"/>
    <w:rsid w:val="005B2E7A"/>
    <w:rsid w:val="005B64CC"/>
    <w:rsid w:val="005B695C"/>
    <w:rsid w:val="005B76AF"/>
    <w:rsid w:val="005B7F28"/>
    <w:rsid w:val="005D0233"/>
    <w:rsid w:val="005D03A4"/>
    <w:rsid w:val="005D12F7"/>
    <w:rsid w:val="005D140A"/>
    <w:rsid w:val="005D162C"/>
    <w:rsid w:val="005D6AB1"/>
    <w:rsid w:val="005E061C"/>
    <w:rsid w:val="005E1A09"/>
    <w:rsid w:val="005E368C"/>
    <w:rsid w:val="005F0835"/>
    <w:rsid w:val="005F1CA9"/>
    <w:rsid w:val="005F23DB"/>
    <w:rsid w:val="005F4AE9"/>
    <w:rsid w:val="005F7696"/>
    <w:rsid w:val="00600D1C"/>
    <w:rsid w:val="00601122"/>
    <w:rsid w:val="00601141"/>
    <w:rsid w:val="006019A7"/>
    <w:rsid w:val="006030A8"/>
    <w:rsid w:val="00603EE4"/>
    <w:rsid w:val="00603F9E"/>
    <w:rsid w:val="0060486A"/>
    <w:rsid w:val="00604F5B"/>
    <w:rsid w:val="00607B31"/>
    <w:rsid w:val="006140E5"/>
    <w:rsid w:val="00614D65"/>
    <w:rsid w:val="00620339"/>
    <w:rsid w:val="00622CBB"/>
    <w:rsid w:val="00622EA6"/>
    <w:rsid w:val="006234DC"/>
    <w:rsid w:val="00624BD4"/>
    <w:rsid w:val="0062551D"/>
    <w:rsid w:val="00632ECB"/>
    <w:rsid w:val="00635FCF"/>
    <w:rsid w:val="00636A03"/>
    <w:rsid w:val="00636B06"/>
    <w:rsid w:val="00637E81"/>
    <w:rsid w:val="00641EB7"/>
    <w:rsid w:val="006434A8"/>
    <w:rsid w:val="00645F72"/>
    <w:rsid w:val="0064726D"/>
    <w:rsid w:val="00652486"/>
    <w:rsid w:val="006535FC"/>
    <w:rsid w:val="00657C04"/>
    <w:rsid w:val="0066056D"/>
    <w:rsid w:val="00660DCD"/>
    <w:rsid w:val="00662789"/>
    <w:rsid w:val="00662999"/>
    <w:rsid w:val="00664B31"/>
    <w:rsid w:val="00664E1A"/>
    <w:rsid w:val="00664E7E"/>
    <w:rsid w:val="00665031"/>
    <w:rsid w:val="00666F34"/>
    <w:rsid w:val="0067057A"/>
    <w:rsid w:val="00671557"/>
    <w:rsid w:val="006718C5"/>
    <w:rsid w:val="006736CA"/>
    <w:rsid w:val="006751C4"/>
    <w:rsid w:val="006758FF"/>
    <w:rsid w:val="006760E9"/>
    <w:rsid w:val="00677679"/>
    <w:rsid w:val="00680033"/>
    <w:rsid w:val="006831AD"/>
    <w:rsid w:val="006838BB"/>
    <w:rsid w:val="006845AA"/>
    <w:rsid w:val="00685C38"/>
    <w:rsid w:val="00686CA4"/>
    <w:rsid w:val="006879FE"/>
    <w:rsid w:val="00690CAF"/>
    <w:rsid w:val="00692618"/>
    <w:rsid w:val="0069368F"/>
    <w:rsid w:val="0069560B"/>
    <w:rsid w:val="00696665"/>
    <w:rsid w:val="00697CA7"/>
    <w:rsid w:val="006A0225"/>
    <w:rsid w:val="006A2577"/>
    <w:rsid w:val="006A3141"/>
    <w:rsid w:val="006A50B7"/>
    <w:rsid w:val="006A5250"/>
    <w:rsid w:val="006A64F2"/>
    <w:rsid w:val="006A6CB4"/>
    <w:rsid w:val="006B2363"/>
    <w:rsid w:val="006B2A2B"/>
    <w:rsid w:val="006B378E"/>
    <w:rsid w:val="006B4E4F"/>
    <w:rsid w:val="006B5022"/>
    <w:rsid w:val="006B5D3C"/>
    <w:rsid w:val="006B6EE2"/>
    <w:rsid w:val="006C0D71"/>
    <w:rsid w:val="006C17E8"/>
    <w:rsid w:val="006C440C"/>
    <w:rsid w:val="006C46CB"/>
    <w:rsid w:val="006C5D92"/>
    <w:rsid w:val="006D1F12"/>
    <w:rsid w:val="006D306D"/>
    <w:rsid w:val="006D37A8"/>
    <w:rsid w:val="006D4500"/>
    <w:rsid w:val="006D5A9A"/>
    <w:rsid w:val="006D6543"/>
    <w:rsid w:val="006E06B3"/>
    <w:rsid w:val="006E1A7F"/>
    <w:rsid w:val="006E1EE0"/>
    <w:rsid w:val="006E2D08"/>
    <w:rsid w:val="006E33EA"/>
    <w:rsid w:val="006F014B"/>
    <w:rsid w:val="006F135C"/>
    <w:rsid w:val="006F1688"/>
    <w:rsid w:val="006F5C1B"/>
    <w:rsid w:val="006F63E8"/>
    <w:rsid w:val="006F7279"/>
    <w:rsid w:val="0070228C"/>
    <w:rsid w:val="00702B7E"/>
    <w:rsid w:val="00703F5C"/>
    <w:rsid w:val="0070665B"/>
    <w:rsid w:val="00713655"/>
    <w:rsid w:val="00713A6E"/>
    <w:rsid w:val="00715050"/>
    <w:rsid w:val="00720E85"/>
    <w:rsid w:val="00720EE5"/>
    <w:rsid w:val="00721A49"/>
    <w:rsid w:val="0072427F"/>
    <w:rsid w:val="00725F6A"/>
    <w:rsid w:val="00730646"/>
    <w:rsid w:val="0073447D"/>
    <w:rsid w:val="00735111"/>
    <w:rsid w:val="00735352"/>
    <w:rsid w:val="00741067"/>
    <w:rsid w:val="00741568"/>
    <w:rsid w:val="00741FAC"/>
    <w:rsid w:val="007434DF"/>
    <w:rsid w:val="007436C3"/>
    <w:rsid w:val="007456C6"/>
    <w:rsid w:val="00745B58"/>
    <w:rsid w:val="00753DC0"/>
    <w:rsid w:val="00754921"/>
    <w:rsid w:val="00754E9B"/>
    <w:rsid w:val="00757029"/>
    <w:rsid w:val="00761374"/>
    <w:rsid w:val="00763BBB"/>
    <w:rsid w:val="007646AE"/>
    <w:rsid w:val="00766CD0"/>
    <w:rsid w:val="00770BB8"/>
    <w:rsid w:val="007720C9"/>
    <w:rsid w:val="00773468"/>
    <w:rsid w:val="007735C0"/>
    <w:rsid w:val="00773DFB"/>
    <w:rsid w:val="00781D43"/>
    <w:rsid w:val="00784623"/>
    <w:rsid w:val="00785E86"/>
    <w:rsid w:val="00786AC9"/>
    <w:rsid w:val="00786B55"/>
    <w:rsid w:val="00790490"/>
    <w:rsid w:val="00791E59"/>
    <w:rsid w:val="007930D0"/>
    <w:rsid w:val="007959E6"/>
    <w:rsid w:val="00796B41"/>
    <w:rsid w:val="00796F9D"/>
    <w:rsid w:val="00797FC7"/>
    <w:rsid w:val="007A0C79"/>
    <w:rsid w:val="007A121A"/>
    <w:rsid w:val="007A5442"/>
    <w:rsid w:val="007A7960"/>
    <w:rsid w:val="007B0DC9"/>
    <w:rsid w:val="007B0FE6"/>
    <w:rsid w:val="007B42A1"/>
    <w:rsid w:val="007B43C7"/>
    <w:rsid w:val="007B4F15"/>
    <w:rsid w:val="007C14FC"/>
    <w:rsid w:val="007C170B"/>
    <w:rsid w:val="007C2AF1"/>
    <w:rsid w:val="007C3190"/>
    <w:rsid w:val="007C358F"/>
    <w:rsid w:val="007C37DB"/>
    <w:rsid w:val="007C3C5A"/>
    <w:rsid w:val="007D13AB"/>
    <w:rsid w:val="007D2EAA"/>
    <w:rsid w:val="007D3AE0"/>
    <w:rsid w:val="007D3CA3"/>
    <w:rsid w:val="007D6B84"/>
    <w:rsid w:val="007D6C65"/>
    <w:rsid w:val="007D7F6A"/>
    <w:rsid w:val="007E06F5"/>
    <w:rsid w:val="007E0701"/>
    <w:rsid w:val="007E2601"/>
    <w:rsid w:val="007E2A00"/>
    <w:rsid w:val="007E48B6"/>
    <w:rsid w:val="007E5FD1"/>
    <w:rsid w:val="007E6874"/>
    <w:rsid w:val="007E7727"/>
    <w:rsid w:val="007E7C44"/>
    <w:rsid w:val="007F1E11"/>
    <w:rsid w:val="007F3058"/>
    <w:rsid w:val="007F3CAB"/>
    <w:rsid w:val="007F5625"/>
    <w:rsid w:val="007F6914"/>
    <w:rsid w:val="007F7A35"/>
    <w:rsid w:val="007F7EAF"/>
    <w:rsid w:val="007F7F46"/>
    <w:rsid w:val="008014A3"/>
    <w:rsid w:val="008017EE"/>
    <w:rsid w:val="00801E22"/>
    <w:rsid w:val="008026D4"/>
    <w:rsid w:val="00803B9B"/>
    <w:rsid w:val="00803DE0"/>
    <w:rsid w:val="00803EA2"/>
    <w:rsid w:val="0080457D"/>
    <w:rsid w:val="008071DD"/>
    <w:rsid w:val="00812472"/>
    <w:rsid w:val="00813E87"/>
    <w:rsid w:val="00814015"/>
    <w:rsid w:val="00816B4F"/>
    <w:rsid w:val="00816C26"/>
    <w:rsid w:val="00817A7B"/>
    <w:rsid w:val="00817B88"/>
    <w:rsid w:val="00820F72"/>
    <w:rsid w:val="00822F01"/>
    <w:rsid w:val="0082458F"/>
    <w:rsid w:val="008250EC"/>
    <w:rsid w:val="0082659C"/>
    <w:rsid w:val="008335FA"/>
    <w:rsid w:val="00834215"/>
    <w:rsid w:val="008354AA"/>
    <w:rsid w:val="0084189E"/>
    <w:rsid w:val="00843147"/>
    <w:rsid w:val="008444E0"/>
    <w:rsid w:val="008468F9"/>
    <w:rsid w:val="008476CF"/>
    <w:rsid w:val="00847A00"/>
    <w:rsid w:val="00850524"/>
    <w:rsid w:val="008514FB"/>
    <w:rsid w:val="00851CAD"/>
    <w:rsid w:val="00854413"/>
    <w:rsid w:val="00855D37"/>
    <w:rsid w:val="0085658F"/>
    <w:rsid w:val="0085788A"/>
    <w:rsid w:val="00862119"/>
    <w:rsid w:val="008627D9"/>
    <w:rsid w:val="00863A10"/>
    <w:rsid w:val="008640DB"/>
    <w:rsid w:val="00866EC0"/>
    <w:rsid w:val="0087014A"/>
    <w:rsid w:val="0087032F"/>
    <w:rsid w:val="0087136A"/>
    <w:rsid w:val="0087515C"/>
    <w:rsid w:val="00875FF2"/>
    <w:rsid w:val="00876AD1"/>
    <w:rsid w:val="00877E5B"/>
    <w:rsid w:val="008818E7"/>
    <w:rsid w:val="008819C8"/>
    <w:rsid w:val="00893879"/>
    <w:rsid w:val="00893A8B"/>
    <w:rsid w:val="00893B04"/>
    <w:rsid w:val="008945AD"/>
    <w:rsid w:val="00896512"/>
    <w:rsid w:val="008A0698"/>
    <w:rsid w:val="008A1696"/>
    <w:rsid w:val="008A2696"/>
    <w:rsid w:val="008A2E75"/>
    <w:rsid w:val="008A5C57"/>
    <w:rsid w:val="008A6CB8"/>
    <w:rsid w:val="008B0F3E"/>
    <w:rsid w:val="008B38EF"/>
    <w:rsid w:val="008B3FCD"/>
    <w:rsid w:val="008B5649"/>
    <w:rsid w:val="008B6887"/>
    <w:rsid w:val="008C1F1F"/>
    <w:rsid w:val="008C2927"/>
    <w:rsid w:val="008C348C"/>
    <w:rsid w:val="008C3534"/>
    <w:rsid w:val="008C4D94"/>
    <w:rsid w:val="008C51B3"/>
    <w:rsid w:val="008C65FA"/>
    <w:rsid w:val="008D0D45"/>
    <w:rsid w:val="008D1907"/>
    <w:rsid w:val="008D2966"/>
    <w:rsid w:val="008D307D"/>
    <w:rsid w:val="008D67F8"/>
    <w:rsid w:val="008D7F6A"/>
    <w:rsid w:val="008E2F23"/>
    <w:rsid w:val="008E345A"/>
    <w:rsid w:val="008E4842"/>
    <w:rsid w:val="008E48CB"/>
    <w:rsid w:val="008E4C4C"/>
    <w:rsid w:val="008E5895"/>
    <w:rsid w:val="008E6926"/>
    <w:rsid w:val="008F1D93"/>
    <w:rsid w:val="008F1F1B"/>
    <w:rsid w:val="008F22C9"/>
    <w:rsid w:val="008F3294"/>
    <w:rsid w:val="008F331C"/>
    <w:rsid w:val="008F525C"/>
    <w:rsid w:val="008F5A0A"/>
    <w:rsid w:val="008F63B2"/>
    <w:rsid w:val="008F7CA9"/>
    <w:rsid w:val="00900471"/>
    <w:rsid w:val="00900482"/>
    <w:rsid w:val="00901706"/>
    <w:rsid w:val="0090365C"/>
    <w:rsid w:val="00903C64"/>
    <w:rsid w:val="00905509"/>
    <w:rsid w:val="00907132"/>
    <w:rsid w:val="00914AAE"/>
    <w:rsid w:val="00920C76"/>
    <w:rsid w:val="00921ED1"/>
    <w:rsid w:val="0092405D"/>
    <w:rsid w:val="00925318"/>
    <w:rsid w:val="00925A8F"/>
    <w:rsid w:val="00926BF8"/>
    <w:rsid w:val="00927974"/>
    <w:rsid w:val="00927D65"/>
    <w:rsid w:val="00930585"/>
    <w:rsid w:val="0093075B"/>
    <w:rsid w:val="00930E1E"/>
    <w:rsid w:val="00930ED2"/>
    <w:rsid w:val="009316C2"/>
    <w:rsid w:val="00933F4D"/>
    <w:rsid w:val="00935007"/>
    <w:rsid w:val="00935B4A"/>
    <w:rsid w:val="009365D9"/>
    <w:rsid w:val="0093694B"/>
    <w:rsid w:val="009377E8"/>
    <w:rsid w:val="00937CE4"/>
    <w:rsid w:val="00941BA5"/>
    <w:rsid w:val="00942117"/>
    <w:rsid w:val="009429FE"/>
    <w:rsid w:val="009431A2"/>
    <w:rsid w:val="00943245"/>
    <w:rsid w:val="00944D34"/>
    <w:rsid w:val="00945928"/>
    <w:rsid w:val="0095111B"/>
    <w:rsid w:val="0095229E"/>
    <w:rsid w:val="00952D14"/>
    <w:rsid w:val="009541ED"/>
    <w:rsid w:val="00956116"/>
    <w:rsid w:val="0095666C"/>
    <w:rsid w:val="00956ED6"/>
    <w:rsid w:val="00960918"/>
    <w:rsid w:val="00961500"/>
    <w:rsid w:val="00962855"/>
    <w:rsid w:val="00962C0F"/>
    <w:rsid w:val="009632FA"/>
    <w:rsid w:val="00964DB9"/>
    <w:rsid w:val="00965636"/>
    <w:rsid w:val="009658B2"/>
    <w:rsid w:val="00970CEA"/>
    <w:rsid w:val="00971E01"/>
    <w:rsid w:val="00972B41"/>
    <w:rsid w:val="009742C4"/>
    <w:rsid w:val="00977749"/>
    <w:rsid w:val="00980337"/>
    <w:rsid w:val="009808E1"/>
    <w:rsid w:val="009821C5"/>
    <w:rsid w:val="00983A7D"/>
    <w:rsid w:val="00985482"/>
    <w:rsid w:val="00987558"/>
    <w:rsid w:val="0099059D"/>
    <w:rsid w:val="00990CDE"/>
    <w:rsid w:val="00992E36"/>
    <w:rsid w:val="00995388"/>
    <w:rsid w:val="009954F6"/>
    <w:rsid w:val="00997412"/>
    <w:rsid w:val="00997CAD"/>
    <w:rsid w:val="009A0077"/>
    <w:rsid w:val="009A0690"/>
    <w:rsid w:val="009A0D5C"/>
    <w:rsid w:val="009A0FC7"/>
    <w:rsid w:val="009A19B4"/>
    <w:rsid w:val="009A1AF0"/>
    <w:rsid w:val="009A3172"/>
    <w:rsid w:val="009A3714"/>
    <w:rsid w:val="009A39BC"/>
    <w:rsid w:val="009A4DAE"/>
    <w:rsid w:val="009A5AA8"/>
    <w:rsid w:val="009A5E9E"/>
    <w:rsid w:val="009A6EE0"/>
    <w:rsid w:val="009A77EB"/>
    <w:rsid w:val="009A7D04"/>
    <w:rsid w:val="009C1524"/>
    <w:rsid w:val="009C15E3"/>
    <w:rsid w:val="009C28A3"/>
    <w:rsid w:val="009C31A9"/>
    <w:rsid w:val="009C4613"/>
    <w:rsid w:val="009C4A35"/>
    <w:rsid w:val="009C4D10"/>
    <w:rsid w:val="009C6662"/>
    <w:rsid w:val="009D1CE4"/>
    <w:rsid w:val="009D2A63"/>
    <w:rsid w:val="009D2FF8"/>
    <w:rsid w:val="009D3293"/>
    <w:rsid w:val="009D39DB"/>
    <w:rsid w:val="009D647D"/>
    <w:rsid w:val="009E00C5"/>
    <w:rsid w:val="009E1111"/>
    <w:rsid w:val="009E1EE0"/>
    <w:rsid w:val="009E2B60"/>
    <w:rsid w:val="009E39C1"/>
    <w:rsid w:val="009E3C94"/>
    <w:rsid w:val="009E3DDE"/>
    <w:rsid w:val="009E5F13"/>
    <w:rsid w:val="009E711F"/>
    <w:rsid w:val="009F19B1"/>
    <w:rsid w:val="009F1EDF"/>
    <w:rsid w:val="009F4551"/>
    <w:rsid w:val="009F6F7A"/>
    <w:rsid w:val="00A00A1B"/>
    <w:rsid w:val="00A02D61"/>
    <w:rsid w:val="00A03B45"/>
    <w:rsid w:val="00A04388"/>
    <w:rsid w:val="00A06078"/>
    <w:rsid w:val="00A06610"/>
    <w:rsid w:val="00A107FE"/>
    <w:rsid w:val="00A11E5E"/>
    <w:rsid w:val="00A154E1"/>
    <w:rsid w:val="00A16496"/>
    <w:rsid w:val="00A167DB"/>
    <w:rsid w:val="00A16ADD"/>
    <w:rsid w:val="00A16ADF"/>
    <w:rsid w:val="00A20EC4"/>
    <w:rsid w:val="00A2112C"/>
    <w:rsid w:val="00A21B61"/>
    <w:rsid w:val="00A23E13"/>
    <w:rsid w:val="00A256F9"/>
    <w:rsid w:val="00A27E7E"/>
    <w:rsid w:val="00A3055B"/>
    <w:rsid w:val="00A31021"/>
    <w:rsid w:val="00A314A0"/>
    <w:rsid w:val="00A3153F"/>
    <w:rsid w:val="00A31F22"/>
    <w:rsid w:val="00A32E52"/>
    <w:rsid w:val="00A338C0"/>
    <w:rsid w:val="00A340E8"/>
    <w:rsid w:val="00A34D08"/>
    <w:rsid w:val="00A35D0F"/>
    <w:rsid w:val="00A36CC9"/>
    <w:rsid w:val="00A40A23"/>
    <w:rsid w:val="00A45632"/>
    <w:rsid w:val="00A461A4"/>
    <w:rsid w:val="00A46689"/>
    <w:rsid w:val="00A4722F"/>
    <w:rsid w:val="00A472D8"/>
    <w:rsid w:val="00A50163"/>
    <w:rsid w:val="00A51B1A"/>
    <w:rsid w:val="00A523E3"/>
    <w:rsid w:val="00A529E6"/>
    <w:rsid w:val="00A5348B"/>
    <w:rsid w:val="00A53F63"/>
    <w:rsid w:val="00A57574"/>
    <w:rsid w:val="00A60A36"/>
    <w:rsid w:val="00A6223B"/>
    <w:rsid w:val="00A636EC"/>
    <w:rsid w:val="00A64C0C"/>
    <w:rsid w:val="00A65047"/>
    <w:rsid w:val="00A65609"/>
    <w:rsid w:val="00A70340"/>
    <w:rsid w:val="00A7236F"/>
    <w:rsid w:val="00A7369A"/>
    <w:rsid w:val="00A81AD2"/>
    <w:rsid w:val="00A8247B"/>
    <w:rsid w:val="00A85EDD"/>
    <w:rsid w:val="00A871D9"/>
    <w:rsid w:val="00A90BEA"/>
    <w:rsid w:val="00A91D4F"/>
    <w:rsid w:val="00A92345"/>
    <w:rsid w:val="00A92E07"/>
    <w:rsid w:val="00A93244"/>
    <w:rsid w:val="00A9464D"/>
    <w:rsid w:val="00A94D04"/>
    <w:rsid w:val="00A95AA3"/>
    <w:rsid w:val="00A9655E"/>
    <w:rsid w:val="00A9663A"/>
    <w:rsid w:val="00A9677F"/>
    <w:rsid w:val="00AA0D08"/>
    <w:rsid w:val="00AA2CF3"/>
    <w:rsid w:val="00AA40EB"/>
    <w:rsid w:val="00AA4CC8"/>
    <w:rsid w:val="00AA523A"/>
    <w:rsid w:val="00AA71EA"/>
    <w:rsid w:val="00AA771E"/>
    <w:rsid w:val="00AB2EF0"/>
    <w:rsid w:val="00AB4083"/>
    <w:rsid w:val="00AB530F"/>
    <w:rsid w:val="00AB6E30"/>
    <w:rsid w:val="00AB7A77"/>
    <w:rsid w:val="00AC10C5"/>
    <w:rsid w:val="00AC1D06"/>
    <w:rsid w:val="00AC4245"/>
    <w:rsid w:val="00AC43D2"/>
    <w:rsid w:val="00AC5DC1"/>
    <w:rsid w:val="00AC6493"/>
    <w:rsid w:val="00AC7C9A"/>
    <w:rsid w:val="00AD0842"/>
    <w:rsid w:val="00AD1FE3"/>
    <w:rsid w:val="00AD2426"/>
    <w:rsid w:val="00AD51D6"/>
    <w:rsid w:val="00AD57D0"/>
    <w:rsid w:val="00AE06EE"/>
    <w:rsid w:val="00AE0C33"/>
    <w:rsid w:val="00AE1C39"/>
    <w:rsid w:val="00AE36E9"/>
    <w:rsid w:val="00AE4ACE"/>
    <w:rsid w:val="00AE4B88"/>
    <w:rsid w:val="00AE52F0"/>
    <w:rsid w:val="00AE6EE7"/>
    <w:rsid w:val="00AE75C2"/>
    <w:rsid w:val="00AF1839"/>
    <w:rsid w:val="00AF2574"/>
    <w:rsid w:val="00AF5154"/>
    <w:rsid w:val="00AF7271"/>
    <w:rsid w:val="00AF7D97"/>
    <w:rsid w:val="00B002C5"/>
    <w:rsid w:val="00B003C8"/>
    <w:rsid w:val="00B0044B"/>
    <w:rsid w:val="00B0359A"/>
    <w:rsid w:val="00B10590"/>
    <w:rsid w:val="00B107A8"/>
    <w:rsid w:val="00B107AF"/>
    <w:rsid w:val="00B107DC"/>
    <w:rsid w:val="00B109D9"/>
    <w:rsid w:val="00B12606"/>
    <w:rsid w:val="00B136AE"/>
    <w:rsid w:val="00B13DEA"/>
    <w:rsid w:val="00B146DD"/>
    <w:rsid w:val="00B15C68"/>
    <w:rsid w:val="00B17A2E"/>
    <w:rsid w:val="00B207EA"/>
    <w:rsid w:val="00B20BFB"/>
    <w:rsid w:val="00B21851"/>
    <w:rsid w:val="00B2287A"/>
    <w:rsid w:val="00B24C91"/>
    <w:rsid w:val="00B2574F"/>
    <w:rsid w:val="00B25A50"/>
    <w:rsid w:val="00B2777F"/>
    <w:rsid w:val="00B300DF"/>
    <w:rsid w:val="00B3326B"/>
    <w:rsid w:val="00B33D3A"/>
    <w:rsid w:val="00B35D98"/>
    <w:rsid w:val="00B419A1"/>
    <w:rsid w:val="00B4222A"/>
    <w:rsid w:val="00B44255"/>
    <w:rsid w:val="00B44E3E"/>
    <w:rsid w:val="00B44FAC"/>
    <w:rsid w:val="00B47B7E"/>
    <w:rsid w:val="00B543E2"/>
    <w:rsid w:val="00B553FE"/>
    <w:rsid w:val="00B66600"/>
    <w:rsid w:val="00B70812"/>
    <w:rsid w:val="00B7171E"/>
    <w:rsid w:val="00B71FD6"/>
    <w:rsid w:val="00B72B6A"/>
    <w:rsid w:val="00B7327E"/>
    <w:rsid w:val="00B73ACD"/>
    <w:rsid w:val="00B73BA5"/>
    <w:rsid w:val="00B74E26"/>
    <w:rsid w:val="00B75673"/>
    <w:rsid w:val="00B758D3"/>
    <w:rsid w:val="00B75C89"/>
    <w:rsid w:val="00B76812"/>
    <w:rsid w:val="00B802A1"/>
    <w:rsid w:val="00B82A3B"/>
    <w:rsid w:val="00B82A7A"/>
    <w:rsid w:val="00B830E0"/>
    <w:rsid w:val="00B83F38"/>
    <w:rsid w:val="00B84E09"/>
    <w:rsid w:val="00B85DBD"/>
    <w:rsid w:val="00B86961"/>
    <w:rsid w:val="00B904D2"/>
    <w:rsid w:val="00B90A02"/>
    <w:rsid w:val="00B91193"/>
    <w:rsid w:val="00B971F3"/>
    <w:rsid w:val="00BA0E93"/>
    <w:rsid w:val="00BA149A"/>
    <w:rsid w:val="00BA14C1"/>
    <w:rsid w:val="00BA176C"/>
    <w:rsid w:val="00BA4045"/>
    <w:rsid w:val="00BA51DC"/>
    <w:rsid w:val="00BB0872"/>
    <w:rsid w:val="00BB0C4A"/>
    <w:rsid w:val="00BB2264"/>
    <w:rsid w:val="00BB2C8B"/>
    <w:rsid w:val="00BB47A2"/>
    <w:rsid w:val="00BB4ADB"/>
    <w:rsid w:val="00BB4B0D"/>
    <w:rsid w:val="00BB7225"/>
    <w:rsid w:val="00BB7C43"/>
    <w:rsid w:val="00BC13B9"/>
    <w:rsid w:val="00BC43EB"/>
    <w:rsid w:val="00BC5DCA"/>
    <w:rsid w:val="00BC6DF0"/>
    <w:rsid w:val="00BC77EB"/>
    <w:rsid w:val="00BD1A5E"/>
    <w:rsid w:val="00BD1B69"/>
    <w:rsid w:val="00BD2879"/>
    <w:rsid w:val="00BD321E"/>
    <w:rsid w:val="00BD3E63"/>
    <w:rsid w:val="00BD7996"/>
    <w:rsid w:val="00BD79BB"/>
    <w:rsid w:val="00BE0163"/>
    <w:rsid w:val="00BE34E9"/>
    <w:rsid w:val="00BE4BAB"/>
    <w:rsid w:val="00BE58E9"/>
    <w:rsid w:val="00BE6355"/>
    <w:rsid w:val="00BE72B4"/>
    <w:rsid w:val="00BE7548"/>
    <w:rsid w:val="00BE7AE5"/>
    <w:rsid w:val="00BF74A2"/>
    <w:rsid w:val="00BF79A1"/>
    <w:rsid w:val="00BF7E66"/>
    <w:rsid w:val="00BF7FB9"/>
    <w:rsid w:val="00C002D5"/>
    <w:rsid w:val="00C00AC7"/>
    <w:rsid w:val="00C00FD9"/>
    <w:rsid w:val="00C0126E"/>
    <w:rsid w:val="00C0419A"/>
    <w:rsid w:val="00C05DDB"/>
    <w:rsid w:val="00C06042"/>
    <w:rsid w:val="00C06066"/>
    <w:rsid w:val="00C12F4F"/>
    <w:rsid w:val="00C133D8"/>
    <w:rsid w:val="00C13584"/>
    <w:rsid w:val="00C13F8A"/>
    <w:rsid w:val="00C15202"/>
    <w:rsid w:val="00C16DD7"/>
    <w:rsid w:val="00C21ED4"/>
    <w:rsid w:val="00C22157"/>
    <w:rsid w:val="00C254C1"/>
    <w:rsid w:val="00C2679E"/>
    <w:rsid w:val="00C26E47"/>
    <w:rsid w:val="00C3374A"/>
    <w:rsid w:val="00C33892"/>
    <w:rsid w:val="00C36BA8"/>
    <w:rsid w:val="00C36D53"/>
    <w:rsid w:val="00C36DA9"/>
    <w:rsid w:val="00C37A91"/>
    <w:rsid w:val="00C400B3"/>
    <w:rsid w:val="00C4136C"/>
    <w:rsid w:val="00C4349B"/>
    <w:rsid w:val="00C46561"/>
    <w:rsid w:val="00C5068D"/>
    <w:rsid w:val="00C50B7E"/>
    <w:rsid w:val="00C53469"/>
    <w:rsid w:val="00C537E9"/>
    <w:rsid w:val="00C56D07"/>
    <w:rsid w:val="00C57BD3"/>
    <w:rsid w:val="00C57DE3"/>
    <w:rsid w:val="00C60776"/>
    <w:rsid w:val="00C62632"/>
    <w:rsid w:val="00C63A4A"/>
    <w:rsid w:val="00C64F50"/>
    <w:rsid w:val="00C72CB5"/>
    <w:rsid w:val="00C73AE1"/>
    <w:rsid w:val="00C74429"/>
    <w:rsid w:val="00C7556B"/>
    <w:rsid w:val="00C8056D"/>
    <w:rsid w:val="00C82744"/>
    <w:rsid w:val="00C85469"/>
    <w:rsid w:val="00C87202"/>
    <w:rsid w:val="00C92BCC"/>
    <w:rsid w:val="00C93EF0"/>
    <w:rsid w:val="00C95422"/>
    <w:rsid w:val="00C95E03"/>
    <w:rsid w:val="00C97B44"/>
    <w:rsid w:val="00CA0790"/>
    <w:rsid w:val="00CA13E6"/>
    <w:rsid w:val="00CA332F"/>
    <w:rsid w:val="00CA344E"/>
    <w:rsid w:val="00CA3AB8"/>
    <w:rsid w:val="00CA43D5"/>
    <w:rsid w:val="00CA4BFD"/>
    <w:rsid w:val="00CA63C2"/>
    <w:rsid w:val="00CA6679"/>
    <w:rsid w:val="00CA771D"/>
    <w:rsid w:val="00CB06E6"/>
    <w:rsid w:val="00CB0822"/>
    <w:rsid w:val="00CB0902"/>
    <w:rsid w:val="00CB31F4"/>
    <w:rsid w:val="00CB381E"/>
    <w:rsid w:val="00CB3AAD"/>
    <w:rsid w:val="00CB4F64"/>
    <w:rsid w:val="00CB60E3"/>
    <w:rsid w:val="00CB69BF"/>
    <w:rsid w:val="00CB7A80"/>
    <w:rsid w:val="00CC2650"/>
    <w:rsid w:val="00CC345D"/>
    <w:rsid w:val="00CC4321"/>
    <w:rsid w:val="00CD05F2"/>
    <w:rsid w:val="00CD15A2"/>
    <w:rsid w:val="00CD161F"/>
    <w:rsid w:val="00CD658B"/>
    <w:rsid w:val="00CD7586"/>
    <w:rsid w:val="00CD7C00"/>
    <w:rsid w:val="00CE7F3F"/>
    <w:rsid w:val="00CF0C72"/>
    <w:rsid w:val="00CF11BB"/>
    <w:rsid w:val="00CF2CCC"/>
    <w:rsid w:val="00CF326E"/>
    <w:rsid w:val="00CF7A1E"/>
    <w:rsid w:val="00D02052"/>
    <w:rsid w:val="00D0252F"/>
    <w:rsid w:val="00D044FD"/>
    <w:rsid w:val="00D05010"/>
    <w:rsid w:val="00D07172"/>
    <w:rsid w:val="00D07F27"/>
    <w:rsid w:val="00D10A94"/>
    <w:rsid w:val="00D10E00"/>
    <w:rsid w:val="00D13FF3"/>
    <w:rsid w:val="00D14638"/>
    <w:rsid w:val="00D16646"/>
    <w:rsid w:val="00D17031"/>
    <w:rsid w:val="00D17C24"/>
    <w:rsid w:val="00D2024E"/>
    <w:rsid w:val="00D2060D"/>
    <w:rsid w:val="00D20787"/>
    <w:rsid w:val="00D208EF"/>
    <w:rsid w:val="00D21E9B"/>
    <w:rsid w:val="00D22F61"/>
    <w:rsid w:val="00D32DCB"/>
    <w:rsid w:val="00D338CE"/>
    <w:rsid w:val="00D35646"/>
    <w:rsid w:val="00D35873"/>
    <w:rsid w:val="00D36097"/>
    <w:rsid w:val="00D37E50"/>
    <w:rsid w:val="00D4057C"/>
    <w:rsid w:val="00D41DB1"/>
    <w:rsid w:val="00D4389E"/>
    <w:rsid w:val="00D445BF"/>
    <w:rsid w:val="00D45652"/>
    <w:rsid w:val="00D4619E"/>
    <w:rsid w:val="00D4668C"/>
    <w:rsid w:val="00D50E67"/>
    <w:rsid w:val="00D51169"/>
    <w:rsid w:val="00D54255"/>
    <w:rsid w:val="00D57684"/>
    <w:rsid w:val="00D60153"/>
    <w:rsid w:val="00D606D6"/>
    <w:rsid w:val="00D60875"/>
    <w:rsid w:val="00D60DDF"/>
    <w:rsid w:val="00D634DA"/>
    <w:rsid w:val="00D641DD"/>
    <w:rsid w:val="00D65065"/>
    <w:rsid w:val="00D658EE"/>
    <w:rsid w:val="00D65C1F"/>
    <w:rsid w:val="00D67C76"/>
    <w:rsid w:val="00D719F1"/>
    <w:rsid w:val="00D72E57"/>
    <w:rsid w:val="00D754AB"/>
    <w:rsid w:val="00D76B63"/>
    <w:rsid w:val="00D76E08"/>
    <w:rsid w:val="00D77026"/>
    <w:rsid w:val="00D77560"/>
    <w:rsid w:val="00D803F1"/>
    <w:rsid w:val="00D82E54"/>
    <w:rsid w:val="00D844A1"/>
    <w:rsid w:val="00D8513E"/>
    <w:rsid w:val="00D85ABD"/>
    <w:rsid w:val="00D87D3A"/>
    <w:rsid w:val="00D92D0F"/>
    <w:rsid w:val="00D942E6"/>
    <w:rsid w:val="00D9532E"/>
    <w:rsid w:val="00DA18A2"/>
    <w:rsid w:val="00DA3F3E"/>
    <w:rsid w:val="00DA49EC"/>
    <w:rsid w:val="00DA6E1F"/>
    <w:rsid w:val="00DA6E60"/>
    <w:rsid w:val="00DB6337"/>
    <w:rsid w:val="00DB665C"/>
    <w:rsid w:val="00DB6C5D"/>
    <w:rsid w:val="00DC1EF6"/>
    <w:rsid w:val="00DC2BD9"/>
    <w:rsid w:val="00DC54F4"/>
    <w:rsid w:val="00DC57B0"/>
    <w:rsid w:val="00DC652A"/>
    <w:rsid w:val="00DC6F8D"/>
    <w:rsid w:val="00DC7863"/>
    <w:rsid w:val="00DD04EF"/>
    <w:rsid w:val="00DD1040"/>
    <w:rsid w:val="00DD26C6"/>
    <w:rsid w:val="00DD338A"/>
    <w:rsid w:val="00DD398F"/>
    <w:rsid w:val="00DD444F"/>
    <w:rsid w:val="00DD4525"/>
    <w:rsid w:val="00DD47D1"/>
    <w:rsid w:val="00DE1B66"/>
    <w:rsid w:val="00DE292B"/>
    <w:rsid w:val="00DE362E"/>
    <w:rsid w:val="00DE3662"/>
    <w:rsid w:val="00DE5CDF"/>
    <w:rsid w:val="00DE602F"/>
    <w:rsid w:val="00DE659E"/>
    <w:rsid w:val="00DF0176"/>
    <w:rsid w:val="00DF17CC"/>
    <w:rsid w:val="00DF3006"/>
    <w:rsid w:val="00DF47DF"/>
    <w:rsid w:val="00DF653C"/>
    <w:rsid w:val="00DF7DA0"/>
    <w:rsid w:val="00E011CF"/>
    <w:rsid w:val="00E0185C"/>
    <w:rsid w:val="00E02EE2"/>
    <w:rsid w:val="00E06629"/>
    <w:rsid w:val="00E1060C"/>
    <w:rsid w:val="00E113B0"/>
    <w:rsid w:val="00E13EF9"/>
    <w:rsid w:val="00E14F77"/>
    <w:rsid w:val="00E22A75"/>
    <w:rsid w:val="00E22B54"/>
    <w:rsid w:val="00E232FE"/>
    <w:rsid w:val="00E23BFF"/>
    <w:rsid w:val="00E25734"/>
    <w:rsid w:val="00E259CF"/>
    <w:rsid w:val="00E26C31"/>
    <w:rsid w:val="00E30FBB"/>
    <w:rsid w:val="00E34275"/>
    <w:rsid w:val="00E35CE1"/>
    <w:rsid w:val="00E378E9"/>
    <w:rsid w:val="00E4352D"/>
    <w:rsid w:val="00E4363E"/>
    <w:rsid w:val="00E440E9"/>
    <w:rsid w:val="00E45104"/>
    <w:rsid w:val="00E50552"/>
    <w:rsid w:val="00E5057E"/>
    <w:rsid w:val="00E56152"/>
    <w:rsid w:val="00E5683E"/>
    <w:rsid w:val="00E605C2"/>
    <w:rsid w:val="00E624BD"/>
    <w:rsid w:val="00E6274D"/>
    <w:rsid w:val="00E62BD7"/>
    <w:rsid w:val="00E635CA"/>
    <w:rsid w:val="00E63ECB"/>
    <w:rsid w:val="00E66D65"/>
    <w:rsid w:val="00E71863"/>
    <w:rsid w:val="00E72C80"/>
    <w:rsid w:val="00E7365F"/>
    <w:rsid w:val="00E73738"/>
    <w:rsid w:val="00E73F0E"/>
    <w:rsid w:val="00E74F1F"/>
    <w:rsid w:val="00E75D09"/>
    <w:rsid w:val="00E75E3D"/>
    <w:rsid w:val="00E7704A"/>
    <w:rsid w:val="00E77D19"/>
    <w:rsid w:val="00E80AB0"/>
    <w:rsid w:val="00E83027"/>
    <w:rsid w:val="00E833AC"/>
    <w:rsid w:val="00E84CEB"/>
    <w:rsid w:val="00E864DC"/>
    <w:rsid w:val="00E909E1"/>
    <w:rsid w:val="00E91B8F"/>
    <w:rsid w:val="00E9219E"/>
    <w:rsid w:val="00E938AF"/>
    <w:rsid w:val="00E944D6"/>
    <w:rsid w:val="00E96179"/>
    <w:rsid w:val="00EA32DB"/>
    <w:rsid w:val="00EA3812"/>
    <w:rsid w:val="00EA6BB8"/>
    <w:rsid w:val="00EA7B15"/>
    <w:rsid w:val="00EB585A"/>
    <w:rsid w:val="00EB7838"/>
    <w:rsid w:val="00EC285D"/>
    <w:rsid w:val="00EC3087"/>
    <w:rsid w:val="00EC56B4"/>
    <w:rsid w:val="00EC6087"/>
    <w:rsid w:val="00EC7157"/>
    <w:rsid w:val="00EC7194"/>
    <w:rsid w:val="00ED19F3"/>
    <w:rsid w:val="00ED2020"/>
    <w:rsid w:val="00ED208F"/>
    <w:rsid w:val="00ED323C"/>
    <w:rsid w:val="00ED4117"/>
    <w:rsid w:val="00EE0BBD"/>
    <w:rsid w:val="00EE1109"/>
    <w:rsid w:val="00EE6C26"/>
    <w:rsid w:val="00EE7D84"/>
    <w:rsid w:val="00EF02C6"/>
    <w:rsid w:val="00EF03D7"/>
    <w:rsid w:val="00EF17D1"/>
    <w:rsid w:val="00EF2B32"/>
    <w:rsid w:val="00EF4C41"/>
    <w:rsid w:val="00EF5CD0"/>
    <w:rsid w:val="00EF69BA"/>
    <w:rsid w:val="00EF6F7B"/>
    <w:rsid w:val="00F013FD"/>
    <w:rsid w:val="00F0182F"/>
    <w:rsid w:val="00F01AE7"/>
    <w:rsid w:val="00F01D68"/>
    <w:rsid w:val="00F042B5"/>
    <w:rsid w:val="00F06B0F"/>
    <w:rsid w:val="00F06DE9"/>
    <w:rsid w:val="00F105CD"/>
    <w:rsid w:val="00F14F29"/>
    <w:rsid w:val="00F15A50"/>
    <w:rsid w:val="00F162F3"/>
    <w:rsid w:val="00F16485"/>
    <w:rsid w:val="00F22B6C"/>
    <w:rsid w:val="00F243ED"/>
    <w:rsid w:val="00F244DA"/>
    <w:rsid w:val="00F24BC0"/>
    <w:rsid w:val="00F24FA1"/>
    <w:rsid w:val="00F253FF"/>
    <w:rsid w:val="00F257B2"/>
    <w:rsid w:val="00F269DA"/>
    <w:rsid w:val="00F278EE"/>
    <w:rsid w:val="00F30BC9"/>
    <w:rsid w:val="00F312BD"/>
    <w:rsid w:val="00F320FF"/>
    <w:rsid w:val="00F34D62"/>
    <w:rsid w:val="00F41F6C"/>
    <w:rsid w:val="00F4271C"/>
    <w:rsid w:val="00F45A7F"/>
    <w:rsid w:val="00F47B0C"/>
    <w:rsid w:val="00F504D6"/>
    <w:rsid w:val="00F50BB2"/>
    <w:rsid w:val="00F5154B"/>
    <w:rsid w:val="00F51ECF"/>
    <w:rsid w:val="00F53A05"/>
    <w:rsid w:val="00F554BF"/>
    <w:rsid w:val="00F57BA1"/>
    <w:rsid w:val="00F614B7"/>
    <w:rsid w:val="00F618D8"/>
    <w:rsid w:val="00F62A65"/>
    <w:rsid w:val="00F639DE"/>
    <w:rsid w:val="00F640E6"/>
    <w:rsid w:val="00F64899"/>
    <w:rsid w:val="00F65812"/>
    <w:rsid w:val="00F65870"/>
    <w:rsid w:val="00F6587A"/>
    <w:rsid w:val="00F667F5"/>
    <w:rsid w:val="00F71612"/>
    <w:rsid w:val="00F71A46"/>
    <w:rsid w:val="00F72174"/>
    <w:rsid w:val="00F75167"/>
    <w:rsid w:val="00F75EFC"/>
    <w:rsid w:val="00F804AB"/>
    <w:rsid w:val="00F804C8"/>
    <w:rsid w:val="00F8112E"/>
    <w:rsid w:val="00F82961"/>
    <w:rsid w:val="00F83D3B"/>
    <w:rsid w:val="00F8406A"/>
    <w:rsid w:val="00F87C22"/>
    <w:rsid w:val="00F90EDC"/>
    <w:rsid w:val="00F9120E"/>
    <w:rsid w:val="00F9145F"/>
    <w:rsid w:val="00F9211C"/>
    <w:rsid w:val="00F92181"/>
    <w:rsid w:val="00F92CB7"/>
    <w:rsid w:val="00FA1354"/>
    <w:rsid w:val="00FA1C6B"/>
    <w:rsid w:val="00FA1D24"/>
    <w:rsid w:val="00FA4EBB"/>
    <w:rsid w:val="00FA7B42"/>
    <w:rsid w:val="00FB5035"/>
    <w:rsid w:val="00FB6CA0"/>
    <w:rsid w:val="00FB7865"/>
    <w:rsid w:val="00FC0AAF"/>
    <w:rsid w:val="00FC107A"/>
    <w:rsid w:val="00FC4042"/>
    <w:rsid w:val="00FC5657"/>
    <w:rsid w:val="00FC7072"/>
    <w:rsid w:val="00FC74B9"/>
    <w:rsid w:val="00FD198B"/>
    <w:rsid w:val="00FD300A"/>
    <w:rsid w:val="00FD4334"/>
    <w:rsid w:val="00FD4B13"/>
    <w:rsid w:val="00FD70DB"/>
    <w:rsid w:val="00FD7590"/>
    <w:rsid w:val="00FD7DAA"/>
    <w:rsid w:val="00FE1931"/>
    <w:rsid w:val="00FE6B8D"/>
    <w:rsid w:val="00FE6D85"/>
    <w:rsid w:val="00FE700C"/>
    <w:rsid w:val="00FF0231"/>
    <w:rsid w:val="00FF148A"/>
    <w:rsid w:val="00FF2B94"/>
    <w:rsid w:val="00FF315F"/>
    <w:rsid w:val="00FF5ADE"/>
    <w:rsid w:val="00FF6A7C"/>
    <w:rsid w:val="00FF77C9"/>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82"/>
    <o:shapelayout v:ext="edit">
      <o:idmap v:ext="edit" data="1"/>
    </o:shapelayout>
  </w:shapeDefaults>
  <w:decimalSymbol w:val="."/>
  <w:listSeparator w:val=","/>
  <w14:docId w14:val="3F8F69A5"/>
  <w15:docId w15:val="{1C695D38-E890-4B4D-9106-2E2E8AA9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5A"/>
  </w:style>
  <w:style w:type="paragraph" w:styleId="Heading1">
    <w:name w:val="heading 1"/>
    <w:aliases w:val="Services Heading 1"/>
    <w:basedOn w:val="NoSpacing"/>
    <w:next w:val="NoSpacing"/>
    <w:link w:val="Heading1Char"/>
    <w:qFormat/>
    <w:rsid w:val="002D0662"/>
    <w:pPr>
      <w:keepNext/>
      <w:keepLines/>
      <w:shd w:val="clear" w:color="auto" w:fill="E7E6E6" w:themeFill="background2"/>
      <w:outlineLvl w:val="0"/>
    </w:pPr>
    <w:rPr>
      <w:rFonts w:eastAsiaTheme="majorEastAsia" w:cstheme="majorBidi"/>
      <w:b/>
      <w:bCs/>
      <w:color w:val="5B9BD5" w:themeColor="accent1"/>
      <w:sz w:val="32"/>
      <w:szCs w:val="28"/>
    </w:rPr>
  </w:style>
  <w:style w:type="paragraph" w:styleId="Heading2">
    <w:name w:val="heading 2"/>
    <w:aliases w:val="Services Heading 2"/>
    <w:basedOn w:val="NoSpacing"/>
    <w:next w:val="NoSpacing"/>
    <w:link w:val="Heading2Char"/>
    <w:unhideWhenUsed/>
    <w:qFormat/>
    <w:rsid w:val="0082659C"/>
    <w:pPr>
      <w:keepNext/>
      <w:keepLines/>
      <w:ind w:left="360"/>
      <w:outlineLvl w:val="1"/>
    </w:pPr>
    <w:rPr>
      <w:rFonts w:eastAsiaTheme="majorEastAsia" w:cstheme="majorBidi"/>
      <w:b/>
      <w:bCs/>
      <w:color w:val="5B9BD5" w:themeColor="accent1"/>
      <w:sz w:val="24"/>
      <w:szCs w:val="26"/>
    </w:rPr>
  </w:style>
  <w:style w:type="paragraph" w:styleId="Heading3">
    <w:name w:val="heading 3"/>
    <w:basedOn w:val="NoSpacing"/>
    <w:next w:val="NoSpacing"/>
    <w:link w:val="Heading3Char"/>
    <w:uiPriority w:val="9"/>
    <w:unhideWhenUsed/>
    <w:qFormat/>
    <w:rsid w:val="00A45632"/>
    <w:pPr>
      <w:keepNext/>
      <w:keepLines/>
      <w:outlineLvl w:val="2"/>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7F49"/>
    <w:pPr>
      <w:spacing w:after="0" w:line="240" w:lineRule="auto"/>
    </w:pPr>
  </w:style>
  <w:style w:type="character" w:styleId="CommentReference">
    <w:name w:val="annotation reference"/>
    <w:basedOn w:val="DefaultParagraphFont"/>
    <w:uiPriority w:val="99"/>
    <w:semiHidden/>
    <w:unhideWhenUsed/>
    <w:rsid w:val="008071DD"/>
    <w:rPr>
      <w:sz w:val="16"/>
      <w:szCs w:val="16"/>
    </w:rPr>
  </w:style>
  <w:style w:type="paragraph" w:styleId="CommentText">
    <w:name w:val="annotation text"/>
    <w:basedOn w:val="Normal"/>
    <w:link w:val="CommentTextChar"/>
    <w:uiPriority w:val="99"/>
    <w:semiHidden/>
    <w:unhideWhenUsed/>
    <w:rsid w:val="008071DD"/>
    <w:pPr>
      <w:spacing w:line="240" w:lineRule="auto"/>
    </w:pPr>
    <w:rPr>
      <w:sz w:val="20"/>
      <w:szCs w:val="20"/>
    </w:rPr>
  </w:style>
  <w:style w:type="character" w:customStyle="1" w:styleId="CommentTextChar">
    <w:name w:val="Comment Text Char"/>
    <w:basedOn w:val="DefaultParagraphFont"/>
    <w:link w:val="CommentText"/>
    <w:uiPriority w:val="99"/>
    <w:semiHidden/>
    <w:rsid w:val="008071DD"/>
    <w:rPr>
      <w:sz w:val="20"/>
      <w:szCs w:val="20"/>
    </w:rPr>
  </w:style>
  <w:style w:type="paragraph" w:styleId="CommentSubject">
    <w:name w:val="annotation subject"/>
    <w:basedOn w:val="CommentText"/>
    <w:next w:val="CommentText"/>
    <w:link w:val="CommentSubjectChar"/>
    <w:uiPriority w:val="99"/>
    <w:semiHidden/>
    <w:unhideWhenUsed/>
    <w:rsid w:val="008071DD"/>
    <w:rPr>
      <w:b/>
      <w:bCs/>
    </w:rPr>
  </w:style>
  <w:style w:type="character" w:customStyle="1" w:styleId="CommentSubjectChar">
    <w:name w:val="Comment Subject Char"/>
    <w:basedOn w:val="CommentTextChar"/>
    <w:link w:val="CommentSubject"/>
    <w:uiPriority w:val="99"/>
    <w:semiHidden/>
    <w:rsid w:val="008071DD"/>
    <w:rPr>
      <w:b/>
      <w:bCs/>
      <w:sz w:val="20"/>
      <w:szCs w:val="20"/>
    </w:rPr>
  </w:style>
  <w:style w:type="paragraph" w:styleId="BalloonText">
    <w:name w:val="Balloon Text"/>
    <w:basedOn w:val="Normal"/>
    <w:link w:val="BalloonTextChar"/>
    <w:uiPriority w:val="99"/>
    <w:semiHidden/>
    <w:unhideWhenUsed/>
    <w:rsid w:val="00807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1DD"/>
    <w:rPr>
      <w:rFonts w:ascii="Segoe UI" w:hAnsi="Segoe UI" w:cs="Segoe UI"/>
      <w:sz w:val="18"/>
      <w:szCs w:val="18"/>
    </w:rPr>
  </w:style>
  <w:style w:type="character" w:styleId="Hyperlink">
    <w:name w:val="Hyperlink"/>
    <w:basedOn w:val="DefaultParagraphFont"/>
    <w:uiPriority w:val="99"/>
    <w:unhideWhenUsed/>
    <w:rsid w:val="007F5625"/>
    <w:rPr>
      <w:color w:val="0563C1" w:themeColor="hyperlink"/>
      <w:u w:val="single"/>
    </w:rPr>
  </w:style>
  <w:style w:type="character" w:styleId="FollowedHyperlink">
    <w:name w:val="FollowedHyperlink"/>
    <w:basedOn w:val="DefaultParagraphFont"/>
    <w:uiPriority w:val="99"/>
    <w:semiHidden/>
    <w:unhideWhenUsed/>
    <w:rsid w:val="007F5625"/>
    <w:rPr>
      <w:color w:val="954F72" w:themeColor="followedHyperlink"/>
      <w:u w:val="single"/>
    </w:rPr>
  </w:style>
  <w:style w:type="paragraph" w:styleId="ListParagraph">
    <w:name w:val="List Paragraph"/>
    <w:basedOn w:val="Normal"/>
    <w:uiPriority w:val="34"/>
    <w:qFormat/>
    <w:rsid w:val="00B971F3"/>
    <w:pPr>
      <w:ind w:left="720"/>
      <w:contextualSpacing/>
    </w:pPr>
  </w:style>
  <w:style w:type="table" w:customStyle="1" w:styleId="TableGrid15">
    <w:name w:val="Table Grid15"/>
    <w:basedOn w:val="TableNormal"/>
    <w:next w:val="TableGrid"/>
    <w:uiPriority w:val="59"/>
    <w:rsid w:val="00087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D0E"/>
  </w:style>
  <w:style w:type="paragraph" w:styleId="Footer">
    <w:name w:val="footer"/>
    <w:basedOn w:val="Normal"/>
    <w:link w:val="FooterChar"/>
    <w:uiPriority w:val="99"/>
    <w:unhideWhenUsed/>
    <w:rsid w:val="0021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D0E"/>
  </w:style>
  <w:style w:type="character" w:customStyle="1" w:styleId="Heading1Char">
    <w:name w:val="Heading 1 Char"/>
    <w:aliases w:val="Services Heading 1 Char"/>
    <w:basedOn w:val="DefaultParagraphFont"/>
    <w:link w:val="Heading1"/>
    <w:rsid w:val="002D0662"/>
    <w:rPr>
      <w:rFonts w:eastAsiaTheme="majorEastAsia" w:cstheme="majorBidi"/>
      <w:b/>
      <w:bCs/>
      <w:color w:val="5B9BD5" w:themeColor="accent1"/>
      <w:sz w:val="32"/>
      <w:szCs w:val="28"/>
      <w:shd w:val="clear" w:color="auto" w:fill="E7E6E6" w:themeFill="background2"/>
    </w:rPr>
  </w:style>
  <w:style w:type="paragraph" w:styleId="TOCHeading">
    <w:name w:val="TOC Heading"/>
    <w:basedOn w:val="Heading1"/>
    <w:next w:val="Normal"/>
    <w:uiPriority w:val="39"/>
    <w:unhideWhenUsed/>
    <w:qFormat/>
    <w:rsid w:val="003E162A"/>
    <w:pPr>
      <w:spacing w:line="276" w:lineRule="auto"/>
      <w:outlineLvl w:val="9"/>
    </w:pPr>
    <w:rPr>
      <w:lang w:eastAsia="ja-JP"/>
    </w:rPr>
  </w:style>
  <w:style w:type="paragraph" w:styleId="TOC2">
    <w:name w:val="toc 2"/>
    <w:basedOn w:val="Normal"/>
    <w:next w:val="Normal"/>
    <w:autoRedefine/>
    <w:uiPriority w:val="39"/>
    <w:unhideWhenUsed/>
    <w:qFormat/>
    <w:rsid w:val="00B107AF"/>
    <w:pPr>
      <w:tabs>
        <w:tab w:val="right" w:leader="dot" w:pos="10790"/>
      </w:tabs>
      <w:spacing w:after="100" w:line="276" w:lineRule="auto"/>
      <w:ind w:left="220"/>
    </w:pPr>
    <w:rPr>
      <w:rFonts w:eastAsiaTheme="minorEastAsia" w:cs="Times New Roman"/>
      <w:noProof/>
      <w:lang w:eastAsia="ja-JP"/>
    </w:rPr>
  </w:style>
  <w:style w:type="paragraph" w:styleId="TOC1">
    <w:name w:val="toc 1"/>
    <w:basedOn w:val="Normal"/>
    <w:next w:val="Normal"/>
    <w:autoRedefine/>
    <w:uiPriority w:val="39"/>
    <w:unhideWhenUsed/>
    <w:qFormat/>
    <w:rsid w:val="003E162A"/>
    <w:pPr>
      <w:spacing w:after="100" w:line="276" w:lineRule="auto"/>
    </w:pPr>
    <w:rPr>
      <w:rFonts w:eastAsiaTheme="minorEastAsia"/>
      <w:lang w:eastAsia="ja-JP"/>
    </w:rPr>
  </w:style>
  <w:style w:type="paragraph" w:styleId="TOC3">
    <w:name w:val="toc 3"/>
    <w:basedOn w:val="Normal"/>
    <w:next w:val="Normal"/>
    <w:autoRedefine/>
    <w:uiPriority w:val="39"/>
    <w:unhideWhenUsed/>
    <w:qFormat/>
    <w:rsid w:val="003E162A"/>
    <w:pPr>
      <w:spacing w:after="100" w:line="276" w:lineRule="auto"/>
      <w:ind w:left="440"/>
    </w:pPr>
    <w:rPr>
      <w:rFonts w:eastAsiaTheme="minorEastAsia"/>
      <w:lang w:eastAsia="ja-JP"/>
    </w:rPr>
  </w:style>
  <w:style w:type="character" w:customStyle="1" w:styleId="Heading2Char">
    <w:name w:val="Heading 2 Char"/>
    <w:aliases w:val="Services Heading 2 Char"/>
    <w:basedOn w:val="DefaultParagraphFont"/>
    <w:link w:val="Heading2"/>
    <w:uiPriority w:val="9"/>
    <w:rsid w:val="0082659C"/>
    <w:rPr>
      <w:rFonts w:eastAsiaTheme="majorEastAsia" w:cstheme="majorBidi"/>
      <w:b/>
      <w:bCs/>
      <w:color w:val="5B9BD5" w:themeColor="accent1"/>
      <w:sz w:val="24"/>
      <w:szCs w:val="26"/>
    </w:rPr>
  </w:style>
  <w:style w:type="paragraph" w:styleId="BodyText">
    <w:name w:val="Body Text"/>
    <w:basedOn w:val="Normal"/>
    <w:link w:val="BodyTextChar"/>
    <w:uiPriority w:val="99"/>
    <w:semiHidden/>
    <w:unhideWhenUsed/>
    <w:rsid w:val="00686CA4"/>
    <w:pPr>
      <w:spacing w:after="120"/>
    </w:pPr>
  </w:style>
  <w:style w:type="character" w:customStyle="1" w:styleId="BodyTextChar">
    <w:name w:val="Body Text Char"/>
    <w:basedOn w:val="DefaultParagraphFont"/>
    <w:link w:val="BodyText"/>
    <w:uiPriority w:val="99"/>
    <w:semiHidden/>
    <w:rsid w:val="00686CA4"/>
  </w:style>
  <w:style w:type="character" w:styleId="PlaceholderText">
    <w:name w:val="Placeholder Text"/>
    <w:basedOn w:val="DefaultParagraphFont"/>
    <w:uiPriority w:val="99"/>
    <w:semiHidden/>
    <w:rsid w:val="002A17A1"/>
    <w:rPr>
      <w:color w:val="808080"/>
    </w:rPr>
  </w:style>
  <w:style w:type="table" w:customStyle="1" w:styleId="GridTable3-Accent51">
    <w:name w:val="Grid Table 3 - Accent 51"/>
    <w:basedOn w:val="TableNormal"/>
    <w:uiPriority w:val="48"/>
    <w:rsid w:val="0057576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Revision">
    <w:name w:val="Revision"/>
    <w:hidden/>
    <w:uiPriority w:val="99"/>
    <w:semiHidden/>
    <w:rsid w:val="003B75AB"/>
    <w:pPr>
      <w:spacing w:after="0" w:line="240" w:lineRule="auto"/>
    </w:pPr>
  </w:style>
  <w:style w:type="character" w:customStyle="1" w:styleId="Heading3Char">
    <w:name w:val="Heading 3 Char"/>
    <w:basedOn w:val="DefaultParagraphFont"/>
    <w:link w:val="Heading3"/>
    <w:uiPriority w:val="9"/>
    <w:rsid w:val="00A45632"/>
    <w:rPr>
      <w:rFonts w:asciiTheme="majorHAnsi" w:eastAsiaTheme="majorEastAsia" w:hAnsiTheme="majorHAnsi" w:cstheme="majorBidi"/>
      <w:b/>
      <w:b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3036">
      <w:bodyDiv w:val="1"/>
      <w:marLeft w:val="0"/>
      <w:marRight w:val="0"/>
      <w:marTop w:val="0"/>
      <w:marBottom w:val="0"/>
      <w:divBdr>
        <w:top w:val="none" w:sz="0" w:space="0" w:color="auto"/>
        <w:left w:val="none" w:sz="0" w:space="0" w:color="auto"/>
        <w:bottom w:val="none" w:sz="0" w:space="0" w:color="auto"/>
        <w:right w:val="none" w:sz="0" w:space="0" w:color="auto"/>
      </w:divBdr>
    </w:div>
    <w:div w:id="44918127">
      <w:bodyDiv w:val="1"/>
      <w:marLeft w:val="0"/>
      <w:marRight w:val="0"/>
      <w:marTop w:val="0"/>
      <w:marBottom w:val="0"/>
      <w:divBdr>
        <w:top w:val="none" w:sz="0" w:space="0" w:color="auto"/>
        <w:left w:val="none" w:sz="0" w:space="0" w:color="auto"/>
        <w:bottom w:val="none" w:sz="0" w:space="0" w:color="auto"/>
        <w:right w:val="none" w:sz="0" w:space="0" w:color="auto"/>
      </w:divBdr>
      <w:divsChild>
        <w:div w:id="1822622070">
          <w:marLeft w:val="0"/>
          <w:marRight w:val="0"/>
          <w:marTop w:val="0"/>
          <w:marBottom w:val="0"/>
          <w:divBdr>
            <w:top w:val="none" w:sz="0" w:space="0" w:color="auto"/>
            <w:left w:val="none" w:sz="0" w:space="0" w:color="auto"/>
            <w:bottom w:val="none" w:sz="0" w:space="0" w:color="auto"/>
            <w:right w:val="none" w:sz="0" w:space="0" w:color="auto"/>
          </w:divBdr>
          <w:divsChild>
            <w:div w:id="627977482">
              <w:marLeft w:val="0"/>
              <w:marRight w:val="0"/>
              <w:marTop w:val="0"/>
              <w:marBottom w:val="0"/>
              <w:divBdr>
                <w:top w:val="none" w:sz="0" w:space="0" w:color="auto"/>
                <w:left w:val="none" w:sz="0" w:space="0" w:color="auto"/>
                <w:bottom w:val="none" w:sz="0" w:space="0" w:color="auto"/>
                <w:right w:val="none" w:sz="0" w:space="0" w:color="auto"/>
              </w:divBdr>
              <w:divsChild>
                <w:div w:id="17381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4813">
      <w:bodyDiv w:val="1"/>
      <w:marLeft w:val="0"/>
      <w:marRight w:val="0"/>
      <w:marTop w:val="0"/>
      <w:marBottom w:val="0"/>
      <w:divBdr>
        <w:top w:val="none" w:sz="0" w:space="0" w:color="auto"/>
        <w:left w:val="none" w:sz="0" w:space="0" w:color="auto"/>
        <w:bottom w:val="none" w:sz="0" w:space="0" w:color="auto"/>
        <w:right w:val="none" w:sz="0" w:space="0" w:color="auto"/>
      </w:divBdr>
    </w:div>
    <w:div w:id="207494981">
      <w:bodyDiv w:val="1"/>
      <w:marLeft w:val="0"/>
      <w:marRight w:val="0"/>
      <w:marTop w:val="0"/>
      <w:marBottom w:val="0"/>
      <w:divBdr>
        <w:top w:val="none" w:sz="0" w:space="0" w:color="auto"/>
        <w:left w:val="none" w:sz="0" w:space="0" w:color="auto"/>
        <w:bottom w:val="none" w:sz="0" w:space="0" w:color="auto"/>
        <w:right w:val="none" w:sz="0" w:space="0" w:color="auto"/>
      </w:divBdr>
      <w:divsChild>
        <w:div w:id="749736321">
          <w:marLeft w:val="0"/>
          <w:marRight w:val="0"/>
          <w:marTop w:val="0"/>
          <w:marBottom w:val="0"/>
          <w:divBdr>
            <w:top w:val="none" w:sz="0" w:space="0" w:color="auto"/>
            <w:left w:val="none" w:sz="0" w:space="0" w:color="auto"/>
            <w:bottom w:val="none" w:sz="0" w:space="0" w:color="auto"/>
            <w:right w:val="none" w:sz="0" w:space="0" w:color="auto"/>
          </w:divBdr>
          <w:divsChild>
            <w:div w:id="252248222">
              <w:marLeft w:val="0"/>
              <w:marRight w:val="0"/>
              <w:marTop w:val="0"/>
              <w:marBottom w:val="0"/>
              <w:divBdr>
                <w:top w:val="none" w:sz="0" w:space="0" w:color="auto"/>
                <w:left w:val="none" w:sz="0" w:space="0" w:color="auto"/>
                <w:bottom w:val="none" w:sz="0" w:space="0" w:color="auto"/>
                <w:right w:val="none" w:sz="0" w:space="0" w:color="auto"/>
              </w:divBdr>
              <w:divsChild>
                <w:div w:id="4628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2275">
      <w:bodyDiv w:val="1"/>
      <w:marLeft w:val="0"/>
      <w:marRight w:val="0"/>
      <w:marTop w:val="0"/>
      <w:marBottom w:val="0"/>
      <w:divBdr>
        <w:top w:val="none" w:sz="0" w:space="0" w:color="auto"/>
        <w:left w:val="none" w:sz="0" w:space="0" w:color="auto"/>
        <w:bottom w:val="none" w:sz="0" w:space="0" w:color="auto"/>
        <w:right w:val="none" w:sz="0" w:space="0" w:color="auto"/>
      </w:divBdr>
    </w:div>
    <w:div w:id="363285599">
      <w:bodyDiv w:val="1"/>
      <w:marLeft w:val="0"/>
      <w:marRight w:val="0"/>
      <w:marTop w:val="0"/>
      <w:marBottom w:val="0"/>
      <w:divBdr>
        <w:top w:val="none" w:sz="0" w:space="0" w:color="auto"/>
        <w:left w:val="none" w:sz="0" w:space="0" w:color="auto"/>
        <w:bottom w:val="none" w:sz="0" w:space="0" w:color="auto"/>
        <w:right w:val="none" w:sz="0" w:space="0" w:color="auto"/>
      </w:divBdr>
    </w:div>
    <w:div w:id="397941516">
      <w:bodyDiv w:val="1"/>
      <w:marLeft w:val="0"/>
      <w:marRight w:val="0"/>
      <w:marTop w:val="0"/>
      <w:marBottom w:val="0"/>
      <w:divBdr>
        <w:top w:val="none" w:sz="0" w:space="0" w:color="auto"/>
        <w:left w:val="none" w:sz="0" w:space="0" w:color="auto"/>
        <w:bottom w:val="none" w:sz="0" w:space="0" w:color="auto"/>
        <w:right w:val="none" w:sz="0" w:space="0" w:color="auto"/>
      </w:divBdr>
      <w:divsChild>
        <w:div w:id="40525114">
          <w:marLeft w:val="0"/>
          <w:marRight w:val="0"/>
          <w:marTop w:val="0"/>
          <w:marBottom w:val="0"/>
          <w:divBdr>
            <w:top w:val="none" w:sz="0" w:space="0" w:color="auto"/>
            <w:left w:val="none" w:sz="0" w:space="0" w:color="auto"/>
            <w:bottom w:val="none" w:sz="0" w:space="0" w:color="auto"/>
            <w:right w:val="none" w:sz="0" w:space="0" w:color="auto"/>
          </w:divBdr>
          <w:divsChild>
            <w:div w:id="1497458105">
              <w:marLeft w:val="0"/>
              <w:marRight w:val="0"/>
              <w:marTop w:val="0"/>
              <w:marBottom w:val="0"/>
              <w:divBdr>
                <w:top w:val="none" w:sz="0" w:space="0" w:color="auto"/>
                <w:left w:val="none" w:sz="0" w:space="0" w:color="auto"/>
                <w:bottom w:val="none" w:sz="0" w:space="0" w:color="auto"/>
                <w:right w:val="none" w:sz="0" w:space="0" w:color="auto"/>
              </w:divBdr>
              <w:divsChild>
                <w:div w:id="1769621661">
                  <w:marLeft w:val="0"/>
                  <w:marRight w:val="0"/>
                  <w:marTop w:val="0"/>
                  <w:marBottom w:val="0"/>
                  <w:divBdr>
                    <w:top w:val="none" w:sz="0" w:space="0" w:color="auto"/>
                    <w:left w:val="none" w:sz="0" w:space="0" w:color="auto"/>
                    <w:bottom w:val="none" w:sz="0" w:space="0" w:color="auto"/>
                    <w:right w:val="none" w:sz="0" w:space="0" w:color="auto"/>
                  </w:divBdr>
                  <w:divsChild>
                    <w:div w:id="1844080434">
                      <w:marLeft w:val="0"/>
                      <w:marRight w:val="0"/>
                      <w:marTop w:val="0"/>
                      <w:marBottom w:val="0"/>
                      <w:divBdr>
                        <w:top w:val="none" w:sz="0" w:space="0" w:color="auto"/>
                        <w:left w:val="none" w:sz="0" w:space="0" w:color="auto"/>
                        <w:bottom w:val="none" w:sz="0" w:space="0" w:color="auto"/>
                        <w:right w:val="none" w:sz="0" w:space="0" w:color="auto"/>
                      </w:divBdr>
                    </w:div>
                  </w:divsChild>
                </w:div>
                <w:div w:id="1858041056">
                  <w:marLeft w:val="0"/>
                  <w:marRight w:val="0"/>
                  <w:marTop w:val="0"/>
                  <w:marBottom w:val="0"/>
                  <w:divBdr>
                    <w:top w:val="none" w:sz="0" w:space="0" w:color="auto"/>
                    <w:left w:val="none" w:sz="0" w:space="0" w:color="auto"/>
                    <w:bottom w:val="none" w:sz="0" w:space="0" w:color="auto"/>
                    <w:right w:val="none" w:sz="0" w:space="0" w:color="auto"/>
                  </w:divBdr>
                  <w:divsChild>
                    <w:div w:id="1377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901895">
      <w:bodyDiv w:val="1"/>
      <w:marLeft w:val="0"/>
      <w:marRight w:val="0"/>
      <w:marTop w:val="0"/>
      <w:marBottom w:val="0"/>
      <w:divBdr>
        <w:top w:val="none" w:sz="0" w:space="0" w:color="auto"/>
        <w:left w:val="none" w:sz="0" w:space="0" w:color="auto"/>
        <w:bottom w:val="none" w:sz="0" w:space="0" w:color="auto"/>
        <w:right w:val="none" w:sz="0" w:space="0" w:color="auto"/>
      </w:divBdr>
      <w:divsChild>
        <w:div w:id="490024487">
          <w:marLeft w:val="0"/>
          <w:marRight w:val="0"/>
          <w:marTop w:val="0"/>
          <w:marBottom w:val="0"/>
          <w:divBdr>
            <w:top w:val="none" w:sz="0" w:space="0" w:color="auto"/>
            <w:left w:val="none" w:sz="0" w:space="0" w:color="auto"/>
            <w:bottom w:val="none" w:sz="0" w:space="0" w:color="auto"/>
            <w:right w:val="none" w:sz="0" w:space="0" w:color="auto"/>
          </w:divBdr>
          <w:divsChild>
            <w:div w:id="1053039749">
              <w:marLeft w:val="0"/>
              <w:marRight w:val="0"/>
              <w:marTop w:val="0"/>
              <w:marBottom w:val="0"/>
              <w:divBdr>
                <w:top w:val="none" w:sz="0" w:space="0" w:color="auto"/>
                <w:left w:val="none" w:sz="0" w:space="0" w:color="auto"/>
                <w:bottom w:val="none" w:sz="0" w:space="0" w:color="auto"/>
                <w:right w:val="none" w:sz="0" w:space="0" w:color="auto"/>
              </w:divBdr>
              <w:divsChild>
                <w:div w:id="12212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3529">
      <w:bodyDiv w:val="1"/>
      <w:marLeft w:val="0"/>
      <w:marRight w:val="0"/>
      <w:marTop w:val="0"/>
      <w:marBottom w:val="0"/>
      <w:divBdr>
        <w:top w:val="none" w:sz="0" w:space="0" w:color="auto"/>
        <w:left w:val="none" w:sz="0" w:space="0" w:color="auto"/>
        <w:bottom w:val="none" w:sz="0" w:space="0" w:color="auto"/>
        <w:right w:val="none" w:sz="0" w:space="0" w:color="auto"/>
      </w:divBdr>
    </w:div>
    <w:div w:id="761074798">
      <w:bodyDiv w:val="1"/>
      <w:marLeft w:val="0"/>
      <w:marRight w:val="0"/>
      <w:marTop w:val="0"/>
      <w:marBottom w:val="0"/>
      <w:divBdr>
        <w:top w:val="none" w:sz="0" w:space="0" w:color="auto"/>
        <w:left w:val="none" w:sz="0" w:space="0" w:color="auto"/>
        <w:bottom w:val="none" w:sz="0" w:space="0" w:color="auto"/>
        <w:right w:val="none" w:sz="0" w:space="0" w:color="auto"/>
      </w:divBdr>
    </w:div>
    <w:div w:id="769350796">
      <w:bodyDiv w:val="1"/>
      <w:marLeft w:val="0"/>
      <w:marRight w:val="0"/>
      <w:marTop w:val="0"/>
      <w:marBottom w:val="0"/>
      <w:divBdr>
        <w:top w:val="none" w:sz="0" w:space="0" w:color="auto"/>
        <w:left w:val="none" w:sz="0" w:space="0" w:color="auto"/>
        <w:bottom w:val="none" w:sz="0" w:space="0" w:color="auto"/>
        <w:right w:val="none" w:sz="0" w:space="0" w:color="auto"/>
      </w:divBdr>
    </w:div>
    <w:div w:id="945691670">
      <w:bodyDiv w:val="1"/>
      <w:marLeft w:val="0"/>
      <w:marRight w:val="0"/>
      <w:marTop w:val="0"/>
      <w:marBottom w:val="0"/>
      <w:divBdr>
        <w:top w:val="none" w:sz="0" w:space="0" w:color="auto"/>
        <w:left w:val="none" w:sz="0" w:space="0" w:color="auto"/>
        <w:bottom w:val="none" w:sz="0" w:space="0" w:color="auto"/>
        <w:right w:val="none" w:sz="0" w:space="0" w:color="auto"/>
      </w:divBdr>
    </w:div>
    <w:div w:id="1002927711">
      <w:bodyDiv w:val="1"/>
      <w:marLeft w:val="0"/>
      <w:marRight w:val="0"/>
      <w:marTop w:val="0"/>
      <w:marBottom w:val="0"/>
      <w:divBdr>
        <w:top w:val="none" w:sz="0" w:space="0" w:color="auto"/>
        <w:left w:val="none" w:sz="0" w:space="0" w:color="auto"/>
        <w:bottom w:val="none" w:sz="0" w:space="0" w:color="auto"/>
        <w:right w:val="none" w:sz="0" w:space="0" w:color="auto"/>
      </w:divBdr>
    </w:div>
    <w:div w:id="1033848194">
      <w:bodyDiv w:val="1"/>
      <w:marLeft w:val="0"/>
      <w:marRight w:val="0"/>
      <w:marTop w:val="0"/>
      <w:marBottom w:val="0"/>
      <w:divBdr>
        <w:top w:val="none" w:sz="0" w:space="0" w:color="auto"/>
        <w:left w:val="none" w:sz="0" w:space="0" w:color="auto"/>
        <w:bottom w:val="none" w:sz="0" w:space="0" w:color="auto"/>
        <w:right w:val="none" w:sz="0" w:space="0" w:color="auto"/>
      </w:divBdr>
      <w:divsChild>
        <w:div w:id="682704158">
          <w:marLeft w:val="0"/>
          <w:marRight w:val="0"/>
          <w:marTop w:val="0"/>
          <w:marBottom w:val="0"/>
          <w:divBdr>
            <w:top w:val="none" w:sz="0" w:space="0" w:color="auto"/>
            <w:left w:val="none" w:sz="0" w:space="0" w:color="auto"/>
            <w:bottom w:val="none" w:sz="0" w:space="0" w:color="auto"/>
            <w:right w:val="none" w:sz="0" w:space="0" w:color="auto"/>
          </w:divBdr>
          <w:divsChild>
            <w:div w:id="1027025764">
              <w:marLeft w:val="0"/>
              <w:marRight w:val="0"/>
              <w:marTop w:val="0"/>
              <w:marBottom w:val="0"/>
              <w:divBdr>
                <w:top w:val="none" w:sz="0" w:space="0" w:color="auto"/>
                <w:left w:val="none" w:sz="0" w:space="0" w:color="auto"/>
                <w:bottom w:val="none" w:sz="0" w:space="0" w:color="auto"/>
                <w:right w:val="none" w:sz="0" w:space="0" w:color="auto"/>
              </w:divBdr>
              <w:divsChild>
                <w:div w:id="18675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859">
      <w:bodyDiv w:val="1"/>
      <w:marLeft w:val="0"/>
      <w:marRight w:val="0"/>
      <w:marTop w:val="0"/>
      <w:marBottom w:val="0"/>
      <w:divBdr>
        <w:top w:val="none" w:sz="0" w:space="0" w:color="auto"/>
        <w:left w:val="none" w:sz="0" w:space="0" w:color="auto"/>
        <w:bottom w:val="none" w:sz="0" w:space="0" w:color="auto"/>
        <w:right w:val="none" w:sz="0" w:space="0" w:color="auto"/>
      </w:divBdr>
    </w:div>
    <w:div w:id="1188375359">
      <w:bodyDiv w:val="1"/>
      <w:marLeft w:val="0"/>
      <w:marRight w:val="0"/>
      <w:marTop w:val="0"/>
      <w:marBottom w:val="0"/>
      <w:divBdr>
        <w:top w:val="none" w:sz="0" w:space="0" w:color="auto"/>
        <w:left w:val="none" w:sz="0" w:space="0" w:color="auto"/>
        <w:bottom w:val="none" w:sz="0" w:space="0" w:color="auto"/>
        <w:right w:val="none" w:sz="0" w:space="0" w:color="auto"/>
      </w:divBdr>
    </w:div>
    <w:div w:id="1214267458">
      <w:bodyDiv w:val="1"/>
      <w:marLeft w:val="0"/>
      <w:marRight w:val="0"/>
      <w:marTop w:val="0"/>
      <w:marBottom w:val="0"/>
      <w:divBdr>
        <w:top w:val="none" w:sz="0" w:space="0" w:color="auto"/>
        <w:left w:val="none" w:sz="0" w:space="0" w:color="auto"/>
        <w:bottom w:val="none" w:sz="0" w:space="0" w:color="auto"/>
        <w:right w:val="none" w:sz="0" w:space="0" w:color="auto"/>
      </w:divBdr>
    </w:div>
    <w:div w:id="1252351569">
      <w:bodyDiv w:val="1"/>
      <w:marLeft w:val="0"/>
      <w:marRight w:val="0"/>
      <w:marTop w:val="0"/>
      <w:marBottom w:val="0"/>
      <w:divBdr>
        <w:top w:val="none" w:sz="0" w:space="0" w:color="auto"/>
        <w:left w:val="none" w:sz="0" w:space="0" w:color="auto"/>
        <w:bottom w:val="none" w:sz="0" w:space="0" w:color="auto"/>
        <w:right w:val="none" w:sz="0" w:space="0" w:color="auto"/>
      </w:divBdr>
    </w:div>
    <w:div w:id="1300526233">
      <w:bodyDiv w:val="1"/>
      <w:marLeft w:val="0"/>
      <w:marRight w:val="0"/>
      <w:marTop w:val="0"/>
      <w:marBottom w:val="0"/>
      <w:divBdr>
        <w:top w:val="none" w:sz="0" w:space="0" w:color="auto"/>
        <w:left w:val="none" w:sz="0" w:space="0" w:color="auto"/>
        <w:bottom w:val="none" w:sz="0" w:space="0" w:color="auto"/>
        <w:right w:val="none" w:sz="0" w:space="0" w:color="auto"/>
      </w:divBdr>
    </w:div>
    <w:div w:id="1344240467">
      <w:bodyDiv w:val="1"/>
      <w:marLeft w:val="0"/>
      <w:marRight w:val="0"/>
      <w:marTop w:val="0"/>
      <w:marBottom w:val="0"/>
      <w:divBdr>
        <w:top w:val="none" w:sz="0" w:space="0" w:color="auto"/>
        <w:left w:val="none" w:sz="0" w:space="0" w:color="auto"/>
        <w:bottom w:val="none" w:sz="0" w:space="0" w:color="auto"/>
        <w:right w:val="none" w:sz="0" w:space="0" w:color="auto"/>
      </w:divBdr>
    </w:div>
    <w:div w:id="1475099386">
      <w:bodyDiv w:val="1"/>
      <w:marLeft w:val="0"/>
      <w:marRight w:val="0"/>
      <w:marTop w:val="0"/>
      <w:marBottom w:val="0"/>
      <w:divBdr>
        <w:top w:val="none" w:sz="0" w:space="0" w:color="auto"/>
        <w:left w:val="none" w:sz="0" w:space="0" w:color="auto"/>
        <w:bottom w:val="none" w:sz="0" w:space="0" w:color="auto"/>
        <w:right w:val="none" w:sz="0" w:space="0" w:color="auto"/>
      </w:divBdr>
    </w:div>
    <w:div w:id="1668896698">
      <w:bodyDiv w:val="1"/>
      <w:marLeft w:val="0"/>
      <w:marRight w:val="0"/>
      <w:marTop w:val="0"/>
      <w:marBottom w:val="0"/>
      <w:divBdr>
        <w:top w:val="none" w:sz="0" w:space="0" w:color="auto"/>
        <w:left w:val="none" w:sz="0" w:space="0" w:color="auto"/>
        <w:bottom w:val="none" w:sz="0" w:space="0" w:color="auto"/>
        <w:right w:val="none" w:sz="0" w:space="0" w:color="auto"/>
      </w:divBdr>
    </w:div>
    <w:div w:id="1747723019">
      <w:bodyDiv w:val="1"/>
      <w:marLeft w:val="0"/>
      <w:marRight w:val="0"/>
      <w:marTop w:val="0"/>
      <w:marBottom w:val="0"/>
      <w:divBdr>
        <w:top w:val="none" w:sz="0" w:space="0" w:color="auto"/>
        <w:left w:val="none" w:sz="0" w:space="0" w:color="auto"/>
        <w:bottom w:val="none" w:sz="0" w:space="0" w:color="auto"/>
        <w:right w:val="none" w:sz="0" w:space="0" w:color="auto"/>
      </w:divBdr>
    </w:div>
    <w:div w:id="1769962419">
      <w:bodyDiv w:val="1"/>
      <w:marLeft w:val="0"/>
      <w:marRight w:val="0"/>
      <w:marTop w:val="0"/>
      <w:marBottom w:val="0"/>
      <w:divBdr>
        <w:top w:val="none" w:sz="0" w:space="0" w:color="auto"/>
        <w:left w:val="none" w:sz="0" w:space="0" w:color="auto"/>
        <w:bottom w:val="none" w:sz="0" w:space="0" w:color="auto"/>
        <w:right w:val="none" w:sz="0" w:space="0" w:color="auto"/>
      </w:divBdr>
    </w:div>
    <w:div w:id="1861695464">
      <w:bodyDiv w:val="1"/>
      <w:marLeft w:val="0"/>
      <w:marRight w:val="0"/>
      <w:marTop w:val="0"/>
      <w:marBottom w:val="0"/>
      <w:divBdr>
        <w:top w:val="none" w:sz="0" w:space="0" w:color="auto"/>
        <w:left w:val="none" w:sz="0" w:space="0" w:color="auto"/>
        <w:bottom w:val="none" w:sz="0" w:space="0" w:color="auto"/>
        <w:right w:val="none" w:sz="0" w:space="0" w:color="auto"/>
      </w:divBdr>
    </w:div>
    <w:div w:id="21397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hudexchange.info/hopwa" TargetMode="External"/><Relationship Id="rId26" Type="http://schemas.openxmlformats.org/officeDocument/2006/relationships/hyperlink" Target="http://lihtc.huduser.gov/agency_list.htm" TargetMode="External"/><Relationship Id="rId39" Type="http://schemas.openxmlformats.org/officeDocument/2006/relationships/hyperlink" Target="https://www.hud.gov/program_offices/public_indian_housing/programs/hcv/forms/guidebook" TargetMode="External"/><Relationship Id="rId21" Type="http://schemas.openxmlformats.org/officeDocument/2006/relationships/hyperlink" Target="https://www.hudexchange.info/programs/coc/" TargetMode="External"/><Relationship Id="rId34" Type="http://schemas.openxmlformats.org/officeDocument/2006/relationships/diagramData" Target="diagrams/data2.xml"/><Relationship Id="rId42" Type="http://schemas.openxmlformats.org/officeDocument/2006/relationships/diagramQuickStyle" Target="diagrams/quickStyle3.xml"/><Relationship Id="rId47" Type="http://schemas.openxmlformats.org/officeDocument/2006/relationships/hyperlink" Target="https://www.hudexchange.info/resource/1974/criteria-and-recordkeeping-requirements-for-definition-of-homeless/" TargetMode="External"/><Relationship Id="rId50" Type="http://schemas.openxmlformats.org/officeDocument/2006/relationships/hyperlink" Target="https://www.huduser.gov/portal/datasets/fmr.html" TargetMode="External"/><Relationship Id="rId55" Type="http://schemas.openxmlformats.org/officeDocument/2006/relationships/hyperlink" Target="https://www.hudexchange.info/resources/documents/HOPWARentalAssistanceGuidebook.pdf" TargetMode="External"/><Relationship Id="rId63" Type="http://schemas.openxmlformats.org/officeDocument/2006/relationships/diagramLayout" Target="diagrams/layout5.xml"/><Relationship Id="rId68" Type="http://schemas.openxmlformats.org/officeDocument/2006/relationships/diagramLayout" Target="diagrams/layout6.xml"/><Relationship Id="rId76" Type="http://schemas.microsoft.com/office/2007/relationships/diagramDrawing" Target="diagrams/drawing7.xml"/><Relationship Id="rId84" Type="http://schemas.openxmlformats.org/officeDocument/2006/relationships/diagramQuickStyle" Target="diagrams/quickStyle9.xml"/><Relationship Id="rId7" Type="http://schemas.openxmlformats.org/officeDocument/2006/relationships/endnotes" Target="endnotes.xml"/><Relationship Id="rId71" Type="http://schemas.microsoft.com/office/2007/relationships/diagramDrawing" Target="diagrams/drawing6.xml"/><Relationship Id="rId2" Type="http://schemas.openxmlformats.org/officeDocument/2006/relationships/numbering" Target="numbering.xml"/><Relationship Id="rId16" Type="http://schemas.openxmlformats.org/officeDocument/2006/relationships/hyperlink" Target="http://portal.hud.gov/hudportal/HUD?src=/program_offices/fair_housing_equal_opp/marketing" TargetMode="External"/><Relationship Id="rId29" Type="http://schemas.openxmlformats.org/officeDocument/2006/relationships/diagramLayout" Target="diagrams/layout1.xml"/><Relationship Id="rId11" Type="http://schemas.openxmlformats.org/officeDocument/2006/relationships/footer" Target="footer2.xml"/><Relationship Id="rId24" Type="http://schemas.openxmlformats.org/officeDocument/2006/relationships/hyperlink" Target="http://portal.hud.gov/hudportal/HUD?src=/program_offices/housing/mfh/grants/section811ptl" TargetMode="External"/><Relationship Id="rId32" Type="http://schemas.microsoft.com/office/2007/relationships/diagramDrawing" Target="diagrams/drawing1.xml"/><Relationship Id="rId37" Type="http://schemas.openxmlformats.org/officeDocument/2006/relationships/diagramColors" Target="diagrams/colors2.xml"/><Relationship Id="rId40" Type="http://schemas.openxmlformats.org/officeDocument/2006/relationships/diagramData" Target="diagrams/data3.xml"/><Relationship Id="rId45" Type="http://schemas.openxmlformats.org/officeDocument/2006/relationships/hyperlink" Target="https://www.hudexchange.info/resource/3197/guidance-categorizing-activity-as-maintenance-environmental-regulations-24-cfr-parts-50-and-58/" TargetMode="External"/><Relationship Id="rId53" Type="http://schemas.openxmlformats.org/officeDocument/2006/relationships/hyperlink" Target="http://www.ecfr.gov/cgi-bin/text-idx?SID=17d91360e10bdd3d2cfae4b9340595a9&amp;mc=true&amp;node=pt24.3.574&amp;rgn=div5" TargetMode="External"/><Relationship Id="rId58" Type="http://schemas.openxmlformats.org/officeDocument/2006/relationships/diagramLayout" Target="diagrams/layout4.xml"/><Relationship Id="rId66" Type="http://schemas.microsoft.com/office/2007/relationships/diagramDrawing" Target="diagrams/drawing5.xml"/><Relationship Id="rId74" Type="http://schemas.openxmlformats.org/officeDocument/2006/relationships/diagramQuickStyle" Target="diagrams/quickStyle7.xml"/><Relationship Id="rId79" Type="http://schemas.openxmlformats.org/officeDocument/2006/relationships/diagramQuickStyle" Target="diagrams/quickStyle8.xml"/><Relationship Id="rId87" Type="http://schemas.openxmlformats.org/officeDocument/2006/relationships/fontTable" Target="fontTable.xml"/><Relationship Id="rId5" Type="http://schemas.openxmlformats.org/officeDocument/2006/relationships/webSettings" Target="webSettings.xml"/><Relationship Id="rId61" Type="http://schemas.microsoft.com/office/2007/relationships/diagramDrawing" Target="diagrams/drawing4.xml"/><Relationship Id="rId82" Type="http://schemas.openxmlformats.org/officeDocument/2006/relationships/diagramData" Target="diagrams/data9.xml"/><Relationship Id="rId19" Type="http://schemas.openxmlformats.org/officeDocument/2006/relationships/hyperlink" Target="http://portal.hud.gov/hudportal/HUD?src=/program_offices/public_indian_housing/programs/hc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udexchange.info/programs/hopwa/" TargetMode="External"/><Relationship Id="rId22" Type="http://schemas.openxmlformats.org/officeDocument/2006/relationships/hyperlink" Target="http://portal.hud.gov/hudportal/HUD?src=/program_offices/public_indian_housing/programs/ph" TargetMode="External"/><Relationship Id="rId27" Type="http://schemas.openxmlformats.org/officeDocument/2006/relationships/hyperlink" Target="http://www.usda.gov/wps/portal/usda/usdahome?navid=HOUSING_ASSISTA" TargetMode="External"/><Relationship Id="rId30" Type="http://schemas.openxmlformats.org/officeDocument/2006/relationships/diagramQuickStyle" Target="diagrams/quickStyle1.xml"/><Relationship Id="rId35" Type="http://schemas.openxmlformats.org/officeDocument/2006/relationships/diagramLayout" Target="diagrams/layout2.xml"/><Relationship Id="rId43" Type="http://schemas.openxmlformats.org/officeDocument/2006/relationships/diagramColors" Target="diagrams/colors3.xml"/><Relationship Id="rId48" Type="http://schemas.openxmlformats.org/officeDocument/2006/relationships/hyperlink" Target="https://www.hudexchange.info/resource/1975/criteria-for-definition-of-at-risk-of-homelessness/" TargetMode="External"/><Relationship Id="rId56" Type="http://schemas.openxmlformats.org/officeDocument/2006/relationships/hyperlink" Target="https://www.gpo.gov/fdsys/pkg/FR-2016-03-08/pdf/2016-04901.pdf" TargetMode="External"/><Relationship Id="rId64" Type="http://schemas.openxmlformats.org/officeDocument/2006/relationships/diagramQuickStyle" Target="diagrams/quickStyle5.xml"/><Relationship Id="rId69" Type="http://schemas.openxmlformats.org/officeDocument/2006/relationships/diagramQuickStyle" Target="diagrams/quickStyle6.xml"/><Relationship Id="rId77" Type="http://schemas.openxmlformats.org/officeDocument/2006/relationships/diagramData" Target="diagrams/data8.xml"/><Relationship Id="rId8" Type="http://schemas.openxmlformats.org/officeDocument/2006/relationships/header" Target="header1.xml"/><Relationship Id="rId51" Type="http://schemas.openxmlformats.org/officeDocument/2006/relationships/hyperlink" Target="https://comptroller.texas.gov/purchasing/grant-management/" TargetMode="External"/><Relationship Id="rId72" Type="http://schemas.openxmlformats.org/officeDocument/2006/relationships/diagramData" Target="diagrams/data7.xml"/><Relationship Id="rId80" Type="http://schemas.openxmlformats.org/officeDocument/2006/relationships/diagramColors" Target="diagrams/colors8.xml"/><Relationship Id="rId85" Type="http://schemas.openxmlformats.org/officeDocument/2006/relationships/diagramColors" Target="diagrams/colors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2.epa.gov/lead/protect-your-family-lead-your-home-real-estate-disclosure" TargetMode="External"/><Relationship Id="rId25" Type="http://schemas.openxmlformats.org/officeDocument/2006/relationships/hyperlink" Target="http://portal.hud.gov/hudportal/HUD?src=/program_offices/housing/mfh/progdesc/eld202" TargetMode="External"/><Relationship Id="rId33" Type="http://schemas.openxmlformats.org/officeDocument/2006/relationships/hyperlink" Target="https://www.hud.gov/program_offices/administration/hudclips/handbooks/hsgh/4350.3" TargetMode="External"/><Relationship Id="rId38" Type="http://schemas.microsoft.com/office/2007/relationships/diagramDrawing" Target="diagrams/drawing2.xml"/><Relationship Id="rId46" Type="http://schemas.openxmlformats.org/officeDocument/2006/relationships/hyperlink" Target="https://www.hudexchange.info/resource/1974/criteria-and-recordkeeping-requirements-for-definition-of-homeless/" TargetMode="External"/><Relationship Id="rId59" Type="http://schemas.openxmlformats.org/officeDocument/2006/relationships/diagramQuickStyle" Target="diagrams/quickStyle4.xml"/><Relationship Id="rId67" Type="http://schemas.openxmlformats.org/officeDocument/2006/relationships/diagramData" Target="diagrams/data6.xml"/><Relationship Id="rId20" Type="http://schemas.openxmlformats.org/officeDocument/2006/relationships/hyperlink" Target="http://portal.hud.gov/hudportal/HUD?src=/program_offices/public_indian_housing/programs/hcv/vash" TargetMode="External"/><Relationship Id="rId41" Type="http://schemas.openxmlformats.org/officeDocument/2006/relationships/diagramLayout" Target="diagrams/layout3.xml"/><Relationship Id="rId54" Type="http://schemas.openxmlformats.org/officeDocument/2006/relationships/hyperlink" Target="http://www.ecfr.gov/cgi-bin/text-idx?SID=17d91360e10bdd3d2cfae4b9340595a9&amp;mc=true&amp;node=pt24.3.574&amp;rgn=div5" TargetMode="External"/><Relationship Id="rId62" Type="http://schemas.openxmlformats.org/officeDocument/2006/relationships/diagramData" Target="diagrams/data5.xml"/><Relationship Id="rId70" Type="http://schemas.openxmlformats.org/officeDocument/2006/relationships/diagramColors" Target="diagrams/colors6.xml"/><Relationship Id="rId75" Type="http://schemas.openxmlformats.org/officeDocument/2006/relationships/diagramColors" Target="diagrams/colors7.xml"/><Relationship Id="rId83" Type="http://schemas.openxmlformats.org/officeDocument/2006/relationships/diagramLayout" Target="diagrams/layout9.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hud.gov/hudportal/HUD?src=/program_offices/fair_housing_equal_opp" TargetMode="External"/><Relationship Id="rId23" Type="http://schemas.openxmlformats.org/officeDocument/2006/relationships/hyperlink" Target="https://www.hudexchange.info/programs/home/" TargetMode="External"/><Relationship Id="rId28" Type="http://schemas.openxmlformats.org/officeDocument/2006/relationships/diagramData" Target="diagrams/data1.xml"/><Relationship Id="rId36" Type="http://schemas.openxmlformats.org/officeDocument/2006/relationships/diagramQuickStyle" Target="diagrams/quickStyle2.xml"/><Relationship Id="rId49" Type="http://schemas.openxmlformats.org/officeDocument/2006/relationships/hyperlink" Target="https://www.huduser.gov/portal/datasets/il.html" TargetMode="External"/><Relationship Id="rId57" Type="http://schemas.openxmlformats.org/officeDocument/2006/relationships/diagramData" Target="diagrams/data4.xml"/><Relationship Id="rId10" Type="http://schemas.openxmlformats.org/officeDocument/2006/relationships/footer" Target="footer1.xml"/><Relationship Id="rId31" Type="http://schemas.openxmlformats.org/officeDocument/2006/relationships/diagramColors" Target="diagrams/colors1.xml"/><Relationship Id="rId44" Type="http://schemas.microsoft.com/office/2007/relationships/diagramDrawing" Target="diagrams/drawing3.xml"/><Relationship Id="rId52" Type="http://schemas.openxmlformats.org/officeDocument/2006/relationships/hyperlink" Target="https://archives.hud.gov/news/2015/pr15-140.cfm" TargetMode="External"/><Relationship Id="rId60" Type="http://schemas.openxmlformats.org/officeDocument/2006/relationships/diagramColors" Target="diagrams/colors4.xml"/><Relationship Id="rId65" Type="http://schemas.openxmlformats.org/officeDocument/2006/relationships/diagramColors" Target="diagrams/colors5.xml"/><Relationship Id="rId73" Type="http://schemas.openxmlformats.org/officeDocument/2006/relationships/diagramLayout" Target="diagrams/layout7.xml"/><Relationship Id="rId78" Type="http://schemas.openxmlformats.org/officeDocument/2006/relationships/diagramLayout" Target="diagrams/layout8.xml"/><Relationship Id="rId81" Type="http://schemas.microsoft.com/office/2007/relationships/diagramDrawing" Target="diagrams/drawing8.xml"/><Relationship Id="rId86" Type="http://schemas.microsoft.com/office/2007/relationships/diagramDrawing" Target="diagrams/drawing9.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E8F498-0D0B-442A-A951-4D7C1624012A}"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n-US"/>
        </a:p>
      </dgm:t>
    </dgm:pt>
    <dgm:pt modelId="{F5DEE33B-A2EF-458E-A453-179421EC1E12}">
      <dgm:prSet phldrT="[Text]" custT="1"/>
      <dgm:spPr/>
      <dgm:t>
        <a:bodyPr vert="horz"/>
        <a:lstStyle/>
        <a:p>
          <a:r>
            <a:rPr lang="en-US" sz="1000" dirty="0"/>
            <a:t>Criteria</a:t>
          </a:r>
        </a:p>
      </dgm:t>
    </dgm:pt>
    <dgm:pt modelId="{44DEB1EF-1F28-4BBB-A8BA-B03BA5F8510E}" type="parTrans" cxnId="{3C87EA74-C5F3-4489-83DA-BF27F5BEC91E}">
      <dgm:prSet/>
      <dgm:spPr/>
      <dgm:t>
        <a:bodyPr/>
        <a:lstStyle/>
        <a:p>
          <a:endParaRPr lang="en-US"/>
        </a:p>
      </dgm:t>
    </dgm:pt>
    <dgm:pt modelId="{B0587EFA-B7A1-4DF1-9484-5A52640DC79A}" type="sibTrans" cxnId="{3C87EA74-C5F3-4489-83DA-BF27F5BEC91E}">
      <dgm:prSet/>
      <dgm:spPr/>
      <dgm:t>
        <a:bodyPr/>
        <a:lstStyle/>
        <a:p>
          <a:endParaRPr lang="en-US"/>
        </a:p>
      </dgm:t>
    </dgm:pt>
    <dgm:pt modelId="{5891282D-7DAF-4409-BF48-8C118269BADE}">
      <dgm:prSet phldrT="[Text]" custT="1"/>
      <dgm:spPr/>
      <dgm:t>
        <a:bodyPr vert="horz"/>
        <a:lstStyle/>
        <a:p>
          <a:r>
            <a:rPr lang="en-US" sz="1000" dirty="0"/>
            <a:t>Proof</a:t>
          </a:r>
        </a:p>
      </dgm:t>
    </dgm:pt>
    <dgm:pt modelId="{2E1A4C1D-43EE-4F30-BB36-23682FABE7FC}" type="parTrans" cxnId="{90360BC9-A12C-4048-B9D2-5D79D33312D1}">
      <dgm:prSet/>
      <dgm:spPr/>
      <dgm:t>
        <a:bodyPr/>
        <a:lstStyle/>
        <a:p>
          <a:endParaRPr lang="en-US"/>
        </a:p>
      </dgm:t>
    </dgm:pt>
    <dgm:pt modelId="{B60D4621-8183-4609-8CC2-AFC40217245B}" type="sibTrans" cxnId="{90360BC9-A12C-4048-B9D2-5D79D33312D1}">
      <dgm:prSet/>
      <dgm:spPr/>
      <dgm:t>
        <a:bodyPr/>
        <a:lstStyle/>
        <a:p>
          <a:endParaRPr lang="en-US"/>
        </a:p>
      </dgm:t>
    </dgm:pt>
    <dgm:pt modelId="{065FC56E-E60C-4562-BD57-4845AA86728B}">
      <dgm:prSet phldrT="[Text]" custT="1"/>
      <dgm:spPr/>
      <dgm:t>
        <a:bodyPr/>
        <a:lstStyle/>
        <a:p>
          <a:pPr>
            <a:lnSpc>
              <a:spcPct val="80000"/>
            </a:lnSpc>
          </a:pPr>
          <a:r>
            <a:rPr lang="en-US" sz="1000" dirty="0"/>
            <a:t>Proof of HIV </a:t>
          </a:r>
          <a:r>
            <a:rPr lang="en-US" sz="1000" dirty="0" err="1"/>
            <a:t>seropositivity</a:t>
          </a:r>
          <a:r>
            <a:rPr lang="en-US" sz="1000" dirty="0"/>
            <a:t> for at least one household member</a:t>
          </a:r>
        </a:p>
      </dgm:t>
    </dgm:pt>
    <dgm:pt modelId="{50B66177-FFEC-4BD8-96D2-FB41CA3AA2E5}" type="parTrans" cxnId="{CEE3BA24-C96C-4BDD-B6FE-E0F3AC5083F8}">
      <dgm:prSet/>
      <dgm:spPr/>
      <dgm:t>
        <a:bodyPr/>
        <a:lstStyle/>
        <a:p>
          <a:endParaRPr lang="en-US"/>
        </a:p>
      </dgm:t>
    </dgm:pt>
    <dgm:pt modelId="{D78198F9-A3CE-4A29-8D7D-C697D817A854}" type="sibTrans" cxnId="{CEE3BA24-C96C-4BDD-B6FE-E0F3AC5083F8}">
      <dgm:prSet/>
      <dgm:spPr/>
      <dgm:t>
        <a:bodyPr/>
        <a:lstStyle/>
        <a:p>
          <a:endParaRPr lang="en-US"/>
        </a:p>
      </dgm:t>
    </dgm:pt>
    <dgm:pt modelId="{C8CFA525-8A1C-477D-A561-52F21DD1C3C3}">
      <dgm:prSet phldrT="[Text]" custT="1"/>
      <dgm:spPr/>
      <dgm:t>
        <a:bodyPr/>
        <a:lstStyle/>
        <a:p>
          <a:pPr>
            <a:lnSpc>
              <a:spcPct val="80000"/>
            </a:lnSpc>
          </a:pPr>
          <a:r>
            <a:rPr lang="en-US" sz="1000" dirty="0"/>
            <a:t>Proof of gross income for all household members 18 years of age and older</a:t>
          </a:r>
        </a:p>
      </dgm:t>
    </dgm:pt>
    <dgm:pt modelId="{56B34CAB-019C-4F31-AA48-E551C5A092AB}" type="parTrans" cxnId="{3EBB0565-C381-4B9E-BBC2-2A1FD2554C1D}">
      <dgm:prSet/>
      <dgm:spPr/>
      <dgm:t>
        <a:bodyPr/>
        <a:lstStyle/>
        <a:p>
          <a:endParaRPr lang="en-US"/>
        </a:p>
      </dgm:t>
    </dgm:pt>
    <dgm:pt modelId="{F3093846-35D2-4232-A8C3-81A851EBC8F9}" type="sibTrans" cxnId="{3EBB0565-C381-4B9E-BBC2-2A1FD2554C1D}">
      <dgm:prSet/>
      <dgm:spPr/>
      <dgm:t>
        <a:bodyPr/>
        <a:lstStyle/>
        <a:p>
          <a:endParaRPr lang="en-US"/>
        </a:p>
      </dgm:t>
    </dgm:pt>
    <dgm:pt modelId="{AB05265A-FB28-4CAC-9939-BF7749A0FFCC}">
      <dgm:prSet phldrT="[Text]" custT="1"/>
      <dgm:spPr/>
      <dgm:t>
        <a:bodyPr/>
        <a:lstStyle/>
        <a:p>
          <a:pPr>
            <a:lnSpc>
              <a:spcPct val="80000"/>
            </a:lnSpc>
          </a:pPr>
          <a:r>
            <a:rPr lang="en-US" sz="1000" dirty="0"/>
            <a:t>At least one household member must be living with HIV.</a:t>
          </a:r>
        </a:p>
      </dgm:t>
    </dgm:pt>
    <dgm:pt modelId="{C4065894-1FCA-4AD9-86CC-762923A8A42E}" type="parTrans" cxnId="{AFBD49A8-8191-423B-B739-490C2989B69A}">
      <dgm:prSet/>
      <dgm:spPr/>
      <dgm:t>
        <a:bodyPr/>
        <a:lstStyle/>
        <a:p>
          <a:endParaRPr lang="en-US"/>
        </a:p>
      </dgm:t>
    </dgm:pt>
    <dgm:pt modelId="{F21B098B-D11D-4DD7-A988-CF9297EEAA6C}" type="sibTrans" cxnId="{AFBD49A8-8191-423B-B739-490C2989B69A}">
      <dgm:prSet/>
      <dgm:spPr/>
      <dgm:t>
        <a:bodyPr/>
        <a:lstStyle/>
        <a:p>
          <a:endParaRPr lang="en-US"/>
        </a:p>
      </dgm:t>
    </dgm:pt>
    <dgm:pt modelId="{32EB4973-9095-43A8-9884-46F6D33912E9}">
      <dgm:prSet phldrT="[Text]" custT="1"/>
      <dgm:spPr/>
      <dgm:t>
        <a:bodyPr/>
        <a:lstStyle/>
        <a:p>
          <a:pPr>
            <a:lnSpc>
              <a:spcPct val="80000"/>
            </a:lnSpc>
          </a:pPr>
          <a:r>
            <a:rPr lang="en-US" sz="1000" dirty="0"/>
            <a:t>Proof of current residency for all household members 18 years of age and older</a:t>
          </a:r>
        </a:p>
      </dgm:t>
    </dgm:pt>
    <dgm:pt modelId="{AE546AA3-1338-430A-89FD-E1CCA0AAC85D}" type="parTrans" cxnId="{694393BC-D019-4323-B53F-946C86343DE1}">
      <dgm:prSet/>
      <dgm:spPr/>
      <dgm:t>
        <a:bodyPr/>
        <a:lstStyle/>
        <a:p>
          <a:endParaRPr lang="en-US"/>
        </a:p>
      </dgm:t>
    </dgm:pt>
    <dgm:pt modelId="{DF8D0B6E-16F9-4B7F-9847-C50137D06982}" type="sibTrans" cxnId="{694393BC-D019-4323-B53F-946C86343DE1}">
      <dgm:prSet/>
      <dgm:spPr/>
      <dgm:t>
        <a:bodyPr/>
        <a:lstStyle/>
        <a:p>
          <a:endParaRPr lang="en-US"/>
        </a:p>
      </dgm:t>
    </dgm:pt>
    <dgm:pt modelId="{67F0ACD0-7219-4FCA-8785-3545EB92B122}">
      <dgm:prSet phldrT="[Text]" custT="1"/>
      <dgm:spPr/>
      <dgm:t>
        <a:bodyPr/>
        <a:lstStyle/>
        <a:p>
          <a:pPr>
            <a:lnSpc>
              <a:spcPct val="80000"/>
            </a:lnSpc>
          </a:pPr>
          <a:r>
            <a:rPr lang="en-US" sz="1000" dirty="0"/>
            <a:t>Household must reside in the Project Sponsor's Public Health Region.</a:t>
          </a:r>
        </a:p>
      </dgm:t>
    </dgm:pt>
    <dgm:pt modelId="{08644E35-80B0-4E67-81F3-513F22095EB7}" type="sibTrans" cxnId="{29DA2B83-A1F1-4ED9-B716-6CE600BE773D}">
      <dgm:prSet/>
      <dgm:spPr/>
      <dgm:t>
        <a:bodyPr/>
        <a:lstStyle/>
        <a:p>
          <a:endParaRPr lang="en-US"/>
        </a:p>
      </dgm:t>
    </dgm:pt>
    <dgm:pt modelId="{C0B66944-DAE8-4552-8EB8-A75A243E8311}" type="parTrans" cxnId="{29DA2B83-A1F1-4ED9-B716-6CE600BE773D}">
      <dgm:prSet/>
      <dgm:spPr/>
      <dgm:t>
        <a:bodyPr/>
        <a:lstStyle/>
        <a:p>
          <a:endParaRPr lang="en-US"/>
        </a:p>
      </dgm:t>
    </dgm:pt>
    <dgm:pt modelId="{14450F2F-2ACC-4990-A99D-243F2875D3D1}">
      <dgm:prSet phldrT="[Text]" custT="1"/>
      <dgm:spPr/>
      <dgm:t>
        <a:bodyPr/>
        <a:lstStyle/>
        <a:p>
          <a:pPr>
            <a:lnSpc>
              <a:spcPct val="80000"/>
            </a:lnSpc>
          </a:pPr>
          <a:r>
            <a:rPr lang="en-US" sz="1000" dirty="0"/>
            <a:t>Household annual gross income cannot exceed 80 percent of area median income per household's Parish of residence.</a:t>
          </a:r>
        </a:p>
      </dgm:t>
    </dgm:pt>
    <dgm:pt modelId="{F8A55DE1-3E81-49DC-B8FB-7D92CCEA7787}" type="sibTrans" cxnId="{68FA8530-EAD2-4E12-B6A0-3E398BF5763E}">
      <dgm:prSet/>
      <dgm:spPr/>
      <dgm:t>
        <a:bodyPr/>
        <a:lstStyle/>
        <a:p>
          <a:endParaRPr lang="en-US"/>
        </a:p>
      </dgm:t>
    </dgm:pt>
    <dgm:pt modelId="{065CEAD0-EC17-45D2-A7FD-E57382C8D852}" type="parTrans" cxnId="{68FA8530-EAD2-4E12-B6A0-3E398BF5763E}">
      <dgm:prSet/>
      <dgm:spPr/>
      <dgm:t>
        <a:bodyPr/>
        <a:lstStyle/>
        <a:p>
          <a:endParaRPr lang="en-US"/>
        </a:p>
      </dgm:t>
    </dgm:pt>
    <dgm:pt modelId="{C4129FED-DBD0-4562-BE09-4630A0142BB7}">
      <dgm:prSet phldrT="[Text]" custT="1"/>
      <dgm:spPr/>
      <dgm:t>
        <a:bodyPr vert="horz"/>
        <a:lstStyle/>
        <a:p>
          <a:r>
            <a:rPr lang="en-US" sz="1000" dirty="0"/>
            <a:t>Documentation</a:t>
          </a:r>
        </a:p>
      </dgm:t>
    </dgm:pt>
    <dgm:pt modelId="{CB9EC7C7-8834-4C9A-A902-28103D5B4AA6}" type="parTrans" cxnId="{F0F82350-2486-45FC-BEA8-F7815D01727B}">
      <dgm:prSet/>
      <dgm:spPr/>
      <dgm:t>
        <a:bodyPr/>
        <a:lstStyle/>
        <a:p>
          <a:endParaRPr lang="en-US"/>
        </a:p>
      </dgm:t>
    </dgm:pt>
    <dgm:pt modelId="{AF2A2045-ACA8-4DD4-AD4C-C44279323790}" type="sibTrans" cxnId="{F0F82350-2486-45FC-BEA8-F7815D01727B}">
      <dgm:prSet/>
      <dgm:spPr/>
      <dgm:t>
        <a:bodyPr/>
        <a:lstStyle/>
        <a:p>
          <a:endParaRPr lang="en-US"/>
        </a:p>
      </dgm:t>
    </dgm:pt>
    <dgm:pt modelId="{BE4879B7-D3B2-407C-96E6-131FF3D88B48}">
      <dgm:prSet phldrT="[Text]" custT="1"/>
      <dgm:spPr/>
      <dgm:t>
        <a:bodyPr/>
        <a:lstStyle/>
        <a:p>
          <a:pPr>
            <a:lnSpc>
              <a:spcPct val="80000"/>
            </a:lnSpc>
          </a:pPr>
          <a:r>
            <a:rPr lang="en-US" sz="1000" dirty="0"/>
            <a:t>Proof of HIV: Documentation must predate the program entry date.</a:t>
          </a:r>
        </a:p>
      </dgm:t>
    </dgm:pt>
    <dgm:pt modelId="{737EE04E-2D3B-4E1E-9FF1-634C5F7E0A5C}" type="parTrans" cxnId="{ADCDCC42-5A8F-4C5C-A35B-7DCDF99B19C4}">
      <dgm:prSet/>
      <dgm:spPr/>
      <dgm:t>
        <a:bodyPr/>
        <a:lstStyle/>
        <a:p>
          <a:endParaRPr lang="en-US"/>
        </a:p>
      </dgm:t>
    </dgm:pt>
    <dgm:pt modelId="{BA1F3E39-03EB-4235-BE90-8CFC4951539A}" type="sibTrans" cxnId="{ADCDCC42-5A8F-4C5C-A35B-7DCDF99B19C4}">
      <dgm:prSet/>
      <dgm:spPr/>
      <dgm:t>
        <a:bodyPr/>
        <a:lstStyle/>
        <a:p>
          <a:endParaRPr lang="en-US"/>
        </a:p>
      </dgm:t>
    </dgm:pt>
    <dgm:pt modelId="{22DC20C8-53B9-4609-BAD0-9F8954D69241}">
      <dgm:prSet phldrT="[Text]" custT="1"/>
      <dgm:spPr/>
      <dgm:t>
        <a:bodyPr/>
        <a:lstStyle/>
        <a:p>
          <a:pPr>
            <a:lnSpc>
              <a:spcPct val="80000"/>
            </a:lnSpc>
          </a:pPr>
          <a:r>
            <a:rPr lang="en-US" sz="1000" dirty="0"/>
            <a:t>Proof of Income: The LDH HOPWA Determining Household Annual Gross Income Guide outlines acceptable forms of documentation, whose income is counted, and income inclusions and exclusions. Documentation must be complete and cover the 30 days preceding the program entry or recertification date.</a:t>
          </a:r>
        </a:p>
      </dgm:t>
    </dgm:pt>
    <dgm:pt modelId="{D83F3B59-8E70-4F7A-A4B6-F9D02C1C0EF7}" type="parTrans" cxnId="{9DC9ED65-B1E4-4132-BA19-9A392482621F}">
      <dgm:prSet/>
      <dgm:spPr/>
      <dgm:t>
        <a:bodyPr/>
        <a:lstStyle/>
        <a:p>
          <a:endParaRPr lang="en-US"/>
        </a:p>
      </dgm:t>
    </dgm:pt>
    <dgm:pt modelId="{042632F4-B134-4B20-AF57-E0CF0BA3D543}" type="sibTrans" cxnId="{9DC9ED65-B1E4-4132-BA19-9A392482621F}">
      <dgm:prSet/>
      <dgm:spPr/>
      <dgm:t>
        <a:bodyPr/>
        <a:lstStyle/>
        <a:p>
          <a:endParaRPr lang="en-US"/>
        </a:p>
      </dgm:t>
    </dgm:pt>
    <dgm:pt modelId="{14758315-8C96-440E-B45A-CF0CEFA0AD80}">
      <dgm:prSet phldrT="[Text]" custT="1"/>
      <dgm:spPr/>
      <dgm:t>
        <a:bodyPr/>
        <a:lstStyle/>
        <a:p>
          <a:pPr>
            <a:lnSpc>
              <a:spcPct val="80000"/>
            </a:lnSpc>
          </a:pPr>
          <a:r>
            <a:rPr lang="en-US" sz="1000" dirty="0"/>
            <a:t>Proof of Residency: The household must reside in the Project Sponsor’s Public Health Region. Documentation must be current as of the program entry or recertification date.</a:t>
          </a:r>
        </a:p>
      </dgm:t>
    </dgm:pt>
    <dgm:pt modelId="{29817B22-D213-4F7D-AA1C-8934426CB6F9}" type="parTrans" cxnId="{F20E1336-3A36-42D4-8814-AEDD8ACF72F1}">
      <dgm:prSet/>
      <dgm:spPr/>
      <dgm:t>
        <a:bodyPr/>
        <a:lstStyle/>
        <a:p>
          <a:endParaRPr lang="en-US"/>
        </a:p>
      </dgm:t>
    </dgm:pt>
    <dgm:pt modelId="{40D24E9C-DD5B-424A-9673-2F3167BB2607}" type="sibTrans" cxnId="{F20E1336-3A36-42D4-8814-AEDD8ACF72F1}">
      <dgm:prSet/>
      <dgm:spPr/>
      <dgm:t>
        <a:bodyPr/>
        <a:lstStyle/>
        <a:p>
          <a:endParaRPr lang="en-US"/>
        </a:p>
      </dgm:t>
    </dgm:pt>
    <dgm:pt modelId="{705CD005-1A40-4CC6-9864-4F2BA4CBB94B}" type="pres">
      <dgm:prSet presAssocID="{B1E8F498-0D0B-442A-A951-4D7C1624012A}" presName="linearFlow" presStyleCnt="0">
        <dgm:presLayoutVars>
          <dgm:dir/>
          <dgm:animLvl val="lvl"/>
          <dgm:resizeHandles val="exact"/>
        </dgm:presLayoutVars>
      </dgm:prSet>
      <dgm:spPr/>
      <dgm:t>
        <a:bodyPr/>
        <a:lstStyle/>
        <a:p>
          <a:endParaRPr lang="en-US"/>
        </a:p>
      </dgm:t>
    </dgm:pt>
    <dgm:pt modelId="{1BA9BD0E-733D-4D83-90AD-76F380011B13}" type="pres">
      <dgm:prSet presAssocID="{F5DEE33B-A2EF-458E-A453-179421EC1E12}" presName="composite" presStyleCnt="0"/>
      <dgm:spPr/>
      <dgm:t>
        <a:bodyPr/>
        <a:lstStyle/>
        <a:p>
          <a:endParaRPr lang="en-US"/>
        </a:p>
      </dgm:t>
    </dgm:pt>
    <dgm:pt modelId="{6C8F0B95-888A-4FB3-8935-C450C424E3C8}" type="pres">
      <dgm:prSet presAssocID="{F5DEE33B-A2EF-458E-A453-179421EC1E12}" presName="parentText" presStyleLbl="alignNode1" presStyleIdx="0" presStyleCnt="3">
        <dgm:presLayoutVars>
          <dgm:chMax val="1"/>
          <dgm:bulletEnabled val="1"/>
        </dgm:presLayoutVars>
      </dgm:prSet>
      <dgm:spPr/>
      <dgm:t>
        <a:bodyPr/>
        <a:lstStyle/>
        <a:p>
          <a:endParaRPr lang="en-US"/>
        </a:p>
      </dgm:t>
    </dgm:pt>
    <dgm:pt modelId="{2C38800E-CDE9-4963-BD5C-3C9C44067D79}" type="pres">
      <dgm:prSet presAssocID="{F5DEE33B-A2EF-458E-A453-179421EC1E12}" presName="descendantText" presStyleLbl="alignAcc1" presStyleIdx="0" presStyleCnt="3">
        <dgm:presLayoutVars>
          <dgm:bulletEnabled val="1"/>
        </dgm:presLayoutVars>
      </dgm:prSet>
      <dgm:spPr/>
      <dgm:t>
        <a:bodyPr/>
        <a:lstStyle/>
        <a:p>
          <a:endParaRPr lang="en-US"/>
        </a:p>
      </dgm:t>
    </dgm:pt>
    <dgm:pt modelId="{60F106A6-A256-451A-BF29-A0B8365E9227}" type="pres">
      <dgm:prSet presAssocID="{B0587EFA-B7A1-4DF1-9484-5A52640DC79A}" presName="sp" presStyleCnt="0"/>
      <dgm:spPr/>
      <dgm:t>
        <a:bodyPr/>
        <a:lstStyle/>
        <a:p>
          <a:endParaRPr lang="en-US"/>
        </a:p>
      </dgm:t>
    </dgm:pt>
    <dgm:pt modelId="{D6D941AA-C1C9-471B-846B-F7134C67B6A1}" type="pres">
      <dgm:prSet presAssocID="{5891282D-7DAF-4409-BF48-8C118269BADE}" presName="composite" presStyleCnt="0"/>
      <dgm:spPr/>
      <dgm:t>
        <a:bodyPr/>
        <a:lstStyle/>
        <a:p>
          <a:endParaRPr lang="en-US"/>
        </a:p>
      </dgm:t>
    </dgm:pt>
    <dgm:pt modelId="{21A802FF-5D6D-40F0-A9B1-C5BD7DD33537}" type="pres">
      <dgm:prSet presAssocID="{5891282D-7DAF-4409-BF48-8C118269BADE}" presName="parentText" presStyleLbl="alignNode1" presStyleIdx="1" presStyleCnt="3">
        <dgm:presLayoutVars>
          <dgm:chMax val="1"/>
          <dgm:bulletEnabled val="1"/>
        </dgm:presLayoutVars>
      </dgm:prSet>
      <dgm:spPr/>
      <dgm:t>
        <a:bodyPr/>
        <a:lstStyle/>
        <a:p>
          <a:endParaRPr lang="en-US"/>
        </a:p>
      </dgm:t>
    </dgm:pt>
    <dgm:pt modelId="{B25D9B16-7BA3-461E-9B5A-337C20791BE2}" type="pres">
      <dgm:prSet presAssocID="{5891282D-7DAF-4409-BF48-8C118269BADE}" presName="descendantText" presStyleLbl="alignAcc1" presStyleIdx="1" presStyleCnt="3">
        <dgm:presLayoutVars>
          <dgm:bulletEnabled val="1"/>
        </dgm:presLayoutVars>
      </dgm:prSet>
      <dgm:spPr/>
      <dgm:t>
        <a:bodyPr/>
        <a:lstStyle/>
        <a:p>
          <a:endParaRPr lang="en-US"/>
        </a:p>
      </dgm:t>
    </dgm:pt>
    <dgm:pt modelId="{10D04ABE-54FC-4AA2-8C24-98ADDDECBC6F}" type="pres">
      <dgm:prSet presAssocID="{B60D4621-8183-4609-8CC2-AFC40217245B}" presName="sp" presStyleCnt="0"/>
      <dgm:spPr/>
      <dgm:t>
        <a:bodyPr/>
        <a:lstStyle/>
        <a:p>
          <a:endParaRPr lang="en-US"/>
        </a:p>
      </dgm:t>
    </dgm:pt>
    <dgm:pt modelId="{A7EBE6F2-B266-4DEC-8F77-49996B1126F0}" type="pres">
      <dgm:prSet presAssocID="{C4129FED-DBD0-4562-BE09-4630A0142BB7}" presName="composite" presStyleCnt="0"/>
      <dgm:spPr/>
      <dgm:t>
        <a:bodyPr/>
        <a:lstStyle/>
        <a:p>
          <a:endParaRPr lang="en-US"/>
        </a:p>
      </dgm:t>
    </dgm:pt>
    <dgm:pt modelId="{F56A1D89-7E5D-4C47-82A8-544F2A5E5956}" type="pres">
      <dgm:prSet presAssocID="{C4129FED-DBD0-4562-BE09-4630A0142BB7}" presName="parentText" presStyleLbl="alignNode1" presStyleIdx="2" presStyleCnt="3">
        <dgm:presLayoutVars>
          <dgm:chMax val="1"/>
          <dgm:bulletEnabled val="1"/>
        </dgm:presLayoutVars>
      </dgm:prSet>
      <dgm:spPr/>
      <dgm:t>
        <a:bodyPr/>
        <a:lstStyle/>
        <a:p>
          <a:endParaRPr lang="en-US"/>
        </a:p>
      </dgm:t>
    </dgm:pt>
    <dgm:pt modelId="{E5072402-C8D8-4B36-AE7B-23F3884E984A}" type="pres">
      <dgm:prSet presAssocID="{C4129FED-DBD0-4562-BE09-4630A0142BB7}" presName="descendantText" presStyleLbl="alignAcc1" presStyleIdx="2" presStyleCnt="3" custScaleY="110184">
        <dgm:presLayoutVars>
          <dgm:bulletEnabled val="1"/>
        </dgm:presLayoutVars>
      </dgm:prSet>
      <dgm:spPr/>
      <dgm:t>
        <a:bodyPr/>
        <a:lstStyle/>
        <a:p>
          <a:endParaRPr lang="en-US"/>
        </a:p>
      </dgm:t>
    </dgm:pt>
  </dgm:ptLst>
  <dgm:cxnLst>
    <dgm:cxn modelId="{2FA8EA00-6384-4908-BA96-43DEB0EE49DF}" type="presOf" srcId="{14758315-8C96-440E-B45A-CF0CEFA0AD80}" destId="{E5072402-C8D8-4B36-AE7B-23F3884E984A}" srcOrd="0" destOrd="2" presId="urn:microsoft.com/office/officeart/2005/8/layout/chevron2"/>
    <dgm:cxn modelId="{59DBD301-25B7-4B0F-9F37-ABD410ABD0CC}" type="presOf" srcId="{C8CFA525-8A1C-477D-A561-52F21DD1C3C3}" destId="{B25D9B16-7BA3-461E-9B5A-337C20791BE2}" srcOrd="0" destOrd="1" presId="urn:microsoft.com/office/officeart/2005/8/layout/chevron2"/>
    <dgm:cxn modelId="{56C315D4-E4B4-4118-930F-4CA86513E6F7}" type="presOf" srcId="{5891282D-7DAF-4409-BF48-8C118269BADE}" destId="{21A802FF-5D6D-40F0-A9B1-C5BD7DD33537}" srcOrd="0" destOrd="0" presId="urn:microsoft.com/office/officeart/2005/8/layout/chevron2"/>
    <dgm:cxn modelId="{9BCE5C5A-9ABE-4A17-8301-300A435BE579}" type="presOf" srcId="{065FC56E-E60C-4562-BD57-4845AA86728B}" destId="{B25D9B16-7BA3-461E-9B5A-337C20791BE2}" srcOrd="0" destOrd="0" presId="urn:microsoft.com/office/officeart/2005/8/layout/chevron2"/>
    <dgm:cxn modelId="{D3B6C014-9443-4365-9214-35CDA24E6DC7}" type="presOf" srcId="{F5DEE33B-A2EF-458E-A453-179421EC1E12}" destId="{6C8F0B95-888A-4FB3-8935-C450C424E3C8}" srcOrd="0" destOrd="0" presId="urn:microsoft.com/office/officeart/2005/8/layout/chevron2"/>
    <dgm:cxn modelId="{3C87EA74-C5F3-4489-83DA-BF27F5BEC91E}" srcId="{B1E8F498-0D0B-442A-A951-4D7C1624012A}" destId="{F5DEE33B-A2EF-458E-A453-179421EC1E12}" srcOrd="0" destOrd="0" parTransId="{44DEB1EF-1F28-4BBB-A8BA-B03BA5F8510E}" sibTransId="{B0587EFA-B7A1-4DF1-9484-5A52640DC79A}"/>
    <dgm:cxn modelId="{AFE3F4AC-51C8-4C12-8E67-DD71C3B7EF55}" type="presOf" srcId="{AB05265A-FB28-4CAC-9939-BF7749A0FFCC}" destId="{2C38800E-CDE9-4963-BD5C-3C9C44067D79}" srcOrd="0" destOrd="0" presId="urn:microsoft.com/office/officeart/2005/8/layout/chevron2"/>
    <dgm:cxn modelId="{694393BC-D019-4323-B53F-946C86343DE1}" srcId="{5891282D-7DAF-4409-BF48-8C118269BADE}" destId="{32EB4973-9095-43A8-9884-46F6D33912E9}" srcOrd="2" destOrd="0" parTransId="{AE546AA3-1338-430A-89FD-E1CCA0AAC85D}" sibTransId="{DF8D0B6E-16F9-4B7F-9847-C50137D06982}"/>
    <dgm:cxn modelId="{7F1101E7-4AB3-4C83-BFF0-1181F46B2B10}" type="presOf" srcId="{32EB4973-9095-43A8-9884-46F6D33912E9}" destId="{B25D9B16-7BA3-461E-9B5A-337C20791BE2}" srcOrd="0" destOrd="2" presId="urn:microsoft.com/office/officeart/2005/8/layout/chevron2"/>
    <dgm:cxn modelId="{EBA232B7-709C-4FA8-B814-7BA89A39A711}" type="presOf" srcId="{67F0ACD0-7219-4FCA-8785-3545EB92B122}" destId="{2C38800E-CDE9-4963-BD5C-3C9C44067D79}" srcOrd="0" destOrd="2" presId="urn:microsoft.com/office/officeart/2005/8/layout/chevron2"/>
    <dgm:cxn modelId="{90360BC9-A12C-4048-B9D2-5D79D33312D1}" srcId="{B1E8F498-0D0B-442A-A951-4D7C1624012A}" destId="{5891282D-7DAF-4409-BF48-8C118269BADE}" srcOrd="1" destOrd="0" parTransId="{2E1A4C1D-43EE-4F30-BB36-23682FABE7FC}" sibTransId="{B60D4621-8183-4609-8CC2-AFC40217245B}"/>
    <dgm:cxn modelId="{E0D48B7E-5930-49C2-8EAF-C6D04B3DA3C6}" type="presOf" srcId="{B1E8F498-0D0B-442A-A951-4D7C1624012A}" destId="{705CD005-1A40-4CC6-9864-4F2BA4CBB94B}" srcOrd="0" destOrd="0" presId="urn:microsoft.com/office/officeart/2005/8/layout/chevron2"/>
    <dgm:cxn modelId="{46162BC2-8A38-4BD9-BC19-9105B3BE2C65}" type="presOf" srcId="{22DC20C8-53B9-4609-BAD0-9F8954D69241}" destId="{E5072402-C8D8-4B36-AE7B-23F3884E984A}" srcOrd="0" destOrd="1" presId="urn:microsoft.com/office/officeart/2005/8/layout/chevron2"/>
    <dgm:cxn modelId="{AFBD49A8-8191-423B-B739-490C2989B69A}" srcId="{F5DEE33B-A2EF-458E-A453-179421EC1E12}" destId="{AB05265A-FB28-4CAC-9939-BF7749A0FFCC}" srcOrd="0" destOrd="0" parTransId="{C4065894-1FCA-4AD9-86CC-762923A8A42E}" sibTransId="{F21B098B-D11D-4DD7-A988-CF9297EEAA6C}"/>
    <dgm:cxn modelId="{F0F82350-2486-45FC-BEA8-F7815D01727B}" srcId="{B1E8F498-0D0B-442A-A951-4D7C1624012A}" destId="{C4129FED-DBD0-4562-BE09-4630A0142BB7}" srcOrd="2" destOrd="0" parTransId="{CB9EC7C7-8834-4C9A-A902-28103D5B4AA6}" sibTransId="{AF2A2045-ACA8-4DD4-AD4C-C44279323790}"/>
    <dgm:cxn modelId="{F20E1336-3A36-42D4-8814-AEDD8ACF72F1}" srcId="{C4129FED-DBD0-4562-BE09-4630A0142BB7}" destId="{14758315-8C96-440E-B45A-CF0CEFA0AD80}" srcOrd="2" destOrd="0" parTransId="{29817B22-D213-4F7D-AA1C-8934426CB6F9}" sibTransId="{40D24E9C-DD5B-424A-9673-2F3167BB2607}"/>
    <dgm:cxn modelId="{0AD4350C-33C5-449D-B032-4546612BA0D6}" type="presOf" srcId="{14450F2F-2ACC-4990-A99D-243F2875D3D1}" destId="{2C38800E-CDE9-4963-BD5C-3C9C44067D79}" srcOrd="0" destOrd="1" presId="urn:microsoft.com/office/officeart/2005/8/layout/chevron2"/>
    <dgm:cxn modelId="{29DA2B83-A1F1-4ED9-B716-6CE600BE773D}" srcId="{F5DEE33B-A2EF-458E-A453-179421EC1E12}" destId="{67F0ACD0-7219-4FCA-8785-3545EB92B122}" srcOrd="2" destOrd="0" parTransId="{C0B66944-DAE8-4552-8EB8-A75A243E8311}" sibTransId="{08644E35-80B0-4E67-81F3-513F22095EB7}"/>
    <dgm:cxn modelId="{5116941C-4B9E-4C84-98C7-F5242AD72CA6}" type="presOf" srcId="{BE4879B7-D3B2-407C-96E6-131FF3D88B48}" destId="{E5072402-C8D8-4B36-AE7B-23F3884E984A}" srcOrd="0" destOrd="0" presId="urn:microsoft.com/office/officeart/2005/8/layout/chevron2"/>
    <dgm:cxn modelId="{9DC9ED65-B1E4-4132-BA19-9A392482621F}" srcId="{C4129FED-DBD0-4562-BE09-4630A0142BB7}" destId="{22DC20C8-53B9-4609-BAD0-9F8954D69241}" srcOrd="1" destOrd="0" parTransId="{D83F3B59-8E70-4F7A-A4B6-F9D02C1C0EF7}" sibTransId="{042632F4-B134-4B20-AF57-E0CF0BA3D543}"/>
    <dgm:cxn modelId="{68FA8530-EAD2-4E12-B6A0-3E398BF5763E}" srcId="{F5DEE33B-A2EF-458E-A453-179421EC1E12}" destId="{14450F2F-2ACC-4990-A99D-243F2875D3D1}" srcOrd="1" destOrd="0" parTransId="{065CEAD0-EC17-45D2-A7FD-E57382C8D852}" sibTransId="{F8A55DE1-3E81-49DC-B8FB-7D92CCEA7787}"/>
    <dgm:cxn modelId="{01A60046-F8F3-40DE-B2DF-234B84D93E02}" type="presOf" srcId="{C4129FED-DBD0-4562-BE09-4630A0142BB7}" destId="{F56A1D89-7E5D-4C47-82A8-544F2A5E5956}" srcOrd="0" destOrd="0" presId="urn:microsoft.com/office/officeart/2005/8/layout/chevron2"/>
    <dgm:cxn modelId="{ADCDCC42-5A8F-4C5C-A35B-7DCDF99B19C4}" srcId="{C4129FED-DBD0-4562-BE09-4630A0142BB7}" destId="{BE4879B7-D3B2-407C-96E6-131FF3D88B48}" srcOrd="0" destOrd="0" parTransId="{737EE04E-2D3B-4E1E-9FF1-634C5F7E0A5C}" sibTransId="{BA1F3E39-03EB-4235-BE90-8CFC4951539A}"/>
    <dgm:cxn modelId="{3EBB0565-C381-4B9E-BBC2-2A1FD2554C1D}" srcId="{5891282D-7DAF-4409-BF48-8C118269BADE}" destId="{C8CFA525-8A1C-477D-A561-52F21DD1C3C3}" srcOrd="1" destOrd="0" parTransId="{56B34CAB-019C-4F31-AA48-E551C5A092AB}" sibTransId="{F3093846-35D2-4232-A8C3-81A851EBC8F9}"/>
    <dgm:cxn modelId="{CEE3BA24-C96C-4BDD-B6FE-E0F3AC5083F8}" srcId="{5891282D-7DAF-4409-BF48-8C118269BADE}" destId="{065FC56E-E60C-4562-BD57-4845AA86728B}" srcOrd="0" destOrd="0" parTransId="{50B66177-FFEC-4BD8-96D2-FB41CA3AA2E5}" sibTransId="{D78198F9-A3CE-4A29-8D7D-C697D817A854}"/>
    <dgm:cxn modelId="{8C0E3F8E-DFCC-4BAA-821F-DF15DD886368}" type="presParOf" srcId="{705CD005-1A40-4CC6-9864-4F2BA4CBB94B}" destId="{1BA9BD0E-733D-4D83-90AD-76F380011B13}" srcOrd="0" destOrd="0" presId="urn:microsoft.com/office/officeart/2005/8/layout/chevron2"/>
    <dgm:cxn modelId="{F06AAD60-76AE-43BD-805D-5EF08A42C5B7}" type="presParOf" srcId="{1BA9BD0E-733D-4D83-90AD-76F380011B13}" destId="{6C8F0B95-888A-4FB3-8935-C450C424E3C8}" srcOrd="0" destOrd="0" presId="urn:microsoft.com/office/officeart/2005/8/layout/chevron2"/>
    <dgm:cxn modelId="{451022DE-84A0-4D0E-BFD9-6528B6D5DC01}" type="presParOf" srcId="{1BA9BD0E-733D-4D83-90AD-76F380011B13}" destId="{2C38800E-CDE9-4963-BD5C-3C9C44067D79}" srcOrd="1" destOrd="0" presId="urn:microsoft.com/office/officeart/2005/8/layout/chevron2"/>
    <dgm:cxn modelId="{67029493-E930-4E63-819C-3241B46565DD}" type="presParOf" srcId="{705CD005-1A40-4CC6-9864-4F2BA4CBB94B}" destId="{60F106A6-A256-451A-BF29-A0B8365E9227}" srcOrd="1" destOrd="0" presId="urn:microsoft.com/office/officeart/2005/8/layout/chevron2"/>
    <dgm:cxn modelId="{48CF084D-2369-4AF0-94FD-80D49215D7B8}" type="presParOf" srcId="{705CD005-1A40-4CC6-9864-4F2BA4CBB94B}" destId="{D6D941AA-C1C9-471B-846B-F7134C67B6A1}" srcOrd="2" destOrd="0" presId="urn:microsoft.com/office/officeart/2005/8/layout/chevron2"/>
    <dgm:cxn modelId="{EA48AB25-4185-49CF-8E76-358DFAC5CC85}" type="presParOf" srcId="{D6D941AA-C1C9-471B-846B-F7134C67B6A1}" destId="{21A802FF-5D6D-40F0-A9B1-C5BD7DD33537}" srcOrd="0" destOrd="0" presId="urn:microsoft.com/office/officeart/2005/8/layout/chevron2"/>
    <dgm:cxn modelId="{757D2FF8-A4F2-44EB-AE62-72130EFF11F1}" type="presParOf" srcId="{D6D941AA-C1C9-471B-846B-F7134C67B6A1}" destId="{B25D9B16-7BA3-461E-9B5A-337C20791BE2}" srcOrd="1" destOrd="0" presId="urn:microsoft.com/office/officeart/2005/8/layout/chevron2"/>
    <dgm:cxn modelId="{3FB3B5E3-EC11-4224-851E-BF80B99709E1}" type="presParOf" srcId="{705CD005-1A40-4CC6-9864-4F2BA4CBB94B}" destId="{10D04ABE-54FC-4AA2-8C24-98ADDDECBC6F}" srcOrd="3" destOrd="0" presId="urn:microsoft.com/office/officeart/2005/8/layout/chevron2"/>
    <dgm:cxn modelId="{68BED98A-B9B0-4550-9592-5E1130DAED59}" type="presParOf" srcId="{705CD005-1A40-4CC6-9864-4F2BA4CBB94B}" destId="{A7EBE6F2-B266-4DEC-8F77-49996B1126F0}" srcOrd="4" destOrd="0" presId="urn:microsoft.com/office/officeart/2005/8/layout/chevron2"/>
    <dgm:cxn modelId="{E65B7868-B483-4EDD-B2E5-8E3157EB73CB}" type="presParOf" srcId="{A7EBE6F2-B266-4DEC-8F77-49996B1126F0}" destId="{F56A1D89-7E5D-4C47-82A8-544F2A5E5956}" srcOrd="0" destOrd="0" presId="urn:microsoft.com/office/officeart/2005/8/layout/chevron2"/>
    <dgm:cxn modelId="{AFBDF1C9-58E8-4065-9FE3-5ED26CDF37F9}" type="presParOf" srcId="{A7EBE6F2-B266-4DEC-8F77-49996B1126F0}" destId="{E5072402-C8D8-4B36-AE7B-23F3884E984A}" srcOrd="1" destOrd="0" presId="urn:microsoft.com/office/officeart/2005/8/layout/chevron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1E8F498-0D0B-442A-A951-4D7C1624012A}" type="doc">
      <dgm:prSet loTypeId="urn:microsoft.com/office/officeart/2005/8/layout/lProcess1" loCatId="process" qsTypeId="urn:microsoft.com/office/officeart/2005/8/quickstyle/simple1" qsCatId="simple" csTypeId="urn:microsoft.com/office/officeart/2005/8/colors/colorful5" csCatId="colorful" phldr="1"/>
      <dgm:spPr/>
      <dgm:t>
        <a:bodyPr/>
        <a:lstStyle/>
        <a:p>
          <a:endParaRPr lang="en-US"/>
        </a:p>
      </dgm:t>
    </dgm:pt>
    <dgm:pt modelId="{F5DEE33B-A2EF-458E-A453-179421EC1E12}">
      <dgm:prSet phldrT="[Text]" custT="1"/>
      <dgm:spPr/>
      <dgm:t>
        <a:bodyPr/>
        <a:lstStyle/>
        <a:p>
          <a:pPr algn="ctr"/>
          <a:r>
            <a:rPr lang="en-US" sz="1000" dirty="0">
              <a:latin typeface="Century Gothic" panose="020B0502020202020204" pitchFamily="34" charset="0"/>
            </a:rPr>
            <a:t>TBRA</a:t>
          </a:r>
        </a:p>
      </dgm:t>
    </dgm:pt>
    <dgm:pt modelId="{44DEB1EF-1F28-4BBB-A8BA-B03BA5F8510E}" type="parTrans" cxnId="{3C87EA74-C5F3-4489-83DA-BF27F5BEC91E}">
      <dgm:prSet/>
      <dgm:spPr/>
      <dgm:t>
        <a:bodyPr/>
        <a:lstStyle/>
        <a:p>
          <a:pPr algn="ctr"/>
          <a:endParaRPr lang="en-US" sz="800"/>
        </a:p>
      </dgm:t>
    </dgm:pt>
    <dgm:pt modelId="{B0587EFA-B7A1-4DF1-9484-5A52640DC79A}" type="sibTrans" cxnId="{3C87EA74-C5F3-4489-83DA-BF27F5BEC91E}">
      <dgm:prSet/>
      <dgm:spPr/>
      <dgm:t>
        <a:bodyPr/>
        <a:lstStyle/>
        <a:p>
          <a:pPr algn="ctr"/>
          <a:endParaRPr lang="en-US" sz="800"/>
        </a:p>
      </dgm:t>
    </dgm:pt>
    <dgm:pt modelId="{5891282D-7DAF-4409-BF48-8C118269BADE}">
      <dgm:prSet phldrT="[Text]" custT="1"/>
      <dgm:spPr/>
      <dgm:t>
        <a:bodyPr/>
        <a:lstStyle/>
        <a:p>
          <a:pPr algn="ctr"/>
          <a:r>
            <a:rPr lang="en-US" sz="1000" dirty="0">
              <a:latin typeface="Century Gothic" panose="020B0502020202020204" pitchFamily="34" charset="0"/>
            </a:rPr>
            <a:t>STRMU</a:t>
          </a:r>
        </a:p>
      </dgm:t>
    </dgm:pt>
    <dgm:pt modelId="{2E1A4C1D-43EE-4F30-BB36-23682FABE7FC}" type="parTrans" cxnId="{90360BC9-A12C-4048-B9D2-5D79D33312D1}">
      <dgm:prSet/>
      <dgm:spPr/>
      <dgm:t>
        <a:bodyPr/>
        <a:lstStyle/>
        <a:p>
          <a:pPr algn="ctr"/>
          <a:endParaRPr lang="en-US" sz="800"/>
        </a:p>
      </dgm:t>
    </dgm:pt>
    <dgm:pt modelId="{B60D4621-8183-4609-8CC2-AFC40217245B}" type="sibTrans" cxnId="{90360BC9-A12C-4048-B9D2-5D79D33312D1}">
      <dgm:prSet/>
      <dgm:spPr/>
      <dgm:t>
        <a:bodyPr/>
        <a:lstStyle/>
        <a:p>
          <a:pPr algn="ctr"/>
          <a:endParaRPr lang="en-US" sz="800"/>
        </a:p>
      </dgm:t>
    </dgm:pt>
    <dgm:pt modelId="{4AD2A121-F574-4353-B878-6DC6B2C784F0}">
      <dgm:prSet phldrT="[Text]" custT="1"/>
      <dgm:spPr/>
      <dgm:t>
        <a:bodyPr/>
        <a:lstStyle/>
        <a:p>
          <a:pPr algn="ctr"/>
          <a:r>
            <a:rPr lang="en-US" sz="1000" dirty="0">
              <a:latin typeface="Century Gothic" panose="020B0502020202020204" pitchFamily="34" charset="0"/>
            </a:rPr>
            <a:t>PHP</a:t>
          </a:r>
        </a:p>
      </dgm:t>
    </dgm:pt>
    <dgm:pt modelId="{300AD1A0-2B89-4EEC-B746-FA44734E3508}" type="parTrans" cxnId="{17B9CC4B-E474-431E-A265-F64709072614}">
      <dgm:prSet/>
      <dgm:spPr/>
      <dgm:t>
        <a:bodyPr/>
        <a:lstStyle/>
        <a:p>
          <a:pPr algn="ctr"/>
          <a:endParaRPr lang="en-US" sz="800"/>
        </a:p>
      </dgm:t>
    </dgm:pt>
    <dgm:pt modelId="{78518540-929A-488C-84A3-74887E3A1102}" type="sibTrans" cxnId="{17B9CC4B-E474-431E-A265-F64709072614}">
      <dgm:prSet/>
      <dgm:spPr/>
      <dgm:t>
        <a:bodyPr/>
        <a:lstStyle/>
        <a:p>
          <a:pPr algn="ctr"/>
          <a:endParaRPr lang="en-US" sz="800"/>
        </a:p>
      </dgm:t>
    </dgm:pt>
    <dgm:pt modelId="{358F8D62-827B-4E08-A946-0EAEB763AAA6}">
      <dgm:prSet phldrT="[Text]" custT="1"/>
      <dgm:spPr/>
      <dgm:t>
        <a:bodyPr/>
        <a:lstStyle/>
        <a:p>
          <a:pPr algn="ctr"/>
          <a:r>
            <a:rPr lang="en-US" sz="800" dirty="0">
              <a:latin typeface="Century Gothic" panose="020B0502020202020204" pitchFamily="34" charset="0"/>
            </a:rPr>
            <a:t>Housing Quality Standards Certification</a:t>
          </a:r>
        </a:p>
      </dgm:t>
    </dgm:pt>
    <dgm:pt modelId="{B601FC8E-A6C3-4741-B0BE-A14474D1FF8E}" type="parTrans" cxnId="{232D92FA-439A-448E-AB66-F622629B07F7}">
      <dgm:prSet/>
      <dgm:spPr/>
      <dgm:t>
        <a:bodyPr/>
        <a:lstStyle/>
        <a:p>
          <a:pPr algn="ctr"/>
          <a:endParaRPr lang="en-US" sz="800"/>
        </a:p>
      </dgm:t>
    </dgm:pt>
    <dgm:pt modelId="{840954EE-85E6-4DB8-BA45-E26DD884822D}" type="sibTrans" cxnId="{232D92FA-439A-448E-AB66-F622629B07F7}">
      <dgm:prSet/>
      <dgm:spPr/>
      <dgm:t>
        <a:bodyPr/>
        <a:lstStyle/>
        <a:p>
          <a:pPr algn="ctr"/>
          <a:endParaRPr lang="en-US" sz="800">
            <a:latin typeface="Century Gothic" panose="020B0502020202020204" pitchFamily="34" charset="0"/>
          </a:endParaRPr>
        </a:p>
      </dgm:t>
    </dgm:pt>
    <dgm:pt modelId="{B5E77AA5-69D0-43EC-A5F0-D264B0C68FAC}">
      <dgm:prSet phldrT="[Text]" custT="1"/>
      <dgm:spPr/>
      <dgm:t>
        <a:bodyPr/>
        <a:lstStyle/>
        <a:p>
          <a:pPr algn="ctr"/>
          <a:r>
            <a:rPr lang="en-US" sz="800" dirty="0">
              <a:latin typeface="Century Gothic" panose="020B0502020202020204" pitchFamily="34" charset="0"/>
            </a:rPr>
            <a:t>Housing Quality Standards Certification</a:t>
          </a:r>
        </a:p>
      </dgm:t>
    </dgm:pt>
    <dgm:pt modelId="{8543A8EF-B9FB-427F-8A27-974A5083E1EF}" type="parTrans" cxnId="{495D2A9B-C138-47B1-BD27-09EC5D8DE607}">
      <dgm:prSet/>
      <dgm:spPr/>
      <dgm:t>
        <a:bodyPr/>
        <a:lstStyle/>
        <a:p>
          <a:pPr algn="ctr"/>
          <a:endParaRPr lang="en-US" sz="800"/>
        </a:p>
      </dgm:t>
    </dgm:pt>
    <dgm:pt modelId="{8DFABE2D-271C-4EA5-AB3E-CB73E4FBA19F}" type="sibTrans" cxnId="{495D2A9B-C138-47B1-BD27-09EC5D8DE607}">
      <dgm:prSet/>
      <dgm:spPr/>
      <dgm:t>
        <a:bodyPr/>
        <a:lstStyle/>
        <a:p>
          <a:pPr algn="ctr"/>
          <a:endParaRPr lang="en-US" sz="800">
            <a:latin typeface="Century Gothic" panose="020B0502020202020204" pitchFamily="34" charset="0"/>
          </a:endParaRPr>
        </a:p>
      </dgm:t>
    </dgm:pt>
    <dgm:pt modelId="{96AF2DC5-DDAA-415A-9011-57D65F75513D}">
      <dgm:prSet phldrT="[Text]" custT="1"/>
      <dgm:spPr/>
      <dgm:t>
        <a:bodyPr/>
        <a:lstStyle/>
        <a:p>
          <a:pPr algn="ctr"/>
          <a:r>
            <a:rPr lang="en-US" sz="800" dirty="0">
              <a:latin typeface="Century Gothic" panose="020B0502020202020204" pitchFamily="34" charset="0"/>
            </a:rPr>
            <a:t>Rent Standard &amp; Rent Reasonableness Certification</a:t>
          </a:r>
        </a:p>
      </dgm:t>
    </dgm:pt>
    <dgm:pt modelId="{501BD997-D773-47AB-BBCB-1DA00DE26A61}" type="parTrans" cxnId="{D6AEA50B-1D16-4551-BAE2-66F775ED0746}">
      <dgm:prSet/>
      <dgm:spPr/>
      <dgm:t>
        <a:bodyPr/>
        <a:lstStyle/>
        <a:p>
          <a:pPr algn="ctr"/>
          <a:endParaRPr lang="en-US" sz="800"/>
        </a:p>
      </dgm:t>
    </dgm:pt>
    <dgm:pt modelId="{95C898E4-7912-4248-BA5C-973BB3BFF4D8}" type="sibTrans" cxnId="{D6AEA50B-1D16-4551-BAE2-66F775ED0746}">
      <dgm:prSet/>
      <dgm:spPr/>
      <dgm:t>
        <a:bodyPr/>
        <a:lstStyle/>
        <a:p>
          <a:pPr algn="ctr"/>
          <a:endParaRPr lang="en-US" sz="800">
            <a:latin typeface="Century Gothic" panose="020B0502020202020204" pitchFamily="34" charset="0"/>
          </a:endParaRPr>
        </a:p>
      </dgm:t>
    </dgm:pt>
    <dgm:pt modelId="{E5477D11-6DEE-4B07-A2EC-E37D2385042C}">
      <dgm:prSet phldrT="[Text]" custT="1"/>
      <dgm:spPr/>
      <dgm:t>
        <a:bodyPr/>
        <a:lstStyle/>
        <a:p>
          <a:pPr algn="ctr"/>
          <a:r>
            <a:rPr lang="en-US" sz="800" dirty="0">
              <a:latin typeface="Century Gothic" panose="020B0502020202020204" pitchFamily="34" charset="0"/>
            </a:rPr>
            <a:t>Rental assistance calculation</a:t>
          </a:r>
        </a:p>
      </dgm:t>
    </dgm:pt>
    <dgm:pt modelId="{AC6C9B45-DE13-43F6-AE92-0823D23A1362}" type="parTrans" cxnId="{8D37C2DA-8930-4330-B191-55D31C2193DA}">
      <dgm:prSet/>
      <dgm:spPr/>
      <dgm:t>
        <a:bodyPr/>
        <a:lstStyle/>
        <a:p>
          <a:pPr algn="ctr"/>
          <a:endParaRPr lang="en-US" sz="800"/>
        </a:p>
      </dgm:t>
    </dgm:pt>
    <dgm:pt modelId="{7E5C75F6-C486-4980-B37D-459D5D37F6B0}" type="sibTrans" cxnId="{8D37C2DA-8930-4330-B191-55D31C2193DA}">
      <dgm:prSet/>
      <dgm:spPr/>
      <dgm:t>
        <a:bodyPr/>
        <a:lstStyle/>
        <a:p>
          <a:pPr algn="ctr"/>
          <a:endParaRPr lang="en-US" sz="800">
            <a:latin typeface="Century Gothic" panose="020B0502020202020204" pitchFamily="34" charset="0"/>
          </a:endParaRPr>
        </a:p>
      </dgm:t>
    </dgm:pt>
    <dgm:pt modelId="{9DA6403B-45CC-4ACD-84E7-B3CD559E5BF3}">
      <dgm:prSet phldrT="[Text]" custT="1"/>
      <dgm:spPr/>
      <dgm:t>
        <a:bodyPr/>
        <a:lstStyle/>
        <a:p>
          <a:pPr algn="ctr"/>
          <a:r>
            <a:rPr lang="en-US" sz="800" dirty="0">
              <a:latin typeface="Century Gothic" panose="020B0502020202020204" pitchFamily="34" charset="0"/>
            </a:rPr>
            <a:t>Pays subsidy for current rent (sometimes utilities)</a:t>
          </a:r>
        </a:p>
      </dgm:t>
    </dgm:pt>
    <dgm:pt modelId="{6B1A4A85-85A3-43B3-AF29-B4FE8A6311B9}" type="parTrans" cxnId="{E2AEBC1D-424C-4B0E-AB06-4C03220FED2E}">
      <dgm:prSet/>
      <dgm:spPr/>
      <dgm:t>
        <a:bodyPr/>
        <a:lstStyle/>
        <a:p>
          <a:pPr algn="ctr"/>
          <a:endParaRPr lang="en-US" sz="800"/>
        </a:p>
      </dgm:t>
    </dgm:pt>
    <dgm:pt modelId="{096996C8-D5AE-48E5-951B-C066130AB1C8}" type="sibTrans" cxnId="{E2AEBC1D-424C-4B0E-AB06-4C03220FED2E}">
      <dgm:prSet/>
      <dgm:spPr/>
      <dgm:t>
        <a:bodyPr/>
        <a:lstStyle/>
        <a:p>
          <a:pPr algn="ctr"/>
          <a:endParaRPr lang="en-US" sz="800">
            <a:latin typeface="Century Gothic" panose="020B0502020202020204" pitchFamily="34" charset="0"/>
          </a:endParaRPr>
        </a:p>
      </dgm:t>
    </dgm:pt>
    <dgm:pt modelId="{B74C45F9-6521-4EB3-B6A7-33C4811A1224}">
      <dgm:prSet phldrT="[Text]" custT="1"/>
      <dgm:spPr/>
      <dgm:t>
        <a:bodyPr/>
        <a:lstStyle/>
        <a:p>
          <a:pPr algn="ctr"/>
          <a:r>
            <a:rPr lang="en-US" sz="800" dirty="0">
              <a:latin typeface="Century Gothic" panose="020B0502020202020204" pitchFamily="34" charset="0"/>
            </a:rPr>
            <a:t>Service starts</a:t>
          </a:r>
        </a:p>
      </dgm:t>
    </dgm:pt>
    <dgm:pt modelId="{CCD70855-ABD5-4F0D-87E5-B772A885DFAE}" type="parTrans" cxnId="{4B1BE729-90B4-45EC-8731-6277E099D541}">
      <dgm:prSet/>
      <dgm:spPr/>
      <dgm:t>
        <a:bodyPr/>
        <a:lstStyle/>
        <a:p>
          <a:pPr algn="ctr"/>
          <a:endParaRPr lang="en-US" sz="800"/>
        </a:p>
      </dgm:t>
    </dgm:pt>
    <dgm:pt modelId="{DDD74B13-CF51-45F3-9A4A-3CC9FB05A47A}" type="sibTrans" cxnId="{4B1BE729-90B4-45EC-8731-6277E099D541}">
      <dgm:prSet/>
      <dgm:spPr/>
      <dgm:t>
        <a:bodyPr/>
        <a:lstStyle/>
        <a:p>
          <a:pPr algn="ctr"/>
          <a:endParaRPr lang="en-US" sz="800">
            <a:latin typeface="Century Gothic" panose="020B0502020202020204" pitchFamily="34" charset="0"/>
          </a:endParaRPr>
        </a:p>
      </dgm:t>
    </dgm:pt>
    <dgm:pt modelId="{7633D330-4C98-4FEB-A85E-6E9676E81260}">
      <dgm:prSet phldrT="[Text]" custT="1"/>
      <dgm:spPr/>
      <dgm:t>
        <a:bodyPr/>
        <a:lstStyle/>
        <a:p>
          <a:pPr algn="ctr"/>
          <a:r>
            <a:rPr lang="en-US" sz="800" dirty="0">
              <a:latin typeface="Century Gothic" panose="020B0502020202020204" pitchFamily="34" charset="0"/>
            </a:rPr>
            <a:t>Interim/annual recertification</a:t>
          </a:r>
        </a:p>
      </dgm:t>
    </dgm:pt>
    <dgm:pt modelId="{FD76B2B8-3AD1-4412-9C57-E390983A385F}" type="parTrans" cxnId="{B52E55CB-1EB5-4D33-B677-ED7BCFE983A5}">
      <dgm:prSet/>
      <dgm:spPr/>
      <dgm:t>
        <a:bodyPr/>
        <a:lstStyle/>
        <a:p>
          <a:pPr algn="ctr"/>
          <a:endParaRPr lang="en-US" sz="800"/>
        </a:p>
      </dgm:t>
    </dgm:pt>
    <dgm:pt modelId="{7DADB3EF-07CA-4BBC-B55D-C537BC045020}" type="sibTrans" cxnId="{B52E55CB-1EB5-4D33-B677-ED7BCFE983A5}">
      <dgm:prSet/>
      <dgm:spPr/>
      <dgm:t>
        <a:bodyPr/>
        <a:lstStyle/>
        <a:p>
          <a:pPr algn="ctr"/>
          <a:endParaRPr lang="en-US" sz="800">
            <a:latin typeface="Century Gothic" panose="020B0502020202020204" pitchFamily="34" charset="0"/>
          </a:endParaRPr>
        </a:p>
      </dgm:t>
    </dgm:pt>
    <dgm:pt modelId="{331A0F3E-813A-4C46-8AB3-F3E08999D631}">
      <dgm:prSet phldrT="[Text]" custT="1"/>
      <dgm:spPr/>
      <dgm:t>
        <a:bodyPr/>
        <a:lstStyle/>
        <a:p>
          <a:pPr algn="ctr"/>
          <a:r>
            <a:rPr lang="en-US" sz="800" dirty="0">
              <a:latin typeface="Century Gothic" panose="020B0502020202020204" pitchFamily="34" charset="0"/>
            </a:rPr>
            <a:t>Household needs to have a current lease</a:t>
          </a:r>
        </a:p>
      </dgm:t>
    </dgm:pt>
    <dgm:pt modelId="{0D66C2E1-CD47-41C5-87AD-69ED1061D91E}" type="parTrans" cxnId="{0F9C630A-AA79-4CE0-9FF5-6701025B3BA3}">
      <dgm:prSet/>
      <dgm:spPr/>
      <dgm:t>
        <a:bodyPr/>
        <a:lstStyle/>
        <a:p>
          <a:pPr algn="ctr"/>
          <a:endParaRPr lang="en-US" sz="800">
            <a:latin typeface="Century Gothic" panose="020B0502020202020204" pitchFamily="34" charset="0"/>
          </a:endParaRPr>
        </a:p>
      </dgm:t>
    </dgm:pt>
    <dgm:pt modelId="{7C902DFE-9CA5-40C3-A3B2-6A43F6798A4E}" type="sibTrans" cxnId="{0F9C630A-AA79-4CE0-9FF5-6701025B3BA3}">
      <dgm:prSet/>
      <dgm:spPr/>
      <dgm:t>
        <a:bodyPr/>
        <a:lstStyle/>
        <a:p>
          <a:pPr algn="ctr"/>
          <a:endParaRPr lang="en-US" sz="800">
            <a:latin typeface="Century Gothic" panose="020B0502020202020204" pitchFamily="34" charset="0"/>
          </a:endParaRPr>
        </a:p>
      </dgm:t>
    </dgm:pt>
    <dgm:pt modelId="{257FD0CC-2094-4C0C-90D0-7AB676A6FFF9}">
      <dgm:prSet phldrT="[Text]" custT="1"/>
      <dgm:spPr/>
      <dgm:t>
        <a:bodyPr/>
        <a:lstStyle/>
        <a:p>
          <a:pPr algn="ctr"/>
          <a:r>
            <a:rPr lang="en-US" sz="800" dirty="0">
              <a:latin typeface="Century Gothic" panose="020B0502020202020204" pitchFamily="34" charset="0"/>
            </a:rPr>
            <a:t>Household needs housing first (Obtain current lease/mortgage, bill) </a:t>
          </a:r>
        </a:p>
      </dgm:t>
    </dgm:pt>
    <dgm:pt modelId="{AE2966D5-50DB-4297-9B42-D90EF1B8E0FF}" type="parTrans" cxnId="{55E8D6A2-D673-4892-9AD7-D98E0A7A60D2}">
      <dgm:prSet/>
      <dgm:spPr/>
      <dgm:t>
        <a:bodyPr/>
        <a:lstStyle/>
        <a:p>
          <a:pPr algn="ctr"/>
          <a:endParaRPr lang="en-US" sz="800">
            <a:latin typeface="Century Gothic" panose="020B0502020202020204" pitchFamily="34" charset="0"/>
          </a:endParaRPr>
        </a:p>
      </dgm:t>
    </dgm:pt>
    <dgm:pt modelId="{64B7AA5B-7C21-4DAA-BA8B-F0EA3C918D70}" type="sibTrans" cxnId="{55E8D6A2-D673-4892-9AD7-D98E0A7A60D2}">
      <dgm:prSet/>
      <dgm:spPr/>
      <dgm:t>
        <a:bodyPr/>
        <a:lstStyle/>
        <a:p>
          <a:pPr algn="ctr"/>
          <a:endParaRPr lang="en-US" sz="800">
            <a:latin typeface="Century Gothic" panose="020B0502020202020204" pitchFamily="34" charset="0"/>
          </a:endParaRPr>
        </a:p>
      </dgm:t>
    </dgm:pt>
    <dgm:pt modelId="{BA4CC05C-721D-4485-9D89-B21311815FEC}">
      <dgm:prSet phldrT="[Text]" custT="1"/>
      <dgm:spPr/>
      <dgm:t>
        <a:bodyPr/>
        <a:lstStyle/>
        <a:p>
          <a:pPr algn="ctr"/>
          <a:r>
            <a:rPr lang="en-US" sz="800" dirty="0">
              <a:latin typeface="Century Gothic" panose="020B0502020202020204" pitchFamily="34" charset="0"/>
            </a:rPr>
            <a:t>Household can be housed or homeless</a:t>
          </a:r>
        </a:p>
      </dgm:t>
    </dgm:pt>
    <dgm:pt modelId="{403C8236-411F-4A47-AEF3-8F291BAA0666}" type="parTrans" cxnId="{86D551C0-A61F-478C-8CD1-C3712BF3403E}">
      <dgm:prSet/>
      <dgm:spPr/>
      <dgm:t>
        <a:bodyPr/>
        <a:lstStyle/>
        <a:p>
          <a:pPr algn="ctr"/>
          <a:endParaRPr lang="en-US" sz="800">
            <a:latin typeface="Century Gothic" panose="020B0502020202020204" pitchFamily="34" charset="0"/>
          </a:endParaRPr>
        </a:p>
      </dgm:t>
    </dgm:pt>
    <dgm:pt modelId="{9BCD709B-6DDB-4EE8-ADAB-3BCAE549DD19}" type="sibTrans" cxnId="{86D551C0-A61F-478C-8CD1-C3712BF3403E}">
      <dgm:prSet/>
      <dgm:spPr/>
      <dgm:t>
        <a:bodyPr/>
        <a:lstStyle/>
        <a:p>
          <a:pPr algn="ctr"/>
          <a:endParaRPr lang="en-US" sz="800">
            <a:latin typeface="Century Gothic" panose="020B0502020202020204" pitchFamily="34" charset="0"/>
          </a:endParaRPr>
        </a:p>
      </dgm:t>
    </dgm:pt>
    <dgm:pt modelId="{9EFD9B21-335E-4B2D-9908-7B74E0001BE3}">
      <dgm:prSet phldrT="[Text]" custT="1"/>
      <dgm:spPr/>
      <dgm:t>
        <a:bodyPr/>
        <a:lstStyle/>
        <a:p>
          <a:pPr algn="ctr"/>
          <a:r>
            <a:rPr lang="en-US" sz="800" dirty="0">
              <a:latin typeface="Century Gothic" panose="020B0502020202020204" pitchFamily="34" charset="0"/>
            </a:rPr>
            <a:t>Accept Housing Choice Voucher/other affordable housing</a:t>
          </a:r>
        </a:p>
      </dgm:t>
    </dgm:pt>
    <dgm:pt modelId="{583D64A2-7097-4E90-97CE-63A36AC42521}" type="parTrans" cxnId="{6272CFC2-6C8F-4ADD-8F3E-BC86E759A78B}">
      <dgm:prSet/>
      <dgm:spPr/>
      <dgm:t>
        <a:bodyPr/>
        <a:lstStyle/>
        <a:p>
          <a:pPr algn="ctr"/>
          <a:endParaRPr lang="en-US" sz="800"/>
        </a:p>
      </dgm:t>
    </dgm:pt>
    <dgm:pt modelId="{99F415F0-002A-45D1-9FE3-2385F3E35B20}" type="sibTrans" cxnId="{6272CFC2-6C8F-4ADD-8F3E-BC86E759A78B}">
      <dgm:prSet/>
      <dgm:spPr/>
      <dgm:t>
        <a:bodyPr/>
        <a:lstStyle/>
        <a:p>
          <a:pPr algn="ctr"/>
          <a:endParaRPr lang="en-US" sz="800">
            <a:latin typeface="Century Gothic" panose="020B0502020202020204" pitchFamily="34" charset="0"/>
          </a:endParaRPr>
        </a:p>
      </dgm:t>
    </dgm:pt>
    <dgm:pt modelId="{C62D9145-ED1C-4F8F-998C-708F8BEEBEBA}">
      <dgm:prSet phldrT="[Text]" custT="1"/>
      <dgm:spPr/>
      <dgm:t>
        <a:bodyPr/>
        <a:lstStyle/>
        <a:p>
          <a:pPr algn="ctr"/>
          <a:r>
            <a:rPr lang="en-US" sz="800" dirty="0">
              <a:latin typeface="Century Gothic" panose="020B0502020202020204" pitchFamily="34" charset="0"/>
            </a:rPr>
            <a:t>Service ends/service outcome recorded</a:t>
          </a:r>
        </a:p>
      </dgm:t>
    </dgm:pt>
    <dgm:pt modelId="{C0BCD699-1560-49DE-941E-737FDFD22B64}" type="parTrans" cxnId="{18EDF0E6-1195-4E68-B6C3-D8A057B25D03}">
      <dgm:prSet/>
      <dgm:spPr/>
      <dgm:t>
        <a:bodyPr/>
        <a:lstStyle/>
        <a:p>
          <a:pPr algn="ctr"/>
          <a:endParaRPr lang="en-US" sz="800"/>
        </a:p>
      </dgm:t>
    </dgm:pt>
    <dgm:pt modelId="{4B10A7FA-6194-467A-A114-D51F604A272E}" type="sibTrans" cxnId="{18EDF0E6-1195-4E68-B6C3-D8A057B25D03}">
      <dgm:prSet/>
      <dgm:spPr/>
      <dgm:t>
        <a:bodyPr/>
        <a:lstStyle/>
        <a:p>
          <a:pPr algn="ctr"/>
          <a:endParaRPr lang="en-US" sz="800"/>
        </a:p>
      </dgm:t>
    </dgm:pt>
    <dgm:pt modelId="{51CEC828-66FE-4A7C-A6C4-5682336E2E57}">
      <dgm:prSet phldrT="[Text]" custT="1"/>
      <dgm:spPr/>
      <dgm:t>
        <a:bodyPr/>
        <a:lstStyle/>
        <a:p>
          <a:pPr algn="ctr"/>
          <a:r>
            <a:rPr lang="en-US" sz="800" dirty="0">
              <a:latin typeface="Century Gothic" panose="020B0502020202020204" pitchFamily="34" charset="0"/>
            </a:rPr>
            <a:t>Household presents documentation of recent emergency situation</a:t>
          </a:r>
        </a:p>
      </dgm:t>
    </dgm:pt>
    <dgm:pt modelId="{7E7D8AB3-E3F3-476A-B3DC-7DCE4D75FB21}" type="parTrans" cxnId="{FCF48DB7-3333-4B8D-B5FB-433598DE0A03}">
      <dgm:prSet/>
      <dgm:spPr/>
      <dgm:t>
        <a:bodyPr/>
        <a:lstStyle/>
        <a:p>
          <a:pPr algn="ctr"/>
          <a:endParaRPr lang="en-US" sz="800"/>
        </a:p>
      </dgm:t>
    </dgm:pt>
    <dgm:pt modelId="{8B56D27C-6961-4FA6-98C2-5FA0F9F4562E}" type="sibTrans" cxnId="{FCF48DB7-3333-4B8D-B5FB-433598DE0A03}">
      <dgm:prSet/>
      <dgm:spPr/>
      <dgm:t>
        <a:bodyPr/>
        <a:lstStyle/>
        <a:p>
          <a:pPr algn="ctr"/>
          <a:endParaRPr lang="en-US" sz="800">
            <a:latin typeface="Century Gothic" panose="020B0502020202020204" pitchFamily="34" charset="0"/>
          </a:endParaRPr>
        </a:p>
      </dgm:t>
    </dgm:pt>
    <dgm:pt modelId="{B2CA66E9-7A51-48B6-9ED9-C046BBDACE75}">
      <dgm:prSet phldrT="[Text]" custT="1"/>
      <dgm:spPr/>
      <dgm:t>
        <a:bodyPr/>
        <a:lstStyle/>
        <a:p>
          <a:pPr algn="ctr"/>
          <a:r>
            <a:rPr lang="en-US" sz="800" dirty="0">
              <a:latin typeface="Century Gothic" panose="020B0502020202020204" pitchFamily="34" charset="0"/>
            </a:rPr>
            <a:t>Service starts</a:t>
          </a:r>
        </a:p>
      </dgm:t>
    </dgm:pt>
    <dgm:pt modelId="{D969E522-EC88-45A8-9498-67F85EBF2C70}" type="parTrans" cxnId="{9B28DC2A-AAE6-46CB-98D5-BFBDC99693CC}">
      <dgm:prSet/>
      <dgm:spPr/>
      <dgm:t>
        <a:bodyPr/>
        <a:lstStyle/>
        <a:p>
          <a:pPr algn="ctr"/>
          <a:endParaRPr lang="en-US" sz="800"/>
        </a:p>
      </dgm:t>
    </dgm:pt>
    <dgm:pt modelId="{B8C598C9-5D8F-453A-9772-08EC704E932D}" type="sibTrans" cxnId="{9B28DC2A-AAE6-46CB-98D5-BFBDC99693CC}">
      <dgm:prSet/>
      <dgm:spPr/>
      <dgm:t>
        <a:bodyPr/>
        <a:lstStyle/>
        <a:p>
          <a:pPr algn="ctr"/>
          <a:endParaRPr lang="en-US" sz="800">
            <a:latin typeface="Century Gothic" panose="020B0502020202020204" pitchFamily="34" charset="0"/>
          </a:endParaRPr>
        </a:p>
      </dgm:t>
    </dgm:pt>
    <dgm:pt modelId="{4C7259D1-98B4-47FE-AD33-74D8F26F6A30}">
      <dgm:prSet phldrT="[Text]" custT="1"/>
      <dgm:spPr/>
      <dgm:t>
        <a:bodyPr/>
        <a:lstStyle/>
        <a:p>
          <a:pPr algn="ctr"/>
          <a:r>
            <a:rPr lang="en-US" sz="800" dirty="0">
              <a:latin typeface="Century Gothic" panose="020B0502020202020204" pitchFamily="34" charset="0"/>
            </a:rPr>
            <a:t>Pays rent, mortgage, and utility debts and dues (late fees, too)</a:t>
          </a:r>
        </a:p>
      </dgm:t>
    </dgm:pt>
    <dgm:pt modelId="{9CDDDC8A-563D-4D87-A817-58AFA16FBFFB}" type="parTrans" cxnId="{47250E46-F132-4928-B61F-F3372C6729F4}">
      <dgm:prSet/>
      <dgm:spPr/>
      <dgm:t>
        <a:bodyPr/>
        <a:lstStyle/>
        <a:p>
          <a:pPr algn="ctr"/>
          <a:endParaRPr lang="en-US" sz="800"/>
        </a:p>
      </dgm:t>
    </dgm:pt>
    <dgm:pt modelId="{1ACED670-CABE-4901-8EEA-71C2FC9A973D}" type="sibTrans" cxnId="{47250E46-F132-4928-B61F-F3372C6729F4}">
      <dgm:prSet/>
      <dgm:spPr/>
      <dgm:t>
        <a:bodyPr/>
        <a:lstStyle/>
        <a:p>
          <a:pPr algn="ctr"/>
          <a:endParaRPr lang="en-US" sz="800">
            <a:latin typeface="Century Gothic" panose="020B0502020202020204" pitchFamily="34" charset="0"/>
          </a:endParaRPr>
        </a:p>
      </dgm:t>
    </dgm:pt>
    <dgm:pt modelId="{C8511575-CAD2-478D-AE23-AD9A6DB288D7}">
      <dgm:prSet phldrT="[Text]" custT="1"/>
      <dgm:spPr/>
      <dgm:t>
        <a:bodyPr/>
        <a:lstStyle/>
        <a:p>
          <a:pPr algn="ctr"/>
          <a:r>
            <a:rPr lang="en-US" sz="800" dirty="0">
              <a:latin typeface="Century Gothic" panose="020B0502020202020204" pitchFamily="34" charset="0"/>
            </a:rPr>
            <a:t>21-week/assistance cap tracking</a:t>
          </a:r>
        </a:p>
      </dgm:t>
    </dgm:pt>
    <dgm:pt modelId="{CB2B6AA1-C7EF-4D3F-BC9B-9A1CF570F1EE}" type="parTrans" cxnId="{272381DF-864A-4817-B18F-5560480A2707}">
      <dgm:prSet/>
      <dgm:spPr/>
      <dgm:t>
        <a:bodyPr/>
        <a:lstStyle/>
        <a:p>
          <a:pPr algn="ctr"/>
          <a:endParaRPr lang="en-US" sz="800"/>
        </a:p>
      </dgm:t>
    </dgm:pt>
    <dgm:pt modelId="{45886A70-0D23-4366-9CC7-51A5F435098C}" type="sibTrans" cxnId="{272381DF-864A-4817-B18F-5560480A2707}">
      <dgm:prSet/>
      <dgm:spPr/>
      <dgm:t>
        <a:bodyPr/>
        <a:lstStyle/>
        <a:p>
          <a:pPr algn="ctr"/>
          <a:endParaRPr lang="en-US" sz="800">
            <a:latin typeface="Century Gothic" panose="020B0502020202020204" pitchFamily="34" charset="0"/>
          </a:endParaRPr>
        </a:p>
      </dgm:t>
    </dgm:pt>
    <dgm:pt modelId="{30463371-B4A1-46F2-A385-9510BDF74762}">
      <dgm:prSet phldrT="[Text]" custT="1"/>
      <dgm:spPr/>
      <dgm:t>
        <a:bodyPr/>
        <a:lstStyle/>
        <a:p>
          <a:pPr algn="ctr"/>
          <a:r>
            <a:rPr lang="en-US" sz="800" dirty="0">
              <a:latin typeface="Century Gothic" panose="020B0502020202020204" pitchFamily="34" charset="0"/>
            </a:rPr>
            <a:t>Interim recertification (if necessary)</a:t>
          </a:r>
        </a:p>
      </dgm:t>
    </dgm:pt>
    <dgm:pt modelId="{B431CC53-F5C3-4363-A979-750A2B6CF4DB}" type="parTrans" cxnId="{EC788855-2F9E-4CD9-A637-A1A17C627C0D}">
      <dgm:prSet/>
      <dgm:spPr/>
      <dgm:t>
        <a:bodyPr/>
        <a:lstStyle/>
        <a:p>
          <a:pPr algn="ctr"/>
          <a:endParaRPr lang="en-US" sz="800"/>
        </a:p>
      </dgm:t>
    </dgm:pt>
    <dgm:pt modelId="{D9D76D0F-0E4C-403F-B106-BDC170E1A3FF}" type="sibTrans" cxnId="{EC788855-2F9E-4CD9-A637-A1A17C627C0D}">
      <dgm:prSet/>
      <dgm:spPr/>
      <dgm:t>
        <a:bodyPr/>
        <a:lstStyle/>
        <a:p>
          <a:pPr algn="ctr"/>
          <a:endParaRPr lang="en-US" sz="800">
            <a:latin typeface="Century Gothic" panose="020B0502020202020204" pitchFamily="34" charset="0"/>
          </a:endParaRPr>
        </a:p>
      </dgm:t>
    </dgm:pt>
    <dgm:pt modelId="{B009A43B-1F2C-4366-93DB-C2C7C2352679}">
      <dgm:prSet phldrT="[Text]" custT="1"/>
      <dgm:spPr/>
      <dgm:t>
        <a:bodyPr/>
        <a:lstStyle/>
        <a:p>
          <a:pPr algn="ctr"/>
          <a:r>
            <a:rPr lang="en-US" sz="800" dirty="0">
              <a:latin typeface="Century Gothic" panose="020B0502020202020204" pitchFamily="34" charset="0"/>
            </a:rPr>
            <a:t>Emergency situation resolved/cap reached</a:t>
          </a:r>
        </a:p>
      </dgm:t>
    </dgm:pt>
    <dgm:pt modelId="{685FE7BB-2171-469E-A084-D573315F2ED5}" type="parTrans" cxnId="{8647F58B-B029-41D0-8154-D7B7E089E57F}">
      <dgm:prSet/>
      <dgm:spPr/>
      <dgm:t>
        <a:bodyPr/>
        <a:lstStyle/>
        <a:p>
          <a:pPr algn="ctr"/>
          <a:endParaRPr lang="en-US" sz="800"/>
        </a:p>
      </dgm:t>
    </dgm:pt>
    <dgm:pt modelId="{765C8B18-D0D2-42D8-9B8E-68EA0C5555B2}" type="sibTrans" cxnId="{8647F58B-B029-41D0-8154-D7B7E089E57F}">
      <dgm:prSet/>
      <dgm:spPr/>
      <dgm:t>
        <a:bodyPr/>
        <a:lstStyle/>
        <a:p>
          <a:pPr algn="ctr"/>
          <a:endParaRPr lang="en-US" sz="800">
            <a:latin typeface="Century Gothic" panose="020B0502020202020204" pitchFamily="34" charset="0"/>
          </a:endParaRPr>
        </a:p>
      </dgm:t>
    </dgm:pt>
    <dgm:pt modelId="{6645D17C-6C61-425A-A8A6-B200FB548A9B}">
      <dgm:prSet phldrT="[Text]" custT="1"/>
      <dgm:spPr/>
      <dgm:t>
        <a:bodyPr/>
        <a:lstStyle/>
        <a:p>
          <a:pPr algn="ctr"/>
          <a:r>
            <a:rPr lang="en-US" sz="800" dirty="0">
              <a:latin typeface="Century Gothic" panose="020B0502020202020204" pitchFamily="34" charset="0"/>
            </a:rPr>
            <a:t>Service ends/service outcome recorded</a:t>
          </a:r>
        </a:p>
      </dgm:t>
    </dgm:pt>
    <dgm:pt modelId="{66A948B8-F04E-4935-B282-92C55E767BF8}" type="parTrans" cxnId="{06D9BC9C-F75E-4730-A649-9908304CA119}">
      <dgm:prSet/>
      <dgm:spPr/>
      <dgm:t>
        <a:bodyPr/>
        <a:lstStyle/>
        <a:p>
          <a:pPr algn="ctr"/>
          <a:endParaRPr lang="en-US" sz="800"/>
        </a:p>
      </dgm:t>
    </dgm:pt>
    <dgm:pt modelId="{825EA462-B793-4408-B85B-6B035174A6C1}" type="sibTrans" cxnId="{06D9BC9C-F75E-4730-A649-9908304CA119}">
      <dgm:prSet/>
      <dgm:spPr/>
      <dgm:t>
        <a:bodyPr/>
        <a:lstStyle/>
        <a:p>
          <a:pPr algn="ctr"/>
          <a:endParaRPr lang="en-US" sz="800"/>
        </a:p>
      </dgm:t>
    </dgm:pt>
    <dgm:pt modelId="{4010AAD0-0C8A-4E19-A44D-9B3CC654E876}">
      <dgm:prSet phldrT="[Text]" custT="1"/>
      <dgm:spPr/>
      <dgm:t>
        <a:bodyPr/>
        <a:lstStyle/>
        <a:p>
          <a:pPr algn="ctr"/>
          <a:r>
            <a:rPr lang="en-US" sz="800" dirty="0">
              <a:latin typeface="Century Gothic" panose="020B0502020202020204" pitchFamily="34" charset="0"/>
            </a:rPr>
            <a:t>Housing Quality Standards Certification</a:t>
          </a:r>
        </a:p>
      </dgm:t>
    </dgm:pt>
    <dgm:pt modelId="{8B69F440-F9DB-4DD0-BDE1-04292358F09C}" type="parTrans" cxnId="{00B50439-C0AE-4DCE-B365-77FA554264C6}">
      <dgm:prSet/>
      <dgm:spPr/>
      <dgm:t>
        <a:bodyPr/>
        <a:lstStyle/>
        <a:p>
          <a:pPr algn="ctr"/>
          <a:endParaRPr lang="en-US" sz="800"/>
        </a:p>
      </dgm:t>
    </dgm:pt>
    <dgm:pt modelId="{C23B7FDB-3324-49C6-9421-4586B04F5C27}" type="sibTrans" cxnId="{00B50439-C0AE-4DCE-B365-77FA554264C6}">
      <dgm:prSet/>
      <dgm:spPr/>
      <dgm:t>
        <a:bodyPr/>
        <a:lstStyle/>
        <a:p>
          <a:pPr algn="ctr"/>
          <a:endParaRPr lang="en-US" sz="800">
            <a:latin typeface="Century Gothic" panose="020B0502020202020204" pitchFamily="34" charset="0"/>
          </a:endParaRPr>
        </a:p>
      </dgm:t>
    </dgm:pt>
    <dgm:pt modelId="{028E8847-8B02-478A-AF78-0A3247E18071}">
      <dgm:prSet phldrT="[Text]" custT="1"/>
      <dgm:spPr/>
      <dgm:t>
        <a:bodyPr/>
        <a:lstStyle/>
        <a:p>
          <a:pPr algn="ctr"/>
          <a:r>
            <a:rPr lang="en-US" sz="800" dirty="0">
              <a:latin typeface="Century Gothic" panose="020B0502020202020204" pitchFamily="34" charset="0"/>
            </a:rPr>
            <a:t>Obtain documentation of what you are paying for and who you are paying</a:t>
          </a:r>
        </a:p>
      </dgm:t>
    </dgm:pt>
    <dgm:pt modelId="{2E29E8D1-8ECA-4A8D-9CB0-AF95704B1FDF}" type="parTrans" cxnId="{1CBAED17-B303-4142-836F-1746235833A2}">
      <dgm:prSet/>
      <dgm:spPr/>
      <dgm:t>
        <a:bodyPr/>
        <a:lstStyle/>
        <a:p>
          <a:pPr algn="ctr"/>
          <a:endParaRPr lang="en-US" sz="800"/>
        </a:p>
      </dgm:t>
    </dgm:pt>
    <dgm:pt modelId="{063D1CFF-A048-4559-8DE7-9CE7A75EA101}" type="sibTrans" cxnId="{1CBAED17-B303-4142-836F-1746235833A2}">
      <dgm:prSet/>
      <dgm:spPr/>
      <dgm:t>
        <a:bodyPr/>
        <a:lstStyle/>
        <a:p>
          <a:pPr algn="ctr"/>
          <a:endParaRPr lang="en-US" sz="800">
            <a:latin typeface="Century Gothic" panose="020B0502020202020204" pitchFamily="34" charset="0"/>
          </a:endParaRPr>
        </a:p>
      </dgm:t>
    </dgm:pt>
    <dgm:pt modelId="{2AE38D7E-CA0A-42F6-A975-54B23633AB8F}">
      <dgm:prSet phldrT="[Text]" custT="1"/>
      <dgm:spPr/>
      <dgm:t>
        <a:bodyPr/>
        <a:lstStyle/>
        <a:p>
          <a:pPr algn="ctr"/>
          <a:r>
            <a:rPr lang="en-US" sz="800" dirty="0">
              <a:latin typeface="Century Gothic" panose="020B0502020202020204" pitchFamily="34" charset="0"/>
            </a:rPr>
            <a:t>Obtain documentation of what you are paying for and who you are paying</a:t>
          </a:r>
        </a:p>
      </dgm:t>
    </dgm:pt>
    <dgm:pt modelId="{C26D0F36-FC4D-43C4-ADEE-348BD4420390}" type="parTrans" cxnId="{9964EDE8-D7E9-41CB-996E-7F369647AD65}">
      <dgm:prSet/>
      <dgm:spPr/>
      <dgm:t>
        <a:bodyPr/>
        <a:lstStyle/>
        <a:p>
          <a:pPr algn="ctr"/>
          <a:endParaRPr lang="en-US" sz="800"/>
        </a:p>
      </dgm:t>
    </dgm:pt>
    <dgm:pt modelId="{BE2AA24A-A347-4C81-836D-7162B377B7E7}" type="sibTrans" cxnId="{9964EDE8-D7E9-41CB-996E-7F369647AD65}">
      <dgm:prSet/>
      <dgm:spPr/>
      <dgm:t>
        <a:bodyPr/>
        <a:lstStyle/>
        <a:p>
          <a:pPr algn="ctr"/>
          <a:endParaRPr lang="en-US" sz="800">
            <a:latin typeface="Century Gothic" panose="020B0502020202020204" pitchFamily="34" charset="0"/>
          </a:endParaRPr>
        </a:p>
      </dgm:t>
    </dgm:pt>
    <dgm:pt modelId="{809772AF-E1A6-4196-8CA1-9870B4A7EDBC}">
      <dgm:prSet phldrT="[Text]" custT="1"/>
      <dgm:spPr/>
      <dgm:t>
        <a:bodyPr/>
        <a:lstStyle/>
        <a:p>
          <a:pPr algn="ctr"/>
          <a:r>
            <a:rPr lang="en-US" sz="800" dirty="0">
              <a:latin typeface="Century Gothic" panose="020B0502020202020204" pitchFamily="34" charset="0"/>
            </a:rPr>
            <a:t>Household locates housing</a:t>
          </a:r>
        </a:p>
      </dgm:t>
    </dgm:pt>
    <dgm:pt modelId="{4CCB2E2A-0ADB-48E5-9AC8-59A7167FCF0B}" type="parTrans" cxnId="{59DD28E5-1F87-4303-B117-90D9EC8A7070}">
      <dgm:prSet/>
      <dgm:spPr/>
      <dgm:t>
        <a:bodyPr/>
        <a:lstStyle/>
        <a:p>
          <a:pPr algn="ctr"/>
          <a:endParaRPr lang="en-US" sz="800"/>
        </a:p>
      </dgm:t>
    </dgm:pt>
    <dgm:pt modelId="{E9E08DE7-ABA3-498C-8285-5C9BADED8328}" type="sibTrans" cxnId="{59DD28E5-1F87-4303-B117-90D9EC8A7070}">
      <dgm:prSet/>
      <dgm:spPr/>
      <dgm:t>
        <a:bodyPr/>
        <a:lstStyle/>
        <a:p>
          <a:pPr algn="ctr"/>
          <a:endParaRPr lang="en-US" sz="800">
            <a:latin typeface="Century Gothic" panose="020B0502020202020204" pitchFamily="34" charset="0"/>
          </a:endParaRPr>
        </a:p>
      </dgm:t>
    </dgm:pt>
    <dgm:pt modelId="{354D3B35-17A1-4985-9047-D97314E26413}">
      <dgm:prSet phldrT="[Text]" custT="1"/>
      <dgm:spPr/>
      <dgm:t>
        <a:bodyPr/>
        <a:lstStyle/>
        <a:p>
          <a:pPr algn="ctr"/>
          <a:r>
            <a:rPr lang="en-US" sz="800" dirty="0">
              <a:latin typeface="Century Gothic" panose="020B0502020202020204" pitchFamily="34" charset="0"/>
            </a:rPr>
            <a:t>Obtain documentation of what you are paying for and who you are paying (Form L for units)</a:t>
          </a:r>
        </a:p>
      </dgm:t>
    </dgm:pt>
    <dgm:pt modelId="{A95DA89D-F74D-4291-8A38-333A84466779}" type="parTrans" cxnId="{FA19BF5D-5FB6-4901-96B6-5E10665CEB1A}">
      <dgm:prSet/>
      <dgm:spPr/>
      <dgm:t>
        <a:bodyPr/>
        <a:lstStyle/>
        <a:p>
          <a:pPr algn="ctr"/>
          <a:endParaRPr lang="en-US" sz="800"/>
        </a:p>
      </dgm:t>
    </dgm:pt>
    <dgm:pt modelId="{BC2904F3-0FE6-4952-BB40-361C5A32D3C0}" type="sibTrans" cxnId="{FA19BF5D-5FB6-4901-96B6-5E10665CEB1A}">
      <dgm:prSet/>
      <dgm:spPr/>
      <dgm:t>
        <a:bodyPr/>
        <a:lstStyle/>
        <a:p>
          <a:pPr algn="ctr"/>
          <a:endParaRPr lang="en-US" sz="800">
            <a:latin typeface="Century Gothic" panose="020B0502020202020204" pitchFamily="34" charset="0"/>
          </a:endParaRPr>
        </a:p>
      </dgm:t>
    </dgm:pt>
    <dgm:pt modelId="{CD2FDDAC-6FA9-4BC1-8679-B577B3134EDC}">
      <dgm:prSet phldrT="[Text]" custT="1"/>
      <dgm:spPr/>
      <dgm:t>
        <a:bodyPr/>
        <a:lstStyle/>
        <a:p>
          <a:pPr algn="ctr"/>
          <a:r>
            <a:rPr lang="en-US" sz="800" dirty="0">
              <a:latin typeface="Century Gothic" panose="020B0502020202020204" pitchFamily="34" charset="0"/>
            </a:rPr>
            <a:t>Service starts</a:t>
          </a:r>
        </a:p>
      </dgm:t>
    </dgm:pt>
    <dgm:pt modelId="{12DA7321-9811-46D4-B7FA-27EF48880F66}" type="parTrans" cxnId="{9F5B6927-987F-4A8C-9832-19EA9A78F6F3}">
      <dgm:prSet/>
      <dgm:spPr/>
      <dgm:t>
        <a:bodyPr/>
        <a:lstStyle/>
        <a:p>
          <a:pPr algn="ctr"/>
          <a:endParaRPr lang="en-US" sz="800"/>
        </a:p>
      </dgm:t>
    </dgm:pt>
    <dgm:pt modelId="{A65562B1-9595-4DE2-80C0-2B8497079E54}" type="sibTrans" cxnId="{9F5B6927-987F-4A8C-9832-19EA9A78F6F3}">
      <dgm:prSet/>
      <dgm:spPr/>
      <dgm:t>
        <a:bodyPr/>
        <a:lstStyle/>
        <a:p>
          <a:pPr algn="ctr"/>
          <a:endParaRPr lang="en-US" sz="800">
            <a:latin typeface="Century Gothic" panose="020B0502020202020204" pitchFamily="34" charset="0"/>
          </a:endParaRPr>
        </a:p>
      </dgm:t>
    </dgm:pt>
    <dgm:pt modelId="{CDB70C27-2FB7-46E6-B9E2-821A9A1B111E}">
      <dgm:prSet phldrT="[Text]" custT="1"/>
      <dgm:spPr/>
      <dgm:t>
        <a:bodyPr/>
        <a:lstStyle/>
        <a:p>
          <a:pPr algn="ctr"/>
          <a:r>
            <a:rPr lang="en-US" sz="800" dirty="0">
              <a:latin typeface="Century Gothic" panose="020B0502020202020204" pitchFamily="34" charset="0"/>
            </a:rPr>
            <a:t>Pays application/administrative fees, security/utility deposits, and first month’s rent/utilities</a:t>
          </a:r>
        </a:p>
      </dgm:t>
    </dgm:pt>
    <dgm:pt modelId="{8E57D477-5DE4-4563-B0BC-A6BC8CDF3EFA}" type="parTrans" cxnId="{777C057D-AF68-4CA9-A997-20DECCD2FC44}">
      <dgm:prSet/>
      <dgm:spPr/>
      <dgm:t>
        <a:bodyPr/>
        <a:lstStyle/>
        <a:p>
          <a:pPr algn="ctr"/>
          <a:endParaRPr lang="en-US" sz="800"/>
        </a:p>
      </dgm:t>
    </dgm:pt>
    <dgm:pt modelId="{434A3773-D591-467D-B74C-5C95FB2E68E0}" type="sibTrans" cxnId="{777C057D-AF68-4CA9-A997-20DECCD2FC44}">
      <dgm:prSet/>
      <dgm:spPr/>
      <dgm:t>
        <a:bodyPr/>
        <a:lstStyle/>
        <a:p>
          <a:pPr algn="ctr"/>
          <a:endParaRPr lang="en-US" sz="800">
            <a:latin typeface="Century Gothic" panose="020B0502020202020204" pitchFamily="34" charset="0"/>
          </a:endParaRPr>
        </a:p>
      </dgm:t>
    </dgm:pt>
    <dgm:pt modelId="{37E73D4C-F189-4EF4-B24D-706BCD62866A}">
      <dgm:prSet phldrT="[Text]" custT="1"/>
      <dgm:spPr/>
      <dgm:t>
        <a:bodyPr/>
        <a:lstStyle/>
        <a:p>
          <a:pPr algn="ctr"/>
          <a:r>
            <a:rPr lang="en-US" sz="800" dirty="0">
              <a:latin typeface="Century Gothic" panose="020B0502020202020204" pitchFamily="34" charset="0"/>
            </a:rPr>
            <a:t>Service ends/no outcome data collected at this time</a:t>
          </a:r>
        </a:p>
      </dgm:t>
    </dgm:pt>
    <dgm:pt modelId="{01478200-2C12-4DC1-82D8-48268DBCAF75}" type="parTrans" cxnId="{B8E52F04-9D7C-4B92-B6B8-8A40B2DCEC1D}">
      <dgm:prSet/>
      <dgm:spPr/>
      <dgm:t>
        <a:bodyPr/>
        <a:lstStyle/>
        <a:p>
          <a:pPr algn="ctr"/>
          <a:endParaRPr lang="en-US" sz="800"/>
        </a:p>
      </dgm:t>
    </dgm:pt>
    <dgm:pt modelId="{3ADFB2B5-5358-4BA9-8905-DAE1248C48D0}" type="sibTrans" cxnId="{B8E52F04-9D7C-4B92-B6B8-8A40B2DCEC1D}">
      <dgm:prSet/>
      <dgm:spPr/>
      <dgm:t>
        <a:bodyPr/>
        <a:lstStyle/>
        <a:p>
          <a:pPr algn="ctr"/>
          <a:endParaRPr lang="en-US" sz="800"/>
        </a:p>
      </dgm:t>
    </dgm:pt>
    <dgm:pt modelId="{F03BB87B-9FB8-4A77-AAD2-04D18BB46CC3}">
      <dgm:prSet phldrT="[Text]" custT="1"/>
      <dgm:spPr/>
      <dgm:t>
        <a:bodyPr/>
        <a:lstStyle/>
        <a:p>
          <a:pPr algn="ctr"/>
          <a:r>
            <a:rPr lang="en-US" sz="800" dirty="0">
              <a:latin typeface="Century Gothic" panose="020B0502020202020204" pitchFamily="34" charset="0"/>
            </a:rPr>
            <a:t>Security deposits are capped at two months of proposed rent. </a:t>
          </a:r>
        </a:p>
      </dgm:t>
    </dgm:pt>
    <dgm:pt modelId="{6475B0E2-82B8-4B6B-95D6-ABFFDA75D008}" type="parTrans" cxnId="{E73C9871-CA9F-4E5B-A834-2B3BA28FD907}">
      <dgm:prSet/>
      <dgm:spPr/>
      <dgm:t>
        <a:bodyPr/>
        <a:lstStyle/>
        <a:p>
          <a:pPr algn="ctr"/>
          <a:endParaRPr lang="en-US" sz="800"/>
        </a:p>
      </dgm:t>
    </dgm:pt>
    <dgm:pt modelId="{768355E1-12EF-45A7-8908-F6C5BE82135C}" type="sibTrans" cxnId="{E73C9871-CA9F-4E5B-A834-2B3BA28FD907}">
      <dgm:prSet/>
      <dgm:spPr/>
      <dgm:t>
        <a:bodyPr/>
        <a:lstStyle/>
        <a:p>
          <a:pPr algn="ctr"/>
          <a:endParaRPr lang="en-US" sz="800">
            <a:latin typeface="Century Gothic" panose="020B0502020202020204" pitchFamily="34" charset="0"/>
          </a:endParaRPr>
        </a:p>
      </dgm:t>
    </dgm:pt>
    <dgm:pt modelId="{96DDC1EE-2F29-4750-8CF8-3C87F9098F21}">
      <dgm:prSet phldrT="[Text]" custT="1"/>
      <dgm:spPr/>
      <dgm:t>
        <a:bodyPr/>
        <a:lstStyle/>
        <a:p>
          <a:pPr algn="ctr"/>
          <a:r>
            <a:rPr lang="en-US" sz="1000" dirty="0">
              <a:latin typeface="Century Gothic" panose="020B0502020202020204" pitchFamily="34" charset="0"/>
            </a:rPr>
            <a:t>STSH</a:t>
          </a:r>
        </a:p>
      </dgm:t>
    </dgm:pt>
    <dgm:pt modelId="{B320AAC0-B3C5-415B-B182-3A847F399C92}" type="parTrans" cxnId="{A8F0CE07-7346-4402-BD28-22731DABFC38}">
      <dgm:prSet/>
      <dgm:spPr/>
      <dgm:t>
        <a:bodyPr/>
        <a:lstStyle/>
        <a:p>
          <a:pPr algn="ctr"/>
          <a:endParaRPr lang="en-US" sz="800"/>
        </a:p>
      </dgm:t>
    </dgm:pt>
    <dgm:pt modelId="{1411CAF2-AF2D-47FF-9AD9-4566BF6E4E32}" type="sibTrans" cxnId="{A8F0CE07-7346-4402-BD28-22731DABFC38}">
      <dgm:prSet/>
      <dgm:spPr/>
      <dgm:t>
        <a:bodyPr/>
        <a:lstStyle/>
        <a:p>
          <a:pPr algn="ctr"/>
          <a:endParaRPr lang="en-US" sz="800"/>
        </a:p>
      </dgm:t>
    </dgm:pt>
    <dgm:pt modelId="{4901AB79-DE82-473F-8979-974C30D4BD28}">
      <dgm:prSet phldrT="[Text]" custT="1"/>
      <dgm:spPr/>
      <dgm:t>
        <a:bodyPr/>
        <a:lstStyle/>
        <a:p>
          <a:pPr algn="ctr"/>
          <a:r>
            <a:rPr lang="en-US" sz="1000" dirty="0">
              <a:latin typeface="Century Gothic" panose="020B0502020202020204" pitchFamily="34" charset="0"/>
            </a:rPr>
            <a:t>TSH</a:t>
          </a:r>
        </a:p>
      </dgm:t>
    </dgm:pt>
    <dgm:pt modelId="{48450107-7CC7-432C-B55F-691CCD163565}" type="parTrans" cxnId="{3C2BB10C-E923-4008-A3F0-0954941BB4E9}">
      <dgm:prSet/>
      <dgm:spPr/>
      <dgm:t>
        <a:bodyPr/>
        <a:lstStyle/>
        <a:p>
          <a:pPr algn="ctr"/>
          <a:endParaRPr lang="en-US" sz="800"/>
        </a:p>
      </dgm:t>
    </dgm:pt>
    <dgm:pt modelId="{37B21571-F276-42E1-9A4B-5D8874CC735A}" type="sibTrans" cxnId="{3C2BB10C-E923-4008-A3F0-0954941BB4E9}">
      <dgm:prSet/>
      <dgm:spPr/>
      <dgm:t>
        <a:bodyPr/>
        <a:lstStyle/>
        <a:p>
          <a:pPr algn="ctr"/>
          <a:endParaRPr lang="en-US" sz="800"/>
        </a:p>
      </dgm:t>
    </dgm:pt>
    <dgm:pt modelId="{826A8DB9-4866-4E1B-906D-95118E57A75E}">
      <dgm:prSet phldrT="[Text]" custT="1"/>
      <dgm:spPr/>
      <dgm:t>
        <a:bodyPr/>
        <a:lstStyle/>
        <a:p>
          <a:pPr algn="ctr"/>
          <a:r>
            <a:rPr lang="en-US" sz="800" dirty="0">
              <a:latin typeface="Century Gothic" panose="020B0502020202020204" pitchFamily="34" charset="0"/>
            </a:rPr>
            <a:t>Deposits must return to the Project Sponsor</a:t>
          </a:r>
        </a:p>
      </dgm:t>
    </dgm:pt>
    <dgm:pt modelId="{B86D9702-139C-44CC-89AE-525E44ACC15D}" type="parTrans" cxnId="{BD1AD4BB-A9B8-4502-83AC-F84B47AF8EAE}">
      <dgm:prSet/>
      <dgm:spPr/>
      <dgm:t>
        <a:bodyPr/>
        <a:lstStyle/>
        <a:p>
          <a:endParaRPr lang="en-US"/>
        </a:p>
      </dgm:t>
    </dgm:pt>
    <dgm:pt modelId="{E65CB6B7-D593-49AF-BDD0-142429BF4383}" type="sibTrans" cxnId="{BD1AD4BB-A9B8-4502-83AC-F84B47AF8EAE}">
      <dgm:prSet/>
      <dgm:spPr/>
      <dgm:t>
        <a:bodyPr/>
        <a:lstStyle/>
        <a:p>
          <a:endParaRPr lang="en-US">
            <a:latin typeface="Century Gothic" panose="020B0502020202020204" pitchFamily="34" charset="0"/>
          </a:endParaRPr>
        </a:p>
      </dgm:t>
    </dgm:pt>
    <dgm:pt modelId="{2AE8792B-C169-4FC2-859B-80ED1B9517F4}">
      <dgm:prSet phldrT="[Text]" custT="1"/>
      <dgm:spPr/>
      <dgm:t>
        <a:bodyPr/>
        <a:lstStyle/>
        <a:p>
          <a:pPr algn="ctr"/>
          <a:r>
            <a:rPr lang="en-US" sz="800" dirty="0">
              <a:latin typeface="Century Gothic" panose="020B0502020202020204" pitchFamily="34" charset="0"/>
            </a:rPr>
            <a:t>Household must be homeless</a:t>
          </a:r>
        </a:p>
      </dgm:t>
    </dgm:pt>
    <dgm:pt modelId="{E0C896D4-113C-440B-B2FF-A46B5FE5A156}" type="parTrans" cxnId="{55A49C78-E9F8-44FD-BF51-DC6DF24EC40B}">
      <dgm:prSet/>
      <dgm:spPr/>
      <dgm:t>
        <a:bodyPr/>
        <a:lstStyle/>
        <a:p>
          <a:endParaRPr lang="en-US">
            <a:latin typeface="Century Gothic" panose="020B0502020202020204" pitchFamily="34" charset="0"/>
          </a:endParaRPr>
        </a:p>
      </dgm:t>
    </dgm:pt>
    <dgm:pt modelId="{4C17C88E-7B5D-476D-8C8D-932CEE3F0D0E}" type="sibTrans" cxnId="{55A49C78-E9F8-44FD-BF51-DC6DF24EC40B}">
      <dgm:prSet/>
      <dgm:spPr/>
      <dgm:t>
        <a:bodyPr/>
        <a:lstStyle/>
        <a:p>
          <a:endParaRPr lang="en-US">
            <a:latin typeface="Century Gothic" panose="020B0502020202020204" pitchFamily="34" charset="0"/>
          </a:endParaRPr>
        </a:p>
      </dgm:t>
    </dgm:pt>
    <dgm:pt modelId="{4DE585C3-D624-4D6B-965D-B1E708DA3F61}">
      <dgm:prSet phldrT="[Text]" custT="1"/>
      <dgm:spPr/>
      <dgm:t>
        <a:bodyPr/>
        <a:lstStyle/>
        <a:p>
          <a:pPr algn="ctr"/>
          <a:r>
            <a:rPr lang="en-US" sz="800" dirty="0">
              <a:latin typeface="Century Gothic" panose="020B0502020202020204" pitchFamily="34" charset="0"/>
            </a:rPr>
            <a:t>Household must be homeless or at risk of homelessness</a:t>
          </a:r>
        </a:p>
      </dgm:t>
    </dgm:pt>
    <dgm:pt modelId="{5C0BF541-7DF8-4DAC-8BD7-91049CE61D4D}" type="parTrans" cxnId="{77713829-EA0C-4215-9EC9-DBB008D197B8}">
      <dgm:prSet/>
      <dgm:spPr/>
      <dgm:t>
        <a:bodyPr/>
        <a:lstStyle/>
        <a:p>
          <a:endParaRPr lang="en-US">
            <a:latin typeface="Century Gothic" panose="020B0502020202020204" pitchFamily="34" charset="0"/>
          </a:endParaRPr>
        </a:p>
      </dgm:t>
    </dgm:pt>
    <dgm:pt modelId="{868CF8FB-21EB-4C84-8A1B-3CF155D0E297}" type="sibTrans" cxnId="{77713829-EA0C-4215-9EC9-DBB008D197B8}">
      <dgm:prSet/>
      <dgm:spPr/>
      <dgm:t>
        <a:bodyPr/>
        <a:lstStyle/>
        <a:p>
          <a:endParaRPr lang="en-US">
            <a:latin typeface="Century Gothic" panose="020B0502020202020204" pitchFamily="34" charset="0"/>
          </a:endParaRPr>
        </a:p>
      </dgm:t>
    </dgm:pt>
    <dgm:pt modelId="{20BC0861-7DE7-4269-A065-06B8EAE46FF1}">
      <dgm:prSet phldrT="[Text]" custT="1"/>
      <dgm:spPr/>
      <dgm:t>
        <a:bodyPr/>
        <a:lstStyle/>
        <a:p>
          <a:pPr algn="ctr"/>
          <a:r>
            <a:rPr lang="en-US" sz="800" dirty="0">
              <a:latin typeface="Century Gothic" panose="020B0502020202020204" pitchFamily="34" charset="0"/>
            </a:rPr>
            <a:t>Obtain documentation of what you are paying for and who you are paying</a:t>
          </a:r>
        </a:p>
      </dgm:t>
    </dgm:pt>
    <dgm:pt modelId="{F792F064-A11D-45EC-AD5F-9600A1FE08AF}" type="parTrans" cxnId="{4D42F89B-DD4D-4BAE-B0D2-3FBCC6D5BE40}">
      <dgm:prSet/>
      <dgm:spPr/>
      <dgm:t>
        <a:bodyPr/>
        <a:lstStyle/>
        <a:p>
          <a:endParaRPr lang="en-US"/>
        </a:p>
      </dgm:t>
    </dgm:pt>
    <dgm:pt modelId="{9F711D50-EA8C-4344-8558-65DDD2E8D2A2}" type="sibTrans" cxnId="{4D42F89B-DD4D-4BAE-B0D2-3FBCC6D5BE40}">
      <dgm:prSet/>
      <dgm:spPr/>
      <dgm:t>
        <a:bodyPr/>
        <a:lstStyle/>
        <a:p>
          <a:endParaRPr lang="en-US">
            <a:latin typeface="Century Gothic" panose="020B0502020202020204" pitchFamily="34" charset="0"/>
          </a:endParaRPr>
        </a:p>
      </dgm:t>
    </dgm:pt>
    <dgm:pt modelId="{42043DA4-6594-4066-9411-C3FE6D7E1634}">
      <dgm:prSet phldrT="[Text]" custT="1"/>
      <dgm:spPr/>
      <dgm:t>
        <a:bodyPr/>
        <a:lstStyle/>
        <a:p>
          <a:pPr algn="ctr"/>
          <a:r>
            <a:rPr lang="en-US" sz="800" dirty="0">
              <a:latin typeface="Century Gothic" panose="020B0502020202020204" pitchFamily="34" charset="0"/>
            </a:rPr>
            <a:t>Housing Quality Standards Certification</a:t>
          </a:r>
        </a:p>
      </dgm:t>
    </dgm:pt>
    <dgm:pt modelId="{C25CB97A-3AE1-429E-BBD2-A5003D85798D}" type="parTrans" cxnId="{A3C26139-37C4-4518-AF86-0B9B1B01F6CD}">
      <dgm:prSet/>
      <dgm:spPr/>
      <dgm:t>
        <a:bodyPr/>
        <a:lstStyle/>
        <a:p>
          <a:endParaRPr lang="en-US"/>
        </a:p>
      </dgm:t>
    </dgm:pt>
    <dgm:pt modelId="{64A74406-6CB7-45F2-8695-CFF68CBADD39}" type="sibTrans" cxnId="{A3C26139-37C4-4518-AF86-0B9B1B01F6CD}">
      <dgm:prSet/>
      <dgm:spPr/>
      <dgm:t>
        <a:bodyPr/>
        <a:lstStyle/>
        <a:p>
          <a:endParaRPr lang="en-US">
            <a:latin typeface="Century Gothic" panose="020B0502020202020204" pitchFamily="34" charset="0"/>
          </a:endParaRPr>
        </a:p>
      </dgm:t>
    </dgm:pt>
    <dgm:pt modelId="{A9C3C88C-5AA3-4EE0-921A-3B40CB9B2CEE}">
      <dgm:prSet phldrT="[Text]" custT="1"/>
      <dgm:spPr/>
      <dgm:t>
        <a:bodyPr/>
        <a:lstStyle/>
        <a:p>
          <a:pPr algn="ctr"/>
          <a:r>
            <a:rPr lang="en-US" sz="800" dirty="0">
              <a:latin typeface="Century Gothic" panose="020B0502020202020204" pitchFamily="34" charset="0"/>
            </a:rPr>
            <a:t>Rent Standard &amp; Rent Reasonableness Certification</a:t>
          </a:r>
        </a:p>
      </dgm:t>
    </dgm:pt>
    <dgm:pt modelId="{29E2594D-DB85-44FB-B666-4FE94DA99E9E}" type="parTrans" cxnId="{AFA78E68-CE0B-4694-897A-D17CC5BC6D33}">
      <dgm:prSet/>
      <dgm:spPr/>
      <dgm:t>
        <a:bodyPr/>
        <a:lstStyle/>
        <a:p>
          <a:endParaRPr lang="en-US"/>
        </a:p>
      </dgm:t>
    </dgm:pt>
    <dgm:pt modelId="{9724C280-6D3C-4BEC-86F4-28619E5FF2DB}" type="sibTrans" cxnId="{AFA78E68-CE0B-4694-897A-D17CC5BC6D33}">
      <dgm:prSet/>
      <dgm:spPr/>
      <dgm:t>
        <a:bodyPr/>
        <a:lstStyle/>
        <a:p>
          <a:endParaRPr lang="en-US">
            <a:latin typeface="Century Gothic" panose="020B0502020202020204" pitchFamily="34" charset="0"/>
          </a:endParaRPr>
        </a:p>
      </dgm:t>
    </dgm:pt>
    <dgm:pt modelId="{B2CC6CCA-9AF6-4758-8D03-F6E75D9DAD9D}">
      <dgm:prSet phldrT="[Text]" custT="1"/>
      <dgm:spPr/>
      <dgm:t>
        <a:bodyPr/>
        <a:lstStyle/>
        <a:p>
          <a:pPr algn="ctr"/>
          <a:r>
            <a:rPr lang="en-US" sz="800" dirty="0">
              <a:latin typeface="Century Gothic" panose="020B0502020202020204" pitchFamily="34" charset="0"/>
            </a:rPr>
            <a:t>Rental assistance calculation</a:t>
          </a:r>
        </a:p>
      </dgm:t>
    </dgm:pt>
    <dgm:pt modelId="{6909C7F9-E975-40D3-8427-A8740EE59D75}" type="parTrans" cxnId="{CFB694D2-868A-4A76-BFA2-C0DE57E64DF2}">
      <dgm:prSet/>
      <dgm:spPr/>
      <dgm:t>
        <a:bodyPr/>
        <a:lstStyle/>
        <a:p>
          <a:endParaRPr lang="en-US"/>
        </a:p>
      </dgm:t>
    </dgm:pt>
    <dgm:pt modelId="{FDAA824B-B643-40F8-BDD8-AA40114A77CA}" type="sibTrans" cxnId="{CFB694D2-868A-4A76-BFA2-C0DE57E64DF2}">
      <dgm:prSet/>
      <dgm:spPr/>
      <dgm:t>
        <a:bodyPr/>
        <a:lstStyle/>
        <a:p>
          <a:endParaRPr lang="en-US">
            <a:latin typeface="Century Gothic" panose="020B0502020202020204" pitchFamily="34" charset="0"/>
          </a:endParaRPr>
        </a:p>
      </dgm:t>
    </dgm:pt>
    <dgm:pt modelId="{EF2D9657-01A3-408C-B38F-9C6E5196B7F2}">
      <dgm:prSet phldrT="[Text]" custT="1"/>
      <dgm:spPr/>
      <dgm:t>
        <a:bodyPr/>
        <a:lstStyle/>
        <a:p>
          <a:pPr algn="ctr"/>
          <a:r>
            <a:rPr lang="en-US" sz="800" dirty="0">
              <a:latin typeface="Century Gothic" panose="020B0502020202020204" pitchFamily="34" charset="0"/>
            </a:rPr>
            <a:t>Facility-based service starts</a:t>
          </a:r>
        </a:p>
      </dgm:t>
    </dgm:pt>
    <dgm:pt modelId="{01EE31DB-996F-4D68-989B-A773733A8329}" type="parTrans" cxnId="{872D6E17-77BE-4B5D-9710-C4216711B8DB}">
      <dgm:prSet/>
      <dgm:spPr/>
      <dgm:t>
        <a:bodyPr/>
        <a:lstStyle/>
        <a:p>
          <a:endParaRPr lang="en-US"/>
        </a:p>
      </dgm:t>
    </dgm:pt>
    <dgm:pt modelId="{20FCDC14-FB71-4E97-979A-1D30BF3EEB91}" type="sibTrans" cxnId="{872D6E17-77BE-4B5D-9710-C4216711B8DB}">
      <dgm:prSet/>
      <dgm:spPr/>
      <dgm:t>
        <a:bodyPr/>
        <a:lstStyle/>
        <a:p>
          <a:endParaRPr lang="en-US">
            <a:latin typeface="Century Gothic" panose="020B0502020202020204" pitchFamily="34" charset="0"/>
          </a:endParaRPr>
        </a:p>
      </dgm:t>
    </dgm:pt>
    <dgm:pt modelId="{B94ACF42-043A-4D2F-8250-E0B90B27D28E}">
      <dgm:prSet phldrT="[Text]" custT="1"/>
      <dgm:spPr/>
      <dgm:t>
        <a:bodyPr/>
        <a:lstStyle/>
        <a:p>
          <a:pPr algn="ctr"/>
          <a:r>
            <a:rPr lang="en-US" sz="800" dirty="0">
              <a:latin typeface="Century Gothic" panose="020B0502020202020204" pitchFamily="34" charset="0"/>
            </a:rPr>
            <a:t>Pays subsidy for current rent (sometimes utilities)</a:t>
          </a:r>
        </a:p>
      </dgm:t>
    </dgm:pt>
    <dgm:pt modelId="{044B36B3-2BC4-4520-A5B5-2A4444944512}" type="parTrans" cxnId="{781C7D5D-399D-4C44-B64E-6D160405FC46}">
      <dgm:prSet/>
      <dgm:spPr/>
      <dgm:t>
        <a:bodyPr/>
        <a:lstStyle/>
        <a:p>
          <a:endParaRPr lang="en-US"/>
        </a:p>
      </dgm:t>
    </dgm:pt>
    <dgm:pt modelId="{8C3255AA-0127-4C10-946D-4DDCF5799F3D}" type="sibTrans" cxnId="{781C7D5D-399D-4C44-B64E-6D160405FC46}">
      <dgm:prSet/>
      <dgm:spPr/>
      <dgm:t>
        <a:bodyPr/>
        <a:lstStyle/>
        <a:p>
          <a:endParaRPr lang="en-US">
            <a:latin typeface="Century Gothic" panose="020B0502020202020204" pitchFamily="34" charset="0"/>
          </a:endParaRPr>
        </a:p>
      </dgm:t>
    </dgm:pt>
    <dgm:pt modelId="{F87E713A-5ED6-4CA3-90BA-141C37114844}">
      <dgm:prSet phldrT="[Text]" custT="1"/>
      <dgm:spPr/>
      <dgm:t>
        <a:bodyPr/>
        <a:lstStyle/>
        <a:p>
          <a:pPr algn="ctr"/>
          <a:r>
            <a:rPr lang="en-US" sz="800" dirty="0">
              <a:latin typeface="Century Gothic" panose="020B0502020202020204" pitchFamily="34" charset="0"/>
            </a:rPr>
            <a:t>Interim/annual recertification</a:t>
          </a:r>
        </a:p>
      </dgm:t>
    </dgm:pt>
    <dgm:pt modelId="{F96376B3-0828-42E7-A946-DFB30AD13876}" type="parTrans" cxnId="{057ADDC6-8F1D-452F-A42B-2D6B9B6E98BB}">
      <dgm:prSet/>
      <dgm:spPr/>
      <dgm:t>
        <a:bodyPr/>
        <a:lstStyle/>
        <a:p>
          <a:endParaRPr lang="en-US"/>
        </a:p>
      </dgm:t>
    </dgm:pt>
    <dgm:pt modelId="{657EF765-D86B-49A9-8B26-17F739A5F718}" type="sibTrans" cxnId="{057ADDC6-8F1D-452F-A42B-2D6B9B6E98BB}">
      <dgm:prSet/>
      <dgm:spPr/>
      <dgm:t>
        <a:bodyPr/>
        <a:lstStyle/>
        <a:p>
          <a:endParaRPr lang="en-US">
            <a:latin typeface="Century Gothic" panose="020B0502020202020204" pitchFamily="34" charset="0"/>
          </a:endParaRPr>
        </a:p>
      </dgm:t>
    </dgm:pt>
    <dgm:pt modelId="{2E5444F0-9BBD-4F53-A20C-8D148585DAD5}">
      <dgm:prSet phldrT="[Text]" custT="1"/>
      <dgm:spPr/>
      <dgm:t>
        <a:bodyPr/>
        <a:lstStyle/>
        <a:p>
          <a:pPr algn="ctr"/>
          <a:r>
            <a:rPr lang="en-US" sz="800" dirty="0">
              <a:latin typeface="Century Gothic" panose="020B0502020202020204" pitchFamily="34" charset="0"/>
            </a:rPr>
            <a:t>Accept Housing Choice Voucher/other affordable housing</a:t>
          </a:r>
        </a:p>
      </dgm:t>
    </dgm:pt>
    <dgm:pt modelId="{E2799C0B-B6CF-49DF-9096-A9160EA74A4F}" type="parTrans" cxnId="{FFADF58B-4821-461C-A7AB-AD79DD39DB35}">
      <dgm:prSet/>
      <dgm:spPr/>
      <dgm:t>
        <a:bodyPr/>
        <a:lstStyle/>
        <a:p>
          <a:endParaRPr lang="en-US"/>
        </a:p>
      </dgm:t>
    </dgm:pt>
    <dgm:pt modelId="{1D1E23BC-7F54-4C1D-ACAA-94F820D2A7E9}" type="sibTrans" cxnId="{FFADF58B-4821-461C-A7AB-AD79DD39DB35}">
      <dgm:prSet/>
      <dgm:spPr/>
      <dgm:t>
        <a:bodyPr/>
        <a:lstStyle/>
        <a:p>
          <a:endParaRPr lang="en-US">
            <a:latin typeface="Century Gothic" panose="020B0502020202020204" pitchFamily="34" charset="0"/>
          </a:endParaRPr>
        </a:p>
      </dgm:t>
    </dgm:pt>
    <dgm:pt modelId="{6D6DAFCF-2C99-41E5-9CE6-B8C76D6850D6}">
      <dgm:prSet phldrT="[Text]" custT="1"/>
      <dgm:spPr/>
      <dgm:t>
        <a:bodyPr/>
        <a:lstStyle/>
        <a:p>
          <a:pPr algn="ctr"/>
          <a:r>
            <a:rPr lang="en-US" sz="800" dirty="0">
              <a:latin typeface="Century Gothic" panose="020B0502020202020204" pitchFamily="34" charset="0"/>
            </a:rPr>
            <a:t>Service ends/service outcome recorded</a:t>
          </a:r>
        </a:p>
      </dgm:t>
    </dgm:pt>
    <dgm:pt modelId="{7CF7F01B-7B71-49A1-8DE8-8D3207C912E4}" type="parTrans" cxnId="{9F8C9A65-A83E-411F-8E45-B68ECB66DA76}">
      <dgm:prSet/>
      <dgm:spPr/>
      <dgm:t>
        <a:bodyPr/>
        <a:lstStyle/>
        <a:p>
          <a:endParaRPr lang="en-US"/>
        </a:p>
      </dgm:t>
    </dgm:pt>
    <dgm:pt modelId="{74786D0A-0ACE-4A00-85A0-73098C7F3481}" type="sibTrans" cxnId="{9F8C9A65-A83E-411F-8E45-B68ECB66DA76}">
      <dgm:prSet/>
      <dgm:spPr/>
      <dgm:t>
        <a:bodyPr/>
        <a:lstStyle/>
        <a:p>
          <a:endParaRPr lang="en-US"/>
        </a:p>
      </dgm:t>
    </dgm:pt>
    <dgm:pt modelId="{A5B4C3EC-B341-4D3A-822F-5ACB8475B994}">
      <dgm:prSet phldrT="[Text]" custT="1"/>
      <dgm:spPr/>
      <dgm:t>
        <a:bodyPr/>
        <a:lstStyle/>
        <a:p>
          <a:pPr algn="ctr"/>
          <a:r>
            <a:rPr lang="en-US" sz="800" dirty="0">
              <a:latin typeface="Century Gothic" panose="020B0502020202020204" pitchFamily="34" charset="0"/>
            </a:rPr>
            <a:t>24-month/assistance cap tracking</a:t>
          </a:r>
        </a:p>
      </dgm:t>
    </dgm:pt>
    <dgm:pt modelId="{727226BA-BE76-47EC-A0F1-4992402B30C7}" type="parTrans" cxnId="{A2F0E413-99E7-4972-A50B-53557975F3A4}">
      <dgm:prSet/>
      <dgm:spPr/>
      <dgm:t>
        <a:bodyPr/>
        <a:lstStyle/>
        <a:p>
          <a:endParaRPr lang="en-US"/>
        </a:p>
      </dgm:t>
    </dgm:pt>
    <dgm:pt modelId="{CACA9728-2E63-48C4-AA13-F8534A6B0B41}" type="sibTrans" cxnId="{A2F0E413-99E7-4972-A50B-53557975F3A4}">
      <dgm:prSet/>
      <dgm:spPr/>
      <dgm:t>
        <a:bodyPr/>
        <a:lstStyle/>
        <a:p>
          <a:endParaRPr lang="en-US">
            <a:latin typeface="Century Gothic" panose="020B0502020202020204" pitchFamily="34" charset="0"/>
          </a:endParaRPr>
        </a:p>
      </dgm:t>
    </dgm:pt>
    <dgm:pt modelId="{8B6C7953-1A4B-4039-8DA8-54CD00D6C7AA}">
      <dgm:prSet phldrT="[Text]" custT="1"/>
      <dgm:spPr/>
      <dgm:t>
        <a:bodyPr/>
        <a:lstStyle/>
        <a:p>
          <a:pPr algn="ctr"/>
          <a:r>
            <a:rPr lang="en-US" sz="800" dirty="0">
              <a:latin typeface="Century Gothic" panose="020B0502020202020204" pitchFamily="34" charset="0"/>
            </a:rPr>
            <a:t>Obtain documentation of what you are paying for and who you are paying</a:t>
          </a:r>
        </a:p>
      </dgm:t>
    </dgm:pt>
    <dgm:pt modelId="{76F1A528-D732-4B1F-B513-E7A545846479}" type="parTrans" cxnId="{149EB8AF-4640-4A8D-96A6-B39B391CEBFC}">
      <dgm:prSet/>
      <dgm:spPr/>
      <dgm:t>
        <a:bodyPr/>
        <a:lstStyle/>
        <a:p>
          <a:endParaRPr lang="en-US"/>
        </a:p>
      </dgm:t>
    </dgm:pt>
    <dgm:pt modelId="{38348976-BE55-475B-91F8-F235211B50C0}" type="sibTrans" cxnId="{149EB8AF-4640-4A8D-96A6-B39B391CEBFC}">
      <dgm:prSet/>
      <dgm:spPr/>
      <dgm:t>
        <a:bodyPr/>
        <a:lstStyle/>
        <a:p>
          <a:endParaRPr lang="en-US">
            <a:latin typeface="Century Gothic" panose="020B0502020202020204" pitchFamily="34" charset="0"/>
          </a:endParaRPr>
        </a:p>
      </dgm:t>
    </dgm:pt>
    <dgm:pt modelId="{CCAF0E25-E57F-4B5D-9EDE-4D5AA8BB70CE}">
      <dgm:prSet phldrT="[Text]" custT="1"/>
      <dgm:spPr/>
      <dgm:t>
        <a:bodyPr/>
        <a:lstStyle/>
        <a:p>
          <a:pPr algn="ctr"/>
          <a:r>
            <a:rPr lang="en-US" sz="800" dirty="0">
              <a:latin typeface="Century Gothic" panose="020B0502020202020204" pitchFamily="34" charset="0"/>
            </a:rPr>
            <a:t>Housing Quality Standards Certification</a:t>
          </a:r>
        </a:p>
      </dgm:t>
    </dgm:pt>
    <dgm:pt modelId="{3694176D-F422-4077-AD55-A8335BE4356C}" type="parTrans" cxnId="{6DD77345-54EB-4B2B-832E-BF6212D04DF8}">
      <dgm:prSet/>
      <dgm:spPr/>
      <dgm:t>
        <a:bodyPr/>
        <a:lstStyle/>
        <a:p>
          <a:endParaRPr lang="en-US"/>
        </a:p>
      </dgm:t>
    </dgm:pt>
    <dgm:pt modelId="{E7EFBF97-3EFE-4FF6-BE38-250625B066D6}" type="sibTrans" cxnId="{6DD77345-54EB-4B2B-832E-BF6212D04DF8}">
      <dgm:prSet/>
      <dgm:spPr/>
      <dgm:t>
        <a:bodyPr/>
        <a:lstStyle/>
        <a:p>
          <a:endParaRPr lang="en-US">
            <a:latin typeface="Century Gothic" panose="020B0502020202020204" pitchFamily="34" charset="0"/>
          </a:endParaRPr>
        </a:p>
      </dgm:t>
    </dgm:pt>
    <dgm:pt modelId="{EA9D367E-F200-4A44-999C-E499B048A244}">
      <dgm:prSet phldrT="[Text]" custT="1"/>
      <dgm:spPr/>
      <dgm:t>
        <a:bodyPr/>
        <a:lstStyle/>
        <a:p>
          <a:pPr algn="ctr"/>
          <a:r>
            <a:rPr lang="en-US" sz="800" dirty="0">
              <a:latin typeface="Century Gothic" panose="020B0502020202020204" pitchFamily="34" charset="0"/>
            </a:rPr>
            <a:t>Facility-based service starts</a:t>
          </a:r>
        </a:p>
      </dgm:t>
    </dgm:pt>
    <dgm:pt modelId="{1991C06D-CB0B-4934-9A40-A88C9FD830DB}" type="parTrans" cxnId="{1D3897EB-8951-45B6-A228-FF9EEEE12AD2}">
      <dgm:prSet/>
      <dgm:spPr/>
      <dgm:t>
        <a:bodyPr/>
        <a:lstStyle/>
        <a:p>
          <a:endParaRPr lang="en-US"/>
        </a:p>
      </dgm:t>
    </dgm:pt>
    <dgm:pt modelId="{90DB5037-7F49-439A-AE36-FEAEF1299099}" type="sibTrans" cxnId="{1D3897EB-8951-45B6-A228-FF9EEEE12AD2}">
      <dgm:prSet/>
      <dgm:spPr/>
      <dgm:t>
        <a:bodyPr/>
        <a:lstStyle/>
        <a:p>
          <a:endParaRPr lang="en-US">
            <a:latin typeface="Century Gothic" panose="020B0502020202020204" pitchFamily="34" charset="0"/>
          </a:endParaRPr>
        </a:p>
      </dgm:t>
    </dgm:pt>
    <dgm:pt modelId="{54356B57-D40A-49E1-95CB-D19DA293C623}">
      <dgm:prSet phldrT="[Text]" custT="1"/>
      <dgm:spPr/>
      <dgm:t>
        <a:bodyPr/>
        <a:lstStyle/>
        <a:p>
          <a:pPr algn="ctr"/>
          <a:r>
            <a:rPr lang="en-US" sz="800" dirty="0">
              <a:latin typeface="Century Gothic" panose="020B0502020202020204" pitchFamily="34" charset="0"/>
            </a:rPr>
            <a:t>Pays pays necessary minimum costs for temporary shelters (hotels and motels, too)</a:t>
          </a:r>
        </a:p>
      </dgm:t>
    </dgm:pt>
    <dgm:pt modelId="{D03F45BA-404B-4B13-921A-B5E3D0E13567}" type="parTrans" cxnId="{190A16EC-EB5B-44B0-B63F-3AF058790FAF}">
      <dgm:prSet/>
      <dgm:spPr/>
      <dgm:t>
        <a:bodyPr/>
        <a:lstStyle/>
        <a:p>
          <a:endParaRPr lang="en-US"/>
        </a:p>
      </dgm:t>
    </dgm:pt>
    <dgm:pt modelId="{1C88A94A-F0B6-4132-B2F7-EDA92571CEE9}" type="sibTrans" cxnId="{190A16EC-EB5B-44B0-B63F-3AF058790FAF}">
      <dgm:prSet/>
      <dgm:spPr/>
      <dgm:t>
        <a:bodyPr/>
        <a:lstStyle/>
        <a:p>
          <a:endParaRPr lang="en-US">
            <a:latin typeface="Century Gothic" panose="020B0502020202020204" pitchFamily="34" charset="0"/>
          </a:endParaRPr>
        </a:p>
      </dgm:t>
    </dgm:pt>
    <dgm:pt modelId="{F71633AF-AAE9-4F68-8232-A9077D2580EE}">
      <dgm:prSet phldrT="[Text]" custT="1"/>
      <dgm:spPr/>
      <dgm:t>
        <a:bodyPr/>
        <a:lstStyle/>
        <a:p>
          <a:pPr algn="ctr"/>
          <a:r>
            <a:rPr lang="en-US" sz="800" dirty="0">
              <a:latin typeface="Century Gothic" panose="020B0502020202020204" pitchFamily="34" charset="0"/>
            </a:rPr>
            <a:t>60-day/assistance cap tracking</a:t>
          </a:r>
        </a:p>
      </dgm:t>
    </dgm:pt>
    <dgm:pt modelId="{E195D411-860A-4544-B9CF-300F4018E180}" type="parTrans" cxnId="{6A8E1D34-73AC-4171-BF71-C70C1CD79001}">
      <dgm:prSet/>
      <dgm:spPr/>
      <dgm:t>
        <a:bodyPr/>
        <a:lstStyle/>
        <a:p>
          <a:endParaRPr lang="en-US"/>
        </a:p>
      </dgm:t>
    </dgm:pt>
    <dgm:pt modelId="{4FC8DF53-5DB3-4D25-8872-4C2FDE465246}" type="sibTrans" cxnId="{6A8E1D34-73AC-4171-BF71-C70C1CD79001}">
      <dgm:prSet/>
      <dgm:spPr/>
      <dgm:t>
        <a:bodyPr/>
        <a:lstStyle/>
        <a:p>
          <a:endParaRPr lang="en-US">
            <a:latin typeface="Century Gothic" panose="020B0502020202020204" pitchFamily="34" charset="0"/>
          </a:endParaRPr>
        </a:p>
      </dgm:t>
    </dgm:pt>
    <dgm:pt modelId="{C2BA604B-66A6-4A25-8999-7EB34CFD0C1D}">
      <dgm:prSet phldrT="[Text]" custT="1"/>
      <dgm:spPr/>
      <dgm:t>
        <a:bodyPr/>
        <a:lstStyle/>
        <a:p>
          <a:pPr algn="ctr"/>
          <a:r>
            <a:rPr lang="en-US" sz="800" dirty="0">
              <a:latin typeface="Century Gothic" panose="020B0502020202020204" pitchFamily="34" charset="0"/>
            </a:rPr>
            <a:t>Interim recertification (if necessary)</a:t>
          </a:r>
        </a:p>
      </dgm:t>
    </dgm:pt>
    <dgm:pt modelId="{DD2174E7-A213-480A-8FE7-BCEC8610FE26}" type="parTrans" cxnId="{2DF0D2C3-7C6C-49B3-90FC-80C26C92D4D6}">
      <dgm:prSet/>
      <dgm:spPr/>
      <dgm:t>
        <a:bodyPr/>
        <a:lstStyle/>
        <a:p>
          <a:endParaRPr lang="en-US"/>
        </a:p>
      </dgm:t>
    </dgm:pt>
    <dgm:pt modelId="{5A2921BA-AF83-44CA-B086-38000579128E}" type="sibTrans" cxnId="{2DF0D2C3-7C6C-49B3-90FC-80C26C92D4D6}">
      <dgm:prSet/>
      <dgm:spPr/>
      <dgm:t>
        <a:bodyPr/>
        <a:lstStyle/>
        <a:p>
          <a:endParaRPr lang="en-US">
            <a:latin typeface="Century Gothic" panose="020B0502020202020204" pitchFamily="34" charset="0"/>
          </a:endParaRPr>
        </a:p>
      </dgm:t>
    </dgm:pt>
    <dgm:pt modelId="{33F50398-40C7-4C6B-8CC9-81226E3DA2C5}">
      <dgm:prSet phldrT="[Text]" custT="1"/>
      <dgm:spPr/>
      <dgm:t>
        <a:bodyPr/>
        <a:lstStyle/>
        <a:p>
          <a:pPr algn="ctr"/>
          <a:r>
            <a:rPr lang="en-US" sz="800" dirty="0">
              <a:latin typeface="Century Gothic" panose="020B0502020202020204" pitchFamily="34" charset="0"/>
            </a:rPr>
            <a:t>Move to permanant or transitional housing/cap reached</a:t>
          </a:r>
        </a:p>
      </dgm:t>
    </dgm:pt>
    <dgm:pt modelId="{AD0FD8AF-0B29-4F7E-BFE8-6686A88F7DEB}" type="parTrans" cxnId="{CDF877F0-48A7-45D8-AD85-78400E28BC9F}">
      <dgm:prSet/>
      <dgm:spPr/>
      <dgm:t>
        <a:bodyPr/>
        <a:lstStyle/>
        <a:p>
          <a:endParaRPr lang="en-US"/>
        </a:p>
      </dgm:t>
    </dgm:pt>
    <dgm:pt modelId="{F5BA43D8-6E58-4456-AC71-ADAC124CD820}" type="sibTrans" cxnId="{CDF877F0-48A7-45D8-AD85-78400E28BC9F}">
      <dgm:prSet/>
      <dgm:spPr/>
      <dgm:t>
        <a:bodyPr/>
        <a:lstStyle/>
        <a:p>
          <a:endParaRPr lang="en-US">
            <a:latin typeface="Century Gothic" panose="020B0502020202020204" pitchFamily="34" charset="0"/>
          </a:endParaRPr>
        </a:p>
      </dgm:t>
    </dgm:pt>
    <dgm:pt modelId="{58454D82-80C7-4C8B-AAA0-F90AB111D795}">
      <dgm:prSet phldrT="[Text]" custT="1"/>
      <dgm:spPr/>
      <dgm:t>
        <a:bodyPr/>
        <a:lstStyle/>
        <a:p>
          <a:pPr algn="ctr"/>
          <a:r>
            <a:rPr lang="en-US" sz="800" dirty="0">
              <a:latin typeface="Century Gothic" panose="020B0502020202020204" pitchFamily="34" charset="0"/>
            </a:rPr>
            <a:t>Service ends/service outcome recorded</a:t>
          </a:r>
        </a:p>
      </dgm:t>
    </dgm:pt>
    <dgm:pt modelId="{A9CECC5A-EDDD-46D5-9362-0C186D0018E8}" type="parTrans" cxnId="{0E3F4398-BD4A-4151-B8CC-9A3815319283}">
      <dgm:prSet/>
      <dgm:spPr/>
      <dgm:t>
        <a:bodyPr/>
        <a:lstStyle/>
        <a:p>
          <a:endParaRPr lang="en-US"/>
        </a:p>
      </dgm:t>
    </dgm:pt>
    <dgm:pt modelId="{0B4207A4-4F90-49CC-95F2-6B8CAC71BD23}" type="sibTrans" cxnId="{0E3F4398-BD4A-4151-B8CC-9A3815319283}">
      <dgm:prSet/>
      <dgm:spPr/>
      <dgm:t>
        <a:bodyPr/>
        <a:lstStyle/>
        <a:p>
          <a:endParaRPr lang="en-US"/>
        </a:p>
      </dgm:t>
    </dgm:pt>
    <dgm:pt modelId="{187581DA-7762-490B-AB0F-BD0F9FFFEB86}" type="pres">
      <dgm:prSet presAssocID="{B1E8F498-0D0B-442A-A951-4D7C1624012A}" presName="Name0" presStyleCnt="0">
        <dgm:presLayoutVars>
          <dgm:dir/>
          <dgm:animLvl val="lvl"/>
          <dgm:resizeHandles val="exact"/>
        </dgm:presLayoutVars>
      </dgm:prSet>
      <dgm:spPr/>
      <dgm:t>
        <a:bodyPr/>
        <a:lstStyle/>
        <a:p>
          <a:endParaRPr lang="en-US"/>
        </a:p>
      </dgm:t>
    </dgm:pt>
    <dgm:pt modelId="{BFA91545-77B4-4A20-8920-712223076692}" type="pres">
      <dgm:prSet presAssocID="{F5DEE33B-A2EF-458E-A453-179421EC1E12}" presName="vertFlow" presStyleCnt="0"/>
      <dgm:spPr/>
    </dgm:pt>
    <dgm:pt modelId="{29076BE2-BD08-4E15-8CE9-7DDE33FE6768}" type="pres">
      <dgm:prSet presAssocID="{F5DEE33B-A2EF-458E-A453-179421EC1E12}" presName="header" presStyleLbl="node1" presStyleIdx="0" presStyleCnt="5"/>
      <dgm:spPr/>
      <dgm:t>
        <a:bodyPr/>
        <a:lstStyle/>
        <a:p>
          <a:endParaRPr lang="en-US"/>
        </a:p>
      </dgm:t>
    </dgm:pt>
    <dgm:pt modelId="{888C2F89-B251-48F6-89B6-27BDD7DE78FE}" type="pres">
      <dgm:prSet presAssocID="{0D66C2E1-CD47-41C5-87AD-69ED1061D91E}" presName="parTrans" presStyleLbl="sibTrans2D1" presStyleIdx="0" presStyleCnt="49"/>
      <dgm:spPr/>
      <dgm:t>
        <a:bodyPr/>
        <a:lstStyle/>
        <a:p>
          <a:endParaRPr lang="en-US"/>
        </a:p>
      </dgm:t>
    </dgm:pt>
    <dgm:pt modelId="{95FD9120-E8BC-4234-8BAC-F6D998F7771B}" type="pres">
      <dgm:prSet presAssocID="{331A0F3E-813A-4C46-8AB3-F3E08999D631}" presName="child" presStyleLbl="alignAccFollowNode1" presStyleIdx="0" presStyleCnt="49">
        <dgm:presLayoutVars>
          <dgm:chMax val="0"/>
          <dgm:bulletEnabled val="1"/>
        </dgm:presLayoutVars>
      </dgm:prSet>
      <dgm:spPr/>
      <dgm:t>
        <a:bodyPr/>
        <a:lstStyle/>
        <a:p>
          <a:endParaRPr lang="en-US"/>
        </a:p>
      </dgm:t>
    </dgm:pt>
    <dgm:pt modelId="{3F885AE3-488F-419D-80B8-C9EC1D407F8C}" type="pres">
      <dgm:prSet presAssocID="{7C902DFE-9CA5-40C3-A3B2-6A43F6798A4E}" presName="sibTrans" presStyleLbl="sibTrans2D1" presStyleIdx="1" presStyleCnt="49"/>
      <dgm:spPr/>
      <dgm:t>
        <a:bodyPr/>
        <a:lstStyle/>
        <a:p>
          <a:endParaRPr lang="en-US"/>
        </a:p>
      </dgm:t>
    </dgm:pt>
    <dgm:pt modelId="{DFAE3C3A-F3DA-409E-BDC8-AD6CCD4F9901}" type="pres">
      <dgm:prSet presAssocID="{028E8847-8B02-478A-AF78-0A3247E18071}" presName="child" presStyleLbl="alignAccFollowNode1" presStyleIdx="1" presStyleCnt="49">
        <dgm:presLayoutVars>
          <dgm:chMax val="0"/>
          <dgm:bulletEnabled val="1"/>
        </dgm:presLayoutVars>
      </dgm:prSet>
      <dgm:spPr/>
      <dgm:t>
        <a:bodyPr/>
        <a:lstStyle/>
        <a:p>
          <a:endParaRPr lang="en-US"/>
        </a:p>
      </dgm:t>
    </dgm:pt>
    <dgm:pt modelId="{37A04532-842B-45A5-AA01-142523E883EC}" type="pres">
      <dgm:prSet presAssocID="{063D1CFF-A048-4559-8DE7-9CE7A75EA101}" presName="sibTrans" presStyleLbl="sibTrans2D1" presStyleIdx="2" presStyleCnt="49"/>
      <dgm:spPr/>
      <dgm:t>
        <a:bodyPr/>
        <a:lstStyle/>
        <a:p>
          <a:endParaRPr lang="en-US"/>
        </a:p>
      </dgm:t>
    </dgm:pt>
    <dgm:pt modelId="{49DD8DD2-CAC1-4198-BA90-AAEB5E24AF7C}" type="pres">
      <dgm:prSet presAssocID="{4010AAD0-0C8A-4E19-A44D-9B3CC654E876}" presName="child" presStyleLbl="alignAccFollowNode1" presStyleIdx="2" presStyleCnt="49">
        <dgm:presLayoutVars>
          <dgm:chMax val="0"/>
          <dgm:bulletEnabled val="1"/>
        </dgm:presLayoutVars>
      </dgm:prSet>
      <dgm:spPr/>
      <dgm:t>
        <a:bodyPr/>
        <a:lstStyle/>
        <a:p>
          <a:endParaRPr lang="en-US"/>
        </a:p>
      </dgm:t>
    </dgm:pt>
    <dgm:pt modelId="{6D2F8A3F-23ED-4719-8730-63F21B50B179}" type="pres">
      <dgm:prSet presAssocID="{C23B7FDB-3324-49C6-9421-4586B04F5C27}" presName="sibTrans" presStyleLbl="sibTrans2D1" presStyleIdx="3" presStyleCnt="49"/>
      <dgm:spPr/>
      <dgm:t>
        <a:bodyPr/>
        <a:lstStyle/>
        <a:p>
          <a:endParaRPr lang="en-US"/>
        </a:p>
      </dgm:t>
    </dgm:pt>
    <dgm:pt modelId="{E874195F-51CF-4EBD-AD2C-D314EA0A81B3}" type="pres">
      <dgm:prSet presAssocID="{96AF2DC5-DDAA-415A-9011-57D65F75513D}" presName="child" presStyleLbl="alignAccFollowNode1" presStyleIdx="3" presStyleCnt="49">
        <dgm:presLayoutVars>
          <dgm:chMax val="0"/>
          <dgm:bulletEnabled val="1"/>
        </dgm:presLayoutVars>
      </dgm:prSet>
      <dgm:spPr/>
      <dgm:t>
        <a:bodyPr/>
        <a:lstStyle/>
        <a:p>
          <a:endParaRPr lang="en-US"/>
        </a:p>
      </dgm:t>
    </dgm:pt>
    <dgm:pt modelId="{4CACD1A7-A914-4475-A0CF-17B3720FF29D}" type="pres">
      <dgm:prSet presAssocID="{95C898E4-7912-4248-BA5C-973BB3BFF4D8}" presName="sibTrans" presStyleLbl="sibTrans2D1" presStyleIdx="4" presStyleCnt="49"/>
      <dgm:spPr/>
      <dgm:t>
        <a:bodyPr/>
        <a:lstStyle/>
        <a:p>
          <a:endParaRPr lang="en-US"/>
        </a:p>
      </dgm:t>
    </dgm:pt>
    <dgm:pt modelId="{057F6BA2-BE6B-4A1B-95A5-DAFCEF4DA5E5}" type="pres">
      <dgm:prSet presAssocID="{E5477D11-6DEE-4B07-A2EC-E37D2385042C}" presName="child" presStyleLbl="alignAccFollowNode1" presStyleIdx="4" presStyleCnt="49">
        <dgm:presLayoutVars>
          <dgm:chMax val="0"/>
          <dgm:bulletEnabled val="1"/>
        </dgm:presLayoutVars>
      </dgm:prSet>
      <dgm:spPr/>
      <dgm:t>
        <a:bodyPr/>
        <a:lstStyle/>
        <a:p>
          <a:endParaRPr lang="en-US"/>
        </a:p>
      </dgm:t>
    </dgm:pt>
    <dgm:pt modelId="{73AB737E-5E2B-42A7-BCE8-418D03BDB19A}" type="pres">
      <dgm:prSet presAssocID="{7E5C75F6-C486-4980-B37D-459D5D37F6B0}" presName="sibTrans" presStyleLbl="sibTrans2D1" presStyleIdx="5" presStyleCnt="49"/>
      <dgm:spPr/>
      <dgm:t>
        <a:bodyPr/>
        <a:lstStyle/>
        <a:p>
          <a:endParaRPr lang="en-US"/>
        </a:p>
      </dgm:t>
    </dgm:pt>
    <dgm:pt modelId="{AED15A31-2A6F-4851-AD2B-008B39B3626A}" type="pres">
      <dgm:prSet presAssocID="{B74C45F9-6521-4EB3-B6A7-33C4811A1224}" presName="child" presStyleLbl="alignAccFollowNode1" presStyleIdx="5" presStyleCnt="49">
        <dgm:presLayoutVars>
          <dgm:chMax val="0"/>
          <dgm:bulletEnabled val="1"/>
        </dgm:presLayoutVars>
      </dgm:prSet>
      <dgm:spPr/>
      <dgm:t>
        <a:bodyPr/>
        <a:lstStyle/>
        <a:p>
          <a:endParaRPr lang="en-US"/>
        </a:p>
      </dgm:t>
    </dgm:pt>
    <dgm:pt modelId="{2A23F210-3D52-4FF0-A1DF-09D2840C17AD}" type="pres">
      <dgm:prSet presAssocID="{DDD74B13-CF51-45F3-9A4A-3CC9FB05A47A}" presName="sibTrans" presStyleLbl="sibTrans2D1" presStyleIdx="6" presStyleCnt="49"/>
      <dgm:spPr/>
      <dgm:t>
        <a:bodyPr/>
        <a:lstStyle/>
        <a:p>
          <a:endParaRPr lang="en-US"/>
        </a:p>
      </dgm:t>
    </dgm:pt>
    <dgm:pt modelId="{D9C41CEE-2F95-4B3A-8CD9-2A34D320ED90}" type="pres">
      <dgm:prSet presAssocID="{9DA6403B-45CC-4ACD-84E7-B3CD559E5BF3}" presName="child" presStyleLbl="alignAccFollowNode1" presStyleIdx="6" presStyleCnt="49">
        <dgm:presLayoutVars>
          <dgm:chMax val="0"/>
          <dgm:bulletEnabled val="1"/>
        </dgm:presLayoutVars>
      </dgm:prSet>
      <dgm:spPr/>
      <dgm:t>
        <a:bodyPr/>
        <a:lstStyle/>
        <a:p>
          <a:endParaRPr lang="en-US"/>
        </a:p>
      </dgm:t>
    </dgm:pt>
    <dgm:pt modelId="{77067563-5465-4465-9DD8-F602876BA92A}" type="pres">
      <dgm:prSet presAssocID="{096996C8-D5AE-48E5-951B-C066130AB1C8}" presName="sibTrans" presStyleLbl="sibTrans2D1" presStyleIdx="7" presStyleCnt="49"/>
      <dgm:spPr/>
      <dgm:t>
        <a:bodyPr/>
        <a:lstStyle/>
        <a:p>
          <a:endParaRPr lang="en-US"/>
        </a:p>
      </dgm:t>
    </dgm:pt>
    <dgm:pt modelId="{6E76190F-18E5-43C4-8257-B13F24180393}" type="pres">
      <dgm:prSet presAssocID="{7633D330-4C98-4FEB-A85E-6E9676E81260}" presName="child" presStyleLbl="alignAccFollowNode1" presStyleIdx="7" presStyleCnt="49">
        <dgm:presLayoutVars>
          <dgm:chMax val="0"/>
          <dgm:bulletEnabled val="1"/>
        </dgm:presLayoutVars>
      </dgm:prSet>
      <dgm:spPr/>
      <dgm:t>
        <a:bodyPr/>
        <a:lstStyle/>
        <a:p>
          <a:endParaRPr lang="en-US"/>
        </a:p>
      </dgm:t>
    </dgm:pt>
    <dgm:pt modelId="{2970F71B-B0D4-49A7-8631-F1339E4692BF}" type="pres">
      <dgm:prSet presAssocID="{7DADB3EF-07CA-4BBC-B55D-C537BC045020}" presName="sibTrans" presStyleLbl="sibTrans2D1" presStyleIdx="8" presStyleCnt="49"/>
      <dgm:spPr/>
      <dgm:t>
        <a:bodyPr/>
        <a:lstStyle/>
        <a:p>
          <a:endParaRPr lang="en-US"/>
        </a:p>
      </dgm:t>
    </dgm:pt>
    <dgm:pt modelId="{D686A98D-89B9-479D-985F-CA0A713D705F}" type="pres">
      <dgm:prSet presAssocID="{9EFD9B21-335E-4B2D-9908-7B74E0001BE3}" presName="child" presStyleLbl="alignAccFollowNode1" presStyleIdx="8" presStyleCnt="49">
        <dgm:presLayoutVars>
          <dgm:chMax val="0"/>
          <dgm:bulletEnabled val="1"/>
        </dgm:presLayoutVars>
      </dgm:prSet>
      <dgm:spPr/>
      <dgm:t>
        <a:bodyPr/>
        <a:lstStyle/>
        <a:p>
          <a:endParaRPr lang="en-US"/>
        </a:p>
      </dgm:t>
    </dgm:pt>
    <dgm:pt modelId="{88779DD0-692F-4205-A19B-22481ECE4C3F}" type="pres">
      <dgm:prSet presAssocID="{99F415F0-002A-45D1-9FE3-2385F3E35B20}" presName="sibTrans" presStyleLbl="sibTrans2D1" presStyleIdx="9" presStyleCnt="49"/>
      <dgm:spPr/>
      <dgm:t>
        <a:bodyPr/>
        <a:lstStyle/>
        <a:p>
          <a:endParaRPr lang="en-US"/>
        </a:p>
      </dgm:t>
    </dgm:pt>
    <dgm:pt modelId="{50088D42-1F7E-4CFF-ABEA-56B82F376267}" type="pres">
      <dgm:prSet presAssocID="{C62D9145-ED1C-4F8F-998C-708F8BEEBEBA}" presName="child" presStyleLbl="alignAccFollowNode1" presStyleIdx="9" presStyleCnt="49">
        <dgm:presLayoutVars>
          <dgm:chMax val="0"/>
          <dgm:bulletEnabled val="1"/>
        </dgm:presLayoutVars>
      </dgm:prSet>
      <dgm:spPr/>
      <dgm:t>
        <a:bodyPr/>
        <a:lstStyle/>
        <a:p>
          <a:endParaRPr lang="en-US"/>
        </a:p>
      </dgm:t>
    </dgm:pt>
    <dgm:pt modelId="{E494DF61-E685-4321-992A-379C291BB7B1}" type="pres">
      <dgm:prSet presAssocID="{F5DEE33B-A2EF-458E-A453-179421EC1E12}" presName="hSp" presStyleCnt="0"/>
      <dgm:spPr/>
    </dgm:pt>
    <dgm:pt modelId="{182C83EA-C416-4B56-8C4D-CFCE5D7D32F0}" type="pres">
      <dgm:prSet presAssocID="{5891282D-7DAF-4409-BF48-8C118269BADE}" presName="vertFlow" presStyleCnt="0"/>
      <dgm:spPr/>
    </dgm:pt>
    <dgm:pt modelId="{E8C34120-2B6F-4573-B22F-30F91B164BEF}" type="pres">
      <dgm:prSet presAssocID="{5891282D-7DAF-4409-BF48-8C118269BADE}" presName="header" presStyleLbl="node1" presStyleIdx="1" presStyleCnt="5"/>
      <dgm:spPr/>
      <dgm:t>
        <a:bodyPr/>
        <a:lstStyle/>
        <a:p>
          <a:endParaRPr lang="en-US"/>
        </a:p>
      </dgm:t>
    </dgm:pt>
    <dgm:pt modelId="{E43310B2-8C28-4A37-82A7-F2FCA869006E}" type="pres">
      <dgm:prSet presAssocID="{AE2966D5-50DB-4297-9B42-D90EF1B8E0FF}" presName="parTrans" presStyleLbl="sibTrans2D1" presStyleIdx="10" presStyleCnt="49"/>
      <dgm:spPr/>
      <dgm:t>
        <a:bodyPr/>
        <a:lstStyle/>
        <a:p>
          <a:endParaRPr lang="en-US"/>
        </a:p>
      </dgm:t>
    </dgm:pt>
    <dgm:pt modelId="{06F383A0-B142-4AB2-AC2D-1B7BA4C4647D}" type="pres">
      <dgm:prSet presAssocID="{257FD0CC-2094-4C0C-90D0-7AB676A6FFF9}" presName="child" presStyleLbl="alignAccFollowNode1" presStyleIdx="10" presStyleCnt="49">
        <dgm:presLayoutVars>
          <dgm:chMax val="0"/>
          <dgm:bulletEnabled val="1"/>
        </dgm:presLayoutVars>
      </dgm:prSet>
      <dgm:spPr/>
      <dgm:t>
        <a:bodyPr/>
        <a:lstStyle/>
        <a:p>
          <a:endParaRPr lang="en-US"/>
        </a:p>
      </dgm:t>
    </dgm:pt>
    <dgm:pt modelId="{98387A0B-5ACD-4D3B-95C1-F2AB40ECEF48}" type="pres">
      <dgm:prSet presAssocID="{64B7AA5B-7C21-4DAA-BA8B-F0EA3C918D70}" presName="sibTrans" presStyleLbl="sibTrans2D1" presStyleIdx="11" presStyleCnt="49"/>
      <dgm:spPr/>
      <dgm:t>
        <a:bodyPr/>
        <a:lstStyle/>
        <a:p>
          <a:endParaRPr lang="en-US"/>
        </a:p>
      </dgm:t>
    </dgm:pt>
    <dgm:pt modelId="{2D6F8B99-5544-4716-9C01-0DC8E4C91354}" type="pres">
      <dgm:prSet presAssocID="{51CEC828-66FE-4A7C-A6C4-5682336E2E57}" presName="child" presStyleLbl="alignAccFollowNode1" presStyleIdx="11" presStyleCnt="49">
        <dgm:presLayoutVars>
          <dgm:chMax val="0"/>
          <dgm:bulletEnabled val="1"/>
        </dgm:presLayoutVars>
      </dgm:prSet>
      <dgm:spPr/>
      <dgm:t>
        <a:bodyPr/>
        <a:lstStyle/>
        <a:p>
          <a:endParaRPr lang="en-US"/>
        </a:p>
      </dgm:t>
    </dgm:pt>
    <dgm:pt modelId="{B87B90F0-78A2-4340-8BD1-B7D9DFB0024F}" type="pres">
      <dgm:prSet presAssocID="{8B56D27C-6961-4FA6-98C2-5FA0F9F4562E}" presName="sibTrans" presStyleLbl="sibTrans2D1" presStyleIdx="12" presStyleCnt="49"/>
      <dgm:spPr/>
      <dgm:t>
        <a:bodyPr/>
        <a:lstStyle/>
        <a:p>
          <a:endParaRPr lang="en-US"/>
        </a:p>
      </dgm:t>
    </dgm:pt>
    <dgm:pt modelId="{A73D1E5F-EE7C-4CF2-B1C0-1F140083B4A5}" type="pres">
      <dgm:prSet presAssocID="{2AE38D7E-CA0A-42F6-A975-54B23633AB8F}" presName="child" presStyleLbl="alignAccFollowNode1" presStyleIdx="12" presStyleCnt="49">
        <dgm:presLayoutVars>
          <dgm:chMax val="0"/>
          <dgm:bulletEnabled val="1"/>
        </dgm:presLayoutVars>
      </dgm:prSet>
      <dgm:spPr/>
      <dgm:t>
        <a:bodyPr/>
        <a:lstStyle/>
        <a:p>
          <a:endParaRPr lang="en-US"/>
        </a:p>
      </dgm:t>
    </dgm:pt>
    <dgm:pt modelId="{ECA0D186-6A7F-4357-92C8-3EBC48009F68}" type="pres">
      <dgm:prSet presAssocID="{BE2AA24A-A347-4C81-836D-7162B377B7E7}" presName="sibTrans" presStyleLbl="sibTrans2D1" presStyleIdx="13" presStyleCnt="49"/>
      <dgm:spPr/>
      <dgm:t>
        <a:bodyPr/>
        <a:lstStyle/>
        <a:p>
          <a:endParaRPr lang="en-US"/>
        </a:p>
      </dgm:t>
    </dgm:pt>
    <dgm:pt modelId="{DB110899-F697-48BE-8E33-C90D1451C949}" type="pres">
      <dgm:prSet presAssocID="{358F8D62-827B-4E08-A946-0EAEB763AAA6}" presName="child" presStyleLbl="alignAccFollowNode1" presStyleIdx="13" presStyleCnt="49">
        <dgm:presLayoutVars>
          <dgm:chMax val="0"/>
          <dgm:bulletEnabled val="1"/>
        </dgm:presLayoutVars>
      </dgm:prSet>
      <dgm:spPr/>
      <dgm:t>
        <a:bodyPr/>
        <a:lstStyle/>
        <a:p>
          <a:endParaRPr lang="en-US"/>
        </a:p>
      </dgm:t>
    </dgm:pt>
    <dgm:pt modelId="{6DDE7DE8-E78C-41DB-B21D-34DA5B96A4D4}" type="pres">
      <dgm:prSet presAssocID="{840954EE-85E6-4DB8-BA45-E26DD884822D}" presName="sibTrans" presStyleLbl="sibTrans2D1" presStyleIdx="14" presStyleCnt="49"/>
      <dgm:spPr/>
      <dgm:t>
        <a:bodyPr/>
        <a:lstStyle/>
        <a:p>
          <a:endParaRPr lang="en-US"/>
        </a:p>
      </dgm:t>
    </dgm:pt>
    <dgm:pt modelId="{5D7234AE-1EFE-4C72-BEFC-0D9878421BD1}" type="pres">
      <dgm:prSet presAssocID="{B2CA66E9-7A51-48B6-9ED9-C046BBDACE75}" presName="child" presStyleLbl="alignAccFollowNode1" presStyleIdx="14" presStyleCnt="49">
        <dgm:presLayoutVars>
          <dgm:chMax val="0"/>
          <dgm:bulletEnabled val="1"/>
        </dgm:presLayoutVars>
      </dgm:prSet>
      <dgm:spPr/>
      <dgm:t>
        <a:bodyPr/>
        <a:lstStyle/>
        <a:p>
          <a:endParaRPr lang="en-US"/>
        </a:p>
      </dgm:t>
    </dgm:pt>
    <dgm:pt modelId="{7217A355-3723-4054-B048-673337F62983}" type="pres">
      <dgm:prSet presAssocID="{B8C598C9-5D8F-453A-9772-08EC704E932D}" presName="sibTrans" presStyleLbl="sibTrans2D1" presStyleIdx="15" presStyleCnt="49"/>
      <dgm:spPr/>
      <dgm:t>
        <a:bodyPr/>
        <a:lstStyle/>
        <a:p>
          <a:endParaRPr lang="en-US"/>
        </a:p>
      </dgm:t>
    </dgm:pt>
    <dgm:pt modelId="{2E91BF79-3ADE-4A29-8007-6D2FA522D88F}" type="pres">
      <dgm:prSet presAssocID="{4C7259D1-98B4-47FE-AD33-74D8F26F6A30}" presName="child" presStyleLbl="alignAccFollowNode1" presStyleIdx="15" presStyleCnt="49">
        <dgm:presLayoutVars>
          <dgm:chMax val="0"/>
          <dgm:bulletEnabled val="1"/>
        </dgm:presLayoutVars>
      </dgm:prSet>
      <dgm:spPr/>
      <dgm:t>
        <a:bodyPr/>
        <a:lstStyle/>
        <a:p>
          <a:endParaRPr lang="en-US"/>
        </a:p>
      </dgm:t>
    </dgm:pt>
    <dgm:pt modelId="{7C1942C5-49F6-40C8-9D2D-3E173FE3C69E}" type="pres">
      <dgm:prSet presAssocID="{1ACED670-CABE-4901-8EEA-71C2FC9A973D}" presName="sibTrans" presStyleLbl="sibTrans2D1" presStyleIdx="16" presStyleCnt="49"/>
      <dgm:spPr/>
      <dgm:t>
        <a:bodyPr/>
        <a:lstStyle/>
        <a:p>
          <a:endParaRPr lang="en-US"/>
        </a:p>
      </dgm:t>
    </dgm:pt>
    <dgm:pt modelId="{969B91B2-5E91-4063-90B8-F700832C7B1B}" type="pres">
      <dgm:prSet presAssocID="{C8511575-CAD2-478D-AE23-AD9A6DB288D7}" presName="child" presStyleLbl="alignAccFollowNode1" presStyleIdx="16" presStyleCnt="49">
        <dgm:presLayoutVars>
          <dgm:chMax val="0"/>
          <dgm:bulletEnabled val="1"/>
        </dgm:presLayoutVars>
      </dgm:prSet>
      <dgm:spPr/>
      <dgm:t>
        <a:bodyPr/>
        <a:lstStyle/>
        <a:p>
          <a:endParaRPr lang="en-US"/>
        </a:p>
      </dgm:t>
    </dgm:pt>
    <dgm:pt modelId="{2986B49E-E97F-4CC1-A748-E2CAAA5EF16C}" type="pres">
      <dgm:prSet presAssocID="{45886A70-0D23-4366-9CC7-51A5F435098C}" presName="sibTrans" presStyleLbl="sibTrans2D1" presStyleIdx="17" presStyleCnt="49"/>
      <dgm:spPr/>
      <dgm:t>
        <a:bodyPr/>
        <a:lstStyle/>
        <a:p>
          <a:endParaRPr lang="en-US"/>
        </a:p>
      </dgm:t>
    </dgm:pt>
    <dgm:pt modelId="{AF9D4FB4-3491-4731-8315-2A9A050CE858}" type="pres">
      <dgm:prSet presAssocID="{30463371-B4A1-46F2-A385-9510BDF74762}" presName="child" presStyleLbl="alignAccFollowNode1" presStyleIdx="17" presStyleCnt="49">
        <dgm:presLayoutVars>
          <dgm:chMax val="0"/>
          <dgm:bulletEnabled val="1"/>
        </dgm:presLayoutVars>
      </dgm:prSet>
      <dgm:spPr/>
      <dgm:t>
        <a:bodyPr/>
        <a:lstStyle/>
        <a:p>
          <a:endParaRPr lang="en-US"/>
        </a:p>
      </dgm:t>
    </dgm:pt>
    <dgm:pt modelId="{6D4AB249-5DB8-4EC1-BA0E-F51276DC7FF3}" type="pres">
      <dgm:prSet presAssocID="{D9D76D0F-0E4C-403F-B106-BDC170E1A3FF}" presName="sibTrans" presStyleLbl="sibTrans2D1" presStyleIdx="18" presStyleCnt="49"/>
      <dgm:spPr/>
      <dgm:t>
        <a:bodyPr/>
        <a:lstStyle/>
        <a:p>
          <a:endParaRPr lang="en-US"/>
        </a:p>
      </dgm:t>
    </dgm:pt>
    <dgm:pt modelId="{8F8F640A-0B82-4411-9C5A-C08BBF63A125}" type="pres">
      <dgm:prSet presAssocID="{B009A43B-1F2C-4366-93DB-C2C7C2352679}" presName="child" presStyleLbl="alignAccFollowNode1" presStyleIdx="18" presStyleCnt="49">
        <dgm:presLayoutVars>
          <dgm:chMax val="0"/>
          <dgm:bulletEnabled val="1"/>
        </dgm:presLayoutVars>
      </dgm:prSet>
      <dgm:spPr/>
      <dgm:t>
        <a:bodyPr/>
        <a:lstStyle/>
        <a:p>
          <a:endParaRPr lang="en-US"/>
        </a:p>
      </dgm:t>
    </dgm:pt>
    <dgm:pt modelId="{785BB8B0-54D1-42AC-A64B-D6ADD4C38E82}" type="pres">
      <dgm:prSet presAssocID="{765C8B18-D0D2-42D8-9B8E-68EA0C5555B2}" presName="sibTrans" presStyleLbl="sibTrans2D1" presStyleIdx="19" presStyleCnt="49"/>
      <dgm:spPr/>
      <dgm:t>
        <a:bodyPr/>
        <a:lstStyle/>
        <a:p>
          <a:endParaRPr lang="en-US"/>
        </a:p>
      </dgm:t>
    </dgm:pt>
    <dgm:pt modelId="{05FA1963-B043-4381-B4ED-FA948B592FE5}" type="pres">
      <dgm:prSet presAssocID="{6645D17C-6C61-425A-A8A6-B200FB548A9B}" presName="child" presStyleLbl="alignAccFollowNode1" presStyleIdx="19" presStyleCnt="49">
        <dgm:presLayoutVars>
          <dgm:chMax val="0"/>
          <dgm:bulletEnabled val="1"/>
        </dgm:presLayoutVars>
      </dgm:prSet>
      <dgm:spPr/>
      <dgm:t>
        <a:bodyPr/>
        <a:lstStyle/>
        <a:p>
          <a:endParaRPr lang="en-US"/>
        </a:p>
      </dgm:t>
    </dgm:pt>
    <dgm:pt modelId="{70F72910-49A3-4B6D-91D0-D81532F0F8D6}" type="pres">
      <dgm:prSet presAssocID="{5891282D-7DAF-4409-BF48-8C118269BADE}" presName="hSp" presStyleCnt="0"/>
      <dgm:spPr/>
    </dgm:pt>
    <dgm:pt modelId="{4E904948-C895-4086-AA6E-9394C02809AA}" type="pres">
      <dgm:prSet presAssocID="{96DDC1EE-2F29-4750-8CF8-3C87F9098F21}" presName="vertFlow" presStyleCnt="0"/>
      <dgm:spPr/>
    </dgm:pt>
    <dgm:pt modelId="{2F4E7FB7-2633-4947-9C36-A74D948B828B}" type="pres">
      <dgm:prSet presAssocID="{96DDC1EE-2F29-4750-8CF8-3C87F9098F21}" presName="header" presStyleLbl="node1" presStyleIdx="2" presStyleCnt="5" custLinFactNeighborX="2245" custLinFactNeighborY="-5171"/>
      <dgm:spPr/>
      <dgm:t>
        <a:bodyPr/>
        <a:lstStyle/>
        <a:p>
          <a:endParaRPr lang="en-US"/>
        </a:p>
      </dgm:t>
    </dgm:pt>
    <dgm:pt modelId="{EB1C4B11-9E45-4240-AD9F-ACB486314246}" type="pres">
      <dgm:prSet presAssocID="{E0C896D4-113C-440B-B2FF-A46B5FE5A156}" presName="parTrans" presStyleLbl="sibTrans2D1" presStyleIdx="20" presStyleCnt="49"/>
      <dgm:spPr/>
      <dgm:t>
        <a:bodyPr/>
        <a:lstStyle/>
        <a:p>
          <a:endParaRPr lang="en-US"/>
        </a:p>
      </dgm:t>
    </dgm:pt>
    <dgm:pt modelId="{AAE2EFCD-9052-4160-81DD-57A5652000FE}" type="pres">
      <dgm:prSet presAssocID="{2AE8792B-C169-4FC2-859B-80ED1B9517F4}" presName="child" presStyleLbl="alignAccFollowNode1" presStyleIdx="20" presStyleCnt="49">
        <dgm:presLayoutVars>
          <dgm:chMax val="0"/>
          <dgm:bulletEnabled val="1"/>
        </dgm:presLayoutVars>
      </dgm:prSet>
      <dgm:spPr/>
      <dgm:t>
        <a:bodyPr/>
        <a:lstStyle/>
        <a:p>
          <a:endParaRPr lang="en-US"/>
        </a:p>
      </dgm:t>
    </dgm:pt>
    <dgm:pt modelId="{C12E52ED-237B-4E96-ADD5-A71637920382}" type="pres">
      <dgm:prSet presAssocID="{4C17C88E-7B5D-476D-8C8D-932CEE3F0D0E}" presName="sibTrans" presStyleLbl="sibTrans2D1" presStyleIdx="21" presStyleCnt="49"/>
      <dgm:spPr/>
      <dgm:t>
        <a:bodyPr/>
        <a:lstStyle/>
        <a:p>
          <a:endParaRPr lang="en-US"/>
        </a:p>
      </dgm:t>
    </dgm:pt>
    <dgm:pt modelId="{A2BC31C6-314B-4FF4-9633-C16E2C8EB610}" type="pres">
      <dgm:prSet presAssocID="{8B6C7953-1A4B-4039-8DA8-54CD00D6C7AA}" presName="child" presStyleLbl="alignAccFollowNode1" presStyleIdx="21" presStyleCnt="49">
        <dgm:presLayoutVars>
          <dgm:chMax val="0"/>
          <dgm:bulletEnabled val="1"/>
        </dgm:presLayoutVars>
      </dgm:prSet>
      <dgm:spPr/>
      <dgm:t>
        <a:bodyPr/>
        <a:lstStyle/>
        <a:p>
          <a:endParaRPr lang="en-US"/>
        </a:p>
      </dgm:t>
    </dgm:pt>
    <dgm:pt modelId="{3AAE5CCD-7449-4BE6-AF92-4882A45137C7}" type="pres">
      <dgm:prSet presAssocID="{38348976-BE55-475B-91F8-F235211B50C0}" presName="sibTrans" presStyleLbl="sibTrans2D1" presStyleIdx="22" presStyleCnt="49"/>
      <dgm:spPr/>
      <dgm:t>
        <a:bodyPr/>
        <a:lstStyle/>
        <a:p>
          <a:endParaRPr lang="en-US"/>
        </a:p>
      </dgm:t>
    </dgm:pt>
    <dgm:pt modelId="{96DFD2A5-3494-48D5-A5E6-A03EB3D2FCE8}" type="pres">
      <dgm:prSet presAssocID="{CCAF0E25-E57F-4B5D-9EDE-4D5AA8BB70CE}" presName="child" presStyleLbl="alignAccFollowNode1" presStyleIdx="22" presStyleCnt="49">
        <dgm:presLayoutVars>
          <dgm:chMax val="0"/>
          <dgm:bulletEnabled val="1"/>
        </dgm:presLayoutVars>
      </dgm:prSet>
      <dgm:spPr/>
      <dgm:t>
        <a:bodyPr/>
        <a:lstStyle/>
        <a:p>
          <a:endParaRPr lang="en-US"/>
        </a:p>
      </dgm:t>
    </dgm:pt>
    <dgm:pt modelId="{9DE48C3E-48C2-4EC0-9E0C-99453B1FB0A0}" type="pres">
      <dgm:prSet presAssocID="{E7EFBF97-3EFE-4FF6-BE38-250625B066D6}" presName="sibTrans" presStyleLbl="sibTrans2D1" presStyleIdx="23" presStyleCnt="49"/>
      <dgm:spPr/>
      <dgm:t>
        <a:bodyPr/>
        <a:lstStyle/>
        <a:p>
          <a:endParaRPr lang="en-US"/>
        </a:p>
      </dgm:t>
    </dgm:pt>
    <dgm:pt modelId="{04AAF844-E4EF-474D-98B8-B254E6034D01}" type="pres">
      <dgm:prSet presAssocID="{EA9D367E-F200-4A44-999C-E499B048A244}" presName="child" presStyleLbl="alignAccFollowNode1" presStyleIdx="23" presStyleCnt="49">
        <dgm:presLayoutVars>
          <dgm:chMax val="0"/>
          <dgm:bulletEnabled val="1"/>
        </dgm:presLayoutVars>
      </dgm:prSet>
      <dgm:spPr/>
      <dgm:t>
        <a:bodyPr/>
        <a:lstStyle/>
        <a:p>
          <a:endParaRPr lang="en-US"/>
        </a:p>
      </dgm:t>
    </dgm:pt>
    <dgm:pt modelId="{58CA5060-BF88-49F5-8282-C6038377A21D}" type="pres">
      <dgm:prSet presAssocID="{90DB5037-7F49-439A-AE36-FEAEF1299099}" presName="sibTrans" presStyleLbl="sibTrans2D1" presStyleIdx="24" presStyleCnt="49"/>
      <dgm:spPr/>
      <dgm:t>
        <a:bodyPr/>
        <a:lstStyle/>
        <a:p>
          <a:endParaRPr lang="en-US"/>
        </a:p>
      </dgm:t>
    </dgm:pt>
    <dgm:pt modelId="{3D88EFA0-331E-4E7A-8B61-D7D969AC3E86}" type="pres">
      <dgm:prSet presAssocID="{54356B57-D40A-49E1-95CB-D19DA293C623}" presName="child" presStyleLbl="alignAccFollowNode1" presStyleIdx="24" presStyleCnt="49">
        <dgm:presLayoutVars>
          <dgm:chMax val="0"/>
          <dgm:bulletEnabled val="1"/>
        </dgm:presLayoutVars>
      </dgm:prSet>
      <dgm:spPr/>
      <dgm:t>
        <a:bodyPr/>
        <a:lstStyle/>
        <a:p>
          <a:endParaRPr lang="en-US"/>
        </a:p>
      </dgm:t>
    </dgm:pt>
    <dgm:pt modelId="{59D0B201-C26F-44D9-A1CA-ED4C9AA02860}" type="pres">
      <dgm:prSet presAssocID="{1C88A94A-F0B6-4132-B2F7-EDA92571CEE9}" presName="sibTrans" presStyleLbl="sibTrans2D1" presStyleIdx="25" presStyleCnt="49"/>
      <dgm:spPr/>
      <dgm:t>
        <a:bodyPr/>
        <a:lstStyle/>
        <a:p>
          <a:endParaRPr lang="en-US"/>
        </a:p>
      </dgm:t>
    </dgm:pt>
    <dgm:pt modelId="{7C54FCBA-F2C3-43A7-B753-3741C0A54533}" type="pres">
      <dgm:prSet presAssocID="{F71633AF-AAE9-4F68-8232-A9077D2580EE}" presName="child" presStyleLbl="alignAccFollowNode1" presStyleIdx="25" presStyleCnt="49">
        <dgm:presLayoutVars>
          <dgm:chMax val="0"/>
          <dgm:bulletEnabled val="1"/>
        </dgm:presLayoutVars>
      </dgm:prSet>
      <dgm:spPr/>
      <dgm:t>
        <a:bodyPr/>
        <a:lstStyle/>
        <a:p>
          <a:endParaRPr lang="en-US"/>
        </a:p>
      </dgm:t>
    </dgm:pt>
    <dgm:pt modelId="{3CE1F68B-A08F-4B55-8708-8D640AD33A9E}" type="pres">
      <dgm:prSet presAssocID="{4FC8DF53-5DB3-4D25-8872-4C2FDE465246}" presName="sibTrans" presStyleLbl="sibTrans2D1" presStyleIdx="26" presStyleCnt="49"/>
      <dgm:spPr/>
      <dgm:t>
        <a:bodyPr/>
        <a:lstStyle/>
        <a:p>
          <a:endParaRPr lang="en-US"/>
        </a:p>
      </dgm:t>
    </dgm:pt>
    <dgm:pt modelId="{2DD34D39-495B-4B4E-B5F2-BC3F31F17C0B}" type="pres">
      <dgm:prSet presAssocID="{C2BA604B-66A6-4A25-8999-7EB34CFD0C1D}" presName="child" presStyleLbl="alignAccFollowNode1" presStyleIdx="26" presStyleCnt="49">
        <dgm:presLayoutVars>
          <dgm:chMax val="0"/>
          <dgm:bulletEnabled val="1"/>
        </dgm:presLayoutVars>
      </dgm:prSet>
      <dgm:spPr/>
      <dgm:t>
        <a:bodyPr/>
        <a:lstStyle/>
        <a:p>
          <a:endParaRPr lang="en-US"/>
        </a:p>
      </dgm:t>
    </dgm:pt>
    <dgm:pt modelId="{73EE3876-10DC-4864-950F-8429A89DA1DC}" type="pres">
      <dgm:prSet presAssocID="{5A2921BA-AF83-44CA-B086-38000579128E}" presName="sibTrans" presStyleLbl="sibTrans2D1" presStyleIdx="27" presStyleCnt="49"/>
      <dgm:spPr/>
      <dgm:t>
        <a:bodyPr/>
        <a:lstStyle/>
        <a:p>
          <a:endParaRPr lang="en-US"/>
        </a:p>
      </dgm:t>
    </dgm:pt>
    <dgm:pt modelId="{FB1C8E10-7F64-4B41-A4BC-F63A75FDF50A}" type="pres">
      <dgm:prSet presAssocID="{33F50398-40C7-4C6B-8CC9-81226E3DA2C5}" presName="child" presStyleLbl="alignAccFollowNode1" presStyleIdx="27" presStyleCnt="49">
        <dgm:presLayoutVars>
          <dgm:chMax val="0"/>
          <dgm:bulletEnabled val="1"/>
        </dgm:presLayoutVars>
      </dgm:prSet>
      <dgm:spPr/>
      <dgm:t>
        <a:bodyPr/>
        <a:lstStyle/>
        <a:p>
          <a:endParaRPr lang="en-US"/>
        </a:p>
      </dgm:t>
    </dgm:pt>
    <dgm:pt modelId="{F8CB4582-DE61-4CBE-8E7C-E39C293B5252}" type="pres">
      <dgm:prSet presAssocID="{F5BA43D8-6E58-4456-AC71-ADAC124CD820}" presName="sibTrans" presStyleLbl="sibTrans2D1" presStyleIdx="28" presStyleCnt="49"/>
      <dgm:spPr/>
      <dgm:t>
        <a:bodyPr/>
        <a:lstStyle/>
        <a:p>
          <a:endParaRPr lang="en-US"/>
        </a:p>
      </dgm:t>
    </dgm:pt>
    <dgm:pt modelId="{2AE99AF9-6243-4762-B22A-7F394B19F736}" type="pres">
      <dgm:prSet presAssocID="{58454D82-80C7-4C8B-AAA0-F90AB111D795}" presName="child" presStyleLbl="alignAccFollowNode1" presStyleIdx="28" presStyleCnt="49">
        <dgm:presLayoutVars>
          <dgm:chMax val="0"/>
          <dgm:bulletEnabled val="1"/>
        </dgm:presLayoutVars>
      </dgm:prSet>
      <dgm:spPr/>
      <dgm:t>
        <a:bodyPr/>
        <a:lstStyle/>
        <a:p>
          <a:endParaRPr lang="en-US"/>
        </a:p>
      </dgm:t>
    </dgm:pt>
    <dgm:pt modelId="{5FCF06C2-4F3F-446A-9948-2CC49BC95B4B}" type="pres">
      <dgm:prSet presAssocID="{96DDC1EE-2F29-4750-8CF8-3C87F9098F21}" presName="hSp" presStyleCnt="0"/>
      <dgm:spPr/>
    </dgm:pt>
    <dgm:pt modelId="{19DC1D10-FE83-4150-88A7-6F9308FBD2B4}" type="pres">
      <dgm:prSet presAssocID="{4901AB79-DE82-473F-8979-974C30D4BD28}" presName="vertFlow" presStyleCnt="0"/>
      <dgm:spPr/>
    </dgm:pt>
    <dgm:pt modelId="{7C6C1422-E441-44F3-8FE8-A6FDF0C25563}" type="pres">
      <dgm:prSet presAssocID="{4901AB79-DE82-473F-8979-974C30D4BD28}" presName="header" presStyleLbl="node1" presStyleIdx="3" presStyleCnt="5"/>
      <dgm:spPr/>
      <dgm:t>
        <a:bodyPr/>
        <a:lstStyle/>
        <a:p>
          <a:endParaRPr lang="en-US"/>
        </a:p>
      </dgm:t>
    </dgm:pt>
    <dgm:pt modelId="{BB999CA9-5CA5-47CC-A7A9-B76892CA5D46}" type="pres">
      <dgm:prSet presAssocID="{5C0BF541-7DF8-4DAC-8BD7-91049CE61D4D}" presName="parTrans" presStyleLbl="sibTrans2D1" presStyleIdx="29" presStyleCnt="49"/>
      <dgm:spPr/>
      <dgm:t>
        <a:bodyPr/>
        <a:lstStyle/>
        <a:p>
          <a:endParaRPr lang="en-US"/>
        </a:p>
      </dgm:t>
    </dgm:pt>
    <dgm:pt modelId="{04E349DE-A296-4797-A231-013758126630}" type="pres">
      <dgm:prSet presAssocID="{4DE585C3-D624-4D6B-965D-B1E708DA3F61}" presName="child" presStyleLbl="alignAccFollowNode1" presStyleIdx="29" presStyleCnt="49">
        <dgm:presLayoutVars>
          <dgm:chMax val="0"/>
          <dgm:bulletEnabled val="1"/>
        </dgm:presLayoutVars>
      </dgm:prSet>
      <dgm:spPr/>
      <dgm:t>
        <a:bodyPr/>
        <a:lstStyle/>
        <a:p>
          <a:endParaRPr lang="en-US"/>
        </a:p>
      </dgm:t>
    </dgm:pt>
    <dgm:pt modelId="{E5AAB9E5-0A90-4F73-AEF4-7BC94D23B370}" type="pres">
      <dgm:prSet presAssocID="{868CF8FB-21EB-4C84-8A1B-3CF155D0E297}" presName="sibTrans" presStyleLbl="sibTrans2D1" presStyleIdx="30" presStyleCnt="49"/>
      <dgm:spPr/>
      <dgm:t>
        <a:bodyPr/>
        <a:lstStyle/>
        <a:p>
          <a:endParaRPr lang="en-US"/>
        </a:p>
      </dgm:t>
    </dgm:pt>
    <dgm:pt modelId="{A24D25B9-C7DA-460F-AD45-CFE3129316C4}" type="pres">
      <dgm:prSet presAssocID="{20BC0861-7DE7-4269-A065-06B8EAE46FF1}" presName="child" presStyleLbl="alignAccFollowNode1" presStyleIdx="30" presStyleCnt="49">
        <dgm:presLayoutVars>
          <dgm:chMax val="0"/>
          <dgm:bulletEnabled val="1"/>
        </dgm:presLayoutVars>
      </dgm:prSet>
      <dgm:spPr/>
      <dgm:t>
        <a:bodyPr/>
        <a:lstStyle/>
        <a:p>
          <a:endParaRPr lang="en-US"/>
        </a:p>
      </dgm:t>
    </dgm:pt>
    <dgm:pt modelId="{91E25D24-1269-41B8-A83A-1A4F5A0D0A20}" type="pres">
      <dgm:prSet presAssocID="{9F711D50-EA8C-4344-8558-65DDD2E8D2A2}" presName="sibTrans" presStyleLbl="sibTrans2D1" presStyleIdx="31" presStyleCnt="49"/>
      <dgm:spPr/>
      <dgm:t>
        <a:bodyPr/>
        <a:lstStyle/>
        <a:p>
          <a:endParaRPr lang="en-US"/>
        </a:p>
      </dgm:t>
    </dgm:pt>
    <dgm:pt modelId="{11C70C5D-BF0E-4C10-B597-90985C47B597}" type="pres">
      <dgm:prSet presAssocID="{42043DA4-6594-4066-9411-C3FE6D7E1634}" presName="child" presStyleLbl="alignAccFollowNode1" presStyleIdx="31" presStyleCnt="49">
        <dgm:presLayoutVars>
          <dgm:chMax val="0"/>
          <dgm:bulletEnabled val="1"/>
        </dgm:presLayoutVars>
      </dgm:prSet>
      <dgm:spPr/>
      <dgm:t>
        <a:bodyPr/>
        <a:lstStyle/>
        <a:p>
          <a:endParaRPr lang="en-US"/>
        </a:p>
      </dgm:t>
    </dgm:pt>
    <dgm:pt modelId="{6A269856-1768-49E5-8AB3-5FA613D8CD56}" type="pres">
      <dgm:prSet presAssocID="{64A74406-6CB7-45F2-8695-CFF68CBADD39}" presName="sibTrans" presStyleLbl="sibTrans2D1" presStyleIdx="32" presStyleCnt="49"/>
      <dgm:spPr/>
      <dgm:t>
        <a:bodyPr/>
        <a:lstStyle/>
        <a:p>
          <a:endParaRPr lang="en-US"/>
        </a:p>
      </dgm:t>
    </dgm:pt>
    <dgm:pt modelId="{C8D7292A-8024-491D-971F-757429D2E2FB}" type="pres">
      <dgm:prSet presAssocID="{A9C3C88C-5AA3-4EE0-921A-3B40CB9B2CEE}" presName="child" presStyleLbl="alignAccFollowNode1" presStyleIdx="32" presStyleCnt="49">
        <dgm:presLayoutVars>
          <dgm:chMax val="0"/>
          <dgm:bulletEnabled val="1"/>
        </dgm:presLayoutVars>
      </dgm:prSet>
      <dgm:spPr/>
      <dgm:t>
        <a:bodyPr/>
        <a:lstStyle/>
        <a:p>
          <a:endParaRPr lang="en-US"/>
        </a:p>
      </dgm:t>
    </dgm:pt>
    <dgm:pt modelId="{ABE699A6-CB5D-494A-80A9-31B8810F2685}" type="pres">
      <dgm:prSet presAssocID="{9724C280-6D3C-4BEC-86F4-28619E5FF2DB}" presName="sibTrans" presStyleLbl="sibTrans2D1" presStyleIdx="33" presStyleCnt="49"/>
      <dgm:spPr/>
      <dgm:t>
        <a:bodyPr/>
        <a:lstStyle/>
        <a:p>
          <a:endParaRPr lang="en-US"/>
        </a:p>
      </dgm:t>
    </dgm:pt>
    <dgm:pt modelId="{50C46E5B-FF0D-44DD-AC1A-B72BFDD4D66B}" type="pres">
      <dgm:prSet presAssocID="{B2CC6CCA-9AF6-4758-8D03-F6E75D9DAD9D}" presName="child" presStyleLbl="alignAccFollowNode1" presStyleIdx="33" presStyleCnt="49">
        <dgm:presLayoutVars>
          <dgm:chMax val="0"/>
          <dgm:bulletEnabled val="1"/>
        </dgm:presLayoutVars>
      </dgm:prSet>
      <dgm:spPr/>
      <dgm:t>
        <a:bodyPr/>
        <a:lstStyle/>
        <a:p>
          <a:endParaRPr lang="en-US"/>
        </a:p>
      </dgm:t>
    </dgm:pt>
    <dgm:pt modelId="{9A3827C2-04AC-409C-900F-A5F27A38CC91}" type="pres">
      <dgm:prSet presAssocID="{FDAA824B-B643-40F8-BDD8-AA40114A77CA}" presName="sibTrans" presStyleLbl="sibTrans2D1" presStyleIdx="34" presStyleCnt="49"/>
      <dgm:spPr/>
      <dgm:t>
        <a:bodyPr/>
        <a:lstStyle/>
        <a:p>
          <a:endParaRPr lang="en-US"/>
        </a:p>
      </dgm:t>
    </dgm:pt>
    <dgm:pt modelId="{02ED1394-205A-4111-99D2-3112F289CB14}" type="pres">
      <dgm:prSet presAssocID="{EF2D9657-01A3-408C-B38F-9C6E5196B7F2}" presName="child" presStyleLbl="alignAccFollowNode1" presStyleIdx="34" presStyleCnt="49">
        <dgm:presLayoutVars>
          <dgm:chMax val="0"/>
          <dgm:bulletEnabled val="1"/>
        </dgm:presLayoutVars>
      </dgm:prSet>
      <dgm:spPr/>
      <dgm:t>
        <a:bodyPr/>
        <a:lstStyle/>
        <a:p>
          <a:endParaRPr lang="en-US"/>
        </a:p>
      </dgm:t>
    </dgm:pt>
    <dgm:pt modelId="{92BD2319-87AE-456E-9E9F-6FE0B1DD4C2E}" type="pres">
      <dgm:prSet presAssocID="{20FCDC14-FB71-4E97-979A-1D30BF3EEB91}" presName="sibTrans" presStyleLbl="sibTrans2D1" presStyleIdx="35" presStyleCnt="49"/>
      <dgm:spPr/>
      <dgm:t>
        <a:bodyPr/>
        <a:lstStyle/>
        <a:p>
          <a:endParaRPr lang="en-US"/>
        </a:p>
      </dgm:t>
    </dgm:pt>
    <dgm:pt modelId="{728C68C2-1318-42E9-A5F0-97A5260943A6}" type="pres">
      <dgm:prSet presAssocID="{B94ACF42-043A-4D2F-8250-E0B90B27D28E}" presName="child" presStyleLbl="alignAccFollowNode1" presStyleIdx="35" presStyleCnt="49">
        <dgm:presLayoutVars>
          <dgm:chMax val="0"/>
          <dgm:bulletEnabled val="1"/>
        </dgm:presLayoutVars>
      </dgm:prSet>
      <dgm:spPr/>
      <dgm:t>
        <a:bodyPr/>
        <a:lstStyle/>
        <a:p>
          <a:endParaRPr lang="en-US"/>
        </a:p>
      </dgm:t>
    </dgm:pt>
    <dgm:pt modelId="{6A6204DF-5B6B-48DC-AA90-E6FE68A2A48A}" type="pres">
      <dgm:prSet presAssocID="{8C3255AA-0127-4C10-946D-4DDCF5799F3D}" presName="sibTrans" presStyleLbl="sibTrans2D1" presStyleIdx="36" presStyleCnt="49"/>
      <dgm:spPr/>
      <dgm:t>
        <a:bodyPr/>
        <a:lstStyle/>
        <a:p>
          <a:endParaRPr lang="en-US"/>
        </a:p>
      </dgm:t>
    </dgm:pt>
    <dgm:pt modelId="{74B0E7F7-EEFF-4F81-8E07-75A32020582A}" type="pres">
      <dgm:prSet presAssocID="{A5B4C3EC-B341-4D3A-822F-5ACB8475B994}" presName="child" presStyleLbl="alignAccFollowNode1" presStyleIdx="36" presStyleCnt="49">
        <dgm:presLayoutVars>
          <dgm:chMax val="0"/>
          <dgm:bulletEnabled val="1"/>
        </dgm:presLayoutVars>
      </dgm:prSet>
      <dgm:spPr/>
      <dgm:t>
        <a:bodyPr/>
        <a:lstStyle/>
        <a:p>
          <a:endParaRPr lang="en-US"/>
        </a:p>
      </dgm:t>
    </dgm:pt>
    <dgm:pt modelId="{1F308CE5-DFF5-4EED-BD4E-16E0B4C4114B}" type="pres">
      <dgm:prSet presAssocID="{CACA9728-2E63-48C4-AA13-F8534A6B0B41}" presName="sibTrans" presStyleLbl="sibTrans2D1" presStyleIdx="37" presStyleCnt="49"/>
      <dgm:spPr/>
      <dgm:t>
        <a:bodyPr/>
        <a:lstStyle/>
        <a:p>
          <a:endParaRPr lang="en-US"/>
        </a:p>
      </dgm:t>
    </dgm:pt>
    <dgm:pt modelId="{4E4342D2-5F94-4908-8479-122160F298A3}" type="pres">
      <dgm:prSet presAssocID="{F87E713A-5ED6-4CA3-90BA-141C37114844}" presName="child" presStyleLbl="alignAccFollowNode1" presStyleIdx="37" presStyleCnt="49">
        <dgm:presLayoutVars>
          <dgm:chMax val="0"/>
          <dgm:bulletEnabled val="1"/>
        </dgm:presLayoutVars>
      </dgm:prSet>
      <dgm:spPr/>
      <dgm:t>
        <a:bodyPr/>
        <a:lstStyle/>
        <a:p>
          <a:endParaRPr lang="en-US"/>
        </a:p>
      </dgm:t>
    </dgm:pt>
    <dgm:pt modelId="{4B4E2FC6-B558-4601-8CA3-C0CEDE8E6FCD}" type="pres">
      <dgm:prSet presAssocID="{657EF765-D86B-49A9-8B26-17F739A5F718}" presName="sibTrans" presStyleLbl="sibTrans2D1" presStyleIdx="38" presStyleCnt="49"/>
      <dgm:spPr/>
      <dgm:t>
        <a:bodyPr/>
        <a:lstStyle/>
        <a:p>
          <a:endParaRPr lang="en-US"/>
        </a:p>
      </dgm:t>
    </dgm:pt>
    <dgm:pt modelId="{5AFAA241-C69F-442B-80DC-64CBA96946E6}" type="pres">
      <dgm:prSet presAssocID="{2E5444F0-9BBD-4F53-A20C-8D148585DAD5}" presName="child" presStyleLbl="alignAccFollowNode1" presStyleIdx="38" presStyleCnt="49">
        <dgm:presLayoutVars>
          <dgm:chMax val="0"/>
          <dgm:bulletEnabled val="1"/>
        </dgm:presLayoutVars>
      </dgm:prSet>
      <dgm:spPr/>
      <dgm:t>
        <a:bodyPr/>
        <a:lstStyle/>
        <a:p>
          <a:endParaRPr lang="en-US"/>
        </a:p>
      </dgm:t>
    </dgm:pt>
    <dgm:pt modelId="{29FAA992-4EF8-4C1A-B8DB-90C109AE3E82}" type="pres">
      <dgm:prSet presAssocID="{1D1E23BC-7F54-4C1D-ACAA-94F820D2A7E9}" presName="sibTrans" presStyleLbl="sibTrans2D1" presStyleIdx="39" presStyleCnt="49"/>
      <dgm:spPr/>
      <dgm:t>
        <a:bodyPr/>
        <a:lstStyle/>
        <a:p>
          <a:endParaRPr lang="en-US"/>
        </a:p>
      </dgm:t>
    </dgm:pt>
    <dgm:pt modelId="{8BA61C51-8FEB-43DF-B44A-E999B0AFBA39}" type="pres">
      <dgm:prSet presAssocID="{6D6DAFCF-2C99-41E5-9CE6-B8C76D6850D6}" presName="child" presStyleLbl="alignAccFollowNode1" presStyleIdx="39" presStyleCnt="49">
        <dgm:presLayoutVars>
          <dgm:chMax val="0"/>
          <dgm:bulletEnabled val="1"/>
        </dgm:presLayoutVars>
      </dgm:prSet>
      <dgm:spPr/>
      <dgm:t>
        <a:bodyPr/>
        <a:lstStyle/>
        <a:p>
          <a:endParaRPr lang="en-US"/>
        </a:p>
      </dgm:t>
    </dgm:pt>
    <dgm:pt modelId="{28A04D2C-2BCB-4EDE-9BB5-E1E7FBB01FE4}" type="pres">
      <dgm:prSet presAssocID="{4901AB79-DE82-473F-8979-974C30D4BD28}" presName="hSp" presStyleCnt="0"/>
      <dgm:spPr/>
    </dgm:pt>
    <dgm:pt modelId="{2CE666FD-168F-41E9-9318-4F8CA8FBA3E4}" type="pres">
      <dgm:prSet presAssocID="{4AD2A121-F574-4353-B878-6DC6B2C784F0}" presName="vertFlow" presStyleCnt="0"/>
      <dgm:spPr/>
    </dgm:pt>
    <dgm:pt modelId="{42421F43-B2A3-4E74-A84B-FD476A815830}" type="pres">
      <dgm:prSet presAssocID="{4AD2A121-F574-4353-B878-6DC6B2C784F0}" presName="header" presStyleLbl="node1" presStyleIdx="4" presStyleCnt="5"/>
      <dgm:spPr/>
      <dgm:t>
        <a:bodyPr/>
        <a:lstStyle/>
        <a:p>
          <a:endParaRPr lang="en-US"/>
        </a:p>
      </dgm:t>
    </dgm:pt>
    <dgm:pt modelId="{ADD6C68F-DF29-4146-85CE-53FA2091313C}" type="pres">
      <dgm:prSet presAssocID="{403C8236-411F-4A47-AEF3-8F291BAA0666}" presName="parTrans" presStyleLbl="sibTrans2D1" presStyleIdx="40" presStyleCnt="49"/>
      <dgm:spPr/>
      <dgm:t>
        <a:bodyPr/>
        <a:lstStyle/>
        <a:p>
          <a:endParaRPr lang="en-US"/>
        </a:p>
      </dgm:t>
    </dgm:pt>
    <dgm:pt modelId="{B0F71A5D-86B1-4741-9907-6FC588B03F42}" type="pres">
      <dgm:prSet presAssocID="{BA4CC05C-721D-4485-9D89-B21311815FEC}" presName="child" presStyleLbl="alignAccFollowNode1" presStyleIdx="40" presStyleCnt="49">
        <dgm:presLayoutVars>
          <dgm:chMax val="0"/>
          <dgm:bulletEnabled val="1"/>
        </dgm:presLayoutVars>
      </dgm:prSet>
      <dgm:spPr/>
      <dgm:t>
        <a:bodyPr/>
        <a:lstStyle/>
        <a:p>
          <a:endParaRPr lang="en-US"/>
        </a:p>
      </dgm:t>
    </dgm:pt>
    <dgm:pt modelId="{A24A80E5-B77A-4272-9939-CFA451427314}" type="pres">
      <dgm:prSet presAssocID="{9BCD709B-6DDB-4EE8-ADAB-3BCAE549DD19}" presName="sibTrans" presStyleLbl="sibTrans2D1" presStyleIdx="41" presStyleCnt="49"/>
      <dgm:spPr/>
      <dgm:t>
        <a:bodyPr/>
        <a:lstStyle/>
        <a:p>
          <a:endParaRPr lang="en-US"/>
        </a:p>
      </dgm:t>
    </dgm:pt>
    <dgm:pt modelId="{D8188022-E73C-4E11-B15D-D7A3DD888BA7}" type="pres">
      <dgm:prSet presAssocID="{809772AF-E1A6-4196-8CA1-9870B4A7EDBC}" presName="child" presStyleLbl="alignAccFollowNode1" presStyleIdx="41" presStyleCnt="49">
        <dgm:presLayoutVars>
          <dgm:chMax val="0"/>
          <dgm:bulletEnabled val="1"/>
        </dgm:presLayoutVars>
      </dgm:prSet>
      <dgm:spPr/>
      <dgm:t>
        <a:bodyPr/>
        <a:lstStyle/>
        <a:p>
          <a:endParaRPr lang="en-US"/>
        </a:p>
      </dgm:t>
    </dgm:pt>
    <dgm:pt modelId="{1EADCF24-D5CB-4B00-B37D-A8F0F520AEDE}" type="pres">
      <dgm:prSet presAssocID="{E9E08DE7-ABA3-498C-8285-5C9BADED8328}" presName="sibTrans" presStyleLbl="sibTrans2D1" presStyleIdx="42" presStyleCnt="49"/>
      <dgm:spPr/>
      <dgm:t>
        <a:bodyPr/>
        <a:lstStyle/>
        <a:p>
          <a:endParaRPr lang="en-US"/>
        </a:p>
      </dgm:t>
    </dgm:pt>
    <dgm:pt modelId="{3AEF9209-0337-4C6E-BB4A-1017657529C3}" type="pres">
      <dgm:prSet presAssocID="{354D3B35-17A1-4985-9047-D97314E26413}" presName="child" presStyleLbl="alignAccFollowNode1" presStyleIdx="42" presStyleCnt="49" custScaleY="136054">
        <dgm:presLayoutVars>
          <dgm:chMax val="0"/>
          <dgm:bulletEnabled val="1"/>
        </dgm:presLayoutVars>
      </dgm:prSet>
      <dgm:spPr/>
      <dgm:t>
        <a:bodyPr/>
        <a:lstStyle/>
        <a:p>
          <a:endParaRPr lang="en-US"/>
        </a:p>
      </dgm:t>
    </dgm:pt>
    <dgm:pt modelId="{4AB6454A-1B49-458A-8F40-98C4AC15646B}" type="pres">
      <dgm:prSet presAssocID="{BC2904F3-0FE6-4952-BB40-361C5A32D3C0}" presName="sibTrans" presStyleLbl="sibTrans2D1" presStyleIdx="43" presStyleCnt="49"/>
      <dgm:spPr/>
      <dgm:t>
        <a:bodyPr/>
        <a:lstStyle/>
        <a:p>
          <a:endParaRPr lang="en-US"/>
        </a:p>
      </dgm:t>
    </dgm:pt>
    <dgm:pt modelId="{FBD4C7E5-FEB3-42F0-9D08-6E709A9FCB48}" type="pres">
      <dgm:prSet presAssocID="{B5E77AA5-69D0-43EC-A5F0-D264B0C68FAC}" presName="child" presStyleLbl="alignAccFollowNode1" presStyleIdx="43" presStyleCnt="49">
        <dgm:presLayoutVars>
          <dgm:chMax val="0"/>
          <dgm:bulletEnabled val="1"/>
        </dgm:presLayoutVars>
      </dgm:prSet>
      <dgm:spPr/>
      <dgm:t>
        <a:bodyPr/>
        <a:lstStyle/>
        <a:p>
          <a:endParaRPr lang="en-US"/>
        </a:p>
      </dgm:t>
    </dgm:pt>
    <dgm:pt modelId="{ABE8295F-FFE7-4225-A3A1-B1F695DC7EF8}" type="pres">
      <dgm:prSet presAssocID="{8DFABE2D-271C-4EA5-AB3E-CB73E4FBA19F}" presName="sibTrans" presStyleLbl="sibTrans2D1" presStyleIdx="44" presStyleCnt="49"/>
      <dgm:spPr/>
      <dgm:t>
        <a:bodyPr/>
        <a:lstStyle/>
        <a:p>
          <a:endParaRPr lang="en-US"/>
        </a:p>
      </dgm:t>
    </dgm:pt>
    <dgm:pt modelId="{FD6BD734-D2B3-4611-874D-E27BCCECF338}" type="pres">
      <dgm:prSet presAssocID="{CD2FDDAC-6FA9-4BC1-8679-B577B3134EDC}" presName="child" presStyleLbl="alignAccFollowNode1" presStyleIdx="44" presStyleCnt="49">
        <dgm:presLayoutVars>
          <dgm:chMax val="0"/>
          <dgm:bulletEnabled val="1"/>
        </dgm:presLayoutVars>
      </dgm:prSet>
      <dgm:spPr/>
      <dgm:t>
        <a:bodyPr/>
        <a:lstStyle/>
        <a:p>
          <a:endParaRPr lang="en-US"/>
        </a:p>
      </dgm:t>
    </dgm:pt>
    <dgm:pt modelId="{06211595-39A8-4B6E-8C87-3FBD9CCEC32A}" type="pres">
      <dgm:prSet presAssocID="{A65562B1-9595-4DE2-80C0-2B8497079E54}" presName="sibTrans" presStyleLbl="sibTrans2D1" presStyleIdx="45" presStyleCnt="49"/>
      <dgm:spPr/>
      <dgm:t>
        <a:bodyPr/>
        <a:lstStyle/>
        <a:p>
          <a:endParaRPr lang="en-US"/>
        </a:p>
      </dgm:t>
    </dgm:pt>
    <dgm:pt modelId="{847FEDC3-C389-42DD-A429-4D5F756E3828}" type="pres">
      <dgm:prSet presAssocID="{CDB70C27-2FB7-46E6-B9E2-821A9A1B111E}" presName="child" presStyleLbl="alignAccFollowNode1" presStyleIdx="45" presStyleCnt="49" custScaleX="98344" custScaleY="142722">
        <dgm:presLayoutVars>
          <dgm:chMax val="0"/>
          <dgm:bulletEnabled val="1"/>
        </dgm:presLayoutVars>
      </dgm:prSet>
      <dgm:spPr/>
      <dgm:t>
        <a:bodyPr/>
        <a:lstStyle/>
        <a:p>
          <a:endParaRPr lang="en-US"/>
        </a:p>
      </dgm:t>
    </dgm:pt>
    <dgm:pt modelId="{8520E4E2-B35E-4F53-9381-42F916BD4E4F}" type="pres">
      <dgm:prSet presAssocID="{434A3773-D591-467D-B74C-5C95FB2E68E0}" presName="sibTrans" presStyleLbl="sibTrans2D1" presStyleIdx="46" presStyleCnt="49"/>
      <dgm:spPr/>
      <dgm:t>
        <a:bodyPr/>
        <a:lstStyle/>
        <a:p>
          <a:endParaRPr lang="en-US"/>
        </a:p>
      </dgm:t>
    </dgm:pt>
    <dgm:pt modelId="{A5EA7AE5-5672-497B-ACD4-E3EA91812DB1}" type="pres">
      <dgm:prSet presAssocID="{F03BB87B-9FB8-4A77-AAD2-04D18BB46CC3}" presName="child" presStyleLbl="alignAccFollowNode1" presStyleIdx="46" presStyleCnt="49">
        <dgm:presLayoutVars>
          <dgm:chMax val="0"/>
          <dgm:bulletEnabled val="1"/>
        </dgm:presLayoutVars>
      </dgm:prSet>
      <dgm:spPr/>
      <dgm:t>
        <a:bodyPr/>
        <a:lstStyle/>
        <a:p>
          <a:endParaRPr lang="en-US"/>
        </a:p>
      </dgm:t>
    </dgm:pt>
    <dgm:pt modelId="{C282B51C-F1EF-4E5B-A9C6-898225A3ACCF}" type="pres">
      <dgm:prSet presAssocID="{768355E1-12EF-45A7-8908-F6C5BE82135C}" presName="sibTrans" presStyleLbl="sibTrans2D1" presStyleIdx="47" presStyleCnt="49"/>
      <dgm:spPr/>
      <dgm:t>
        <a:bodyPr/>
        <a:lstStyle/>
        <a:p>
          <a:endParaRPr lang="en-US"/>
        </a:p>
      </dgm:t>
    </dgm:pt>
    <dgm:pt modelId="{DF93A94E-81B5-4555-8668-7D47AED778C5}" type="pres">
      <dgm:prSet presAssocID="{826A8DB9-4866-4E1B-906D-95118E57A75E}" presName="child" presStyleLbl="alignAccFollowNode1" presStyleIdx="47" presStyleCnt="49">
        <dgm:presLayoutVars>
          <dgm:chMax val="0"/>
          <dgm:bulletEnabled val="1"/>
        </dgm:presLayoutVars>
      </dgm:prSet>
      <dgm:spPr/>
      <dgm:t>
        <a:bodyPr/>
        <a:lstStyle/>
        <a:p>
          <a:endParaRPr lang="en-US"/>
        </a:p>
      </dgm:t>
    </dgm:pt>
    <dgm:pt modelId="{1675C535-D0D5-4BF2-BD8D-741B9828B266}" type="pres">
      <dgm:prSet presAssocID="{E65CB6B7-D593-49AF-BDD0-142429BF4383}" presName="sibTrans" presStyleLbl="sibTrans2D1" presStyleIdx="48" presStyleCnt="49"/>
      <dgm:spPr/>
      <dgm:t>
        <a:bodyPr/>
        <a:lstStyle/>
        <a:p>
          <a:endParaRPr lang="en-US"/>
        </a:p>
      </dgm:t>
    </dgm:pt>
    <dgm:pt modelId="{142A2E45-8A0D-45A3-B711-E894070858FA}" type="pres">
      <dgm:prSet presAssocID="{37E73D4C-F189-4EF4-B24D-706BCD62866A}" presName="child" presStyleLbl="alignAccFollowNode1" presStyleIdx="48" presStyleCnt="49">
        <dgm:presLayoutVars>
          <dgm:chMax val="0"/>
          <dgm:bulletEnabled val="1"/>
        </dgm:presLayoutVars>
      </dgm:prSet>
      <dgm:spPr/>
      <dgm:t>
        <a:bodyPr/>
        <a:lstStyle/>
        <a:p>
          <a:endParaRPr lang="en-US"/>
        </a:p>
      </dgm:t>
    </dgm:pt>
  </dgm:ptLst>
  <dgm:cxnLst>
    <dgm:cxn modelId="{33ABAD8E-A5DB-4405-8343-A7514D7D10A8}" type="presOf" srcId="{6645D17C-6C61-425A-A8A6-B200FB548A9B}" destId="{05FA1963-B043-4381-B4ED-FA948B592FE5}" srcOrd="0" destOrd="0" presId="urn:microsoft.com/office/officeart/2005/8/layout/lProcess1"/>
    <dgm:cxn modelId="{00B50439-C0AE-4DCE-B365-77FA554264C6}" srcId="{F5DEE33B-A2EF-458E-A453-179421EC1E12}" destId="{4010AAD0-0C8A-4E19-A44D-9B3CC654E876}" srcOrd="2" destOrd="0" parTransId="{8B69F440-F9DB-4DD0-BDE1-04292358F09C}" sibTransId="{C23B7FDB-3324-49C6-9421-4586B04F5C27}"/>
    <dgm:cxn modelId="{086B4493-873D-4570-AFE6-6D7BAEC2E4A2}" type="presOf" srcId="{765C8B18-D0D2-42D8-9B8E-68EA0C5555B2}" destId="{785BB8B0-54D1-42AC-A64B-D6ADD4C38E82}" srcOrd="0" destOrd="0" presId="urn:microsoft.com/office/officeart/2005/8/layout/lProcess1"/>
    <dgm:cxn modelId="{AE17B0D5-E816-465D-8BDD-A9468434F52C}" type="presOf" srcId="{20FCDC14-FB71-4E97-979A-1D30BF3EEB91}" destId="{92BD2319-87AE-456E-9E9F-6FE0B1DD4C2E}" srcOrd="0" destOrd="0" presId="urn:microsoft.com/office/officeart/2005/8/layout/lProcess1"/>
    <dgm:cxn modelId="{7123041C-36AB-4B01-AFC4-C158AA3537F2}" type="presOf" srcId="{9724C280-6D3C-4BEC-86F4-28619E5FF2DB}" destId="{ABE699A6-CB5D-494A-80A9-31B8810F2685}" srcOrd="0" destOrd="0" presId="urn:microsoft.com/office/officeart/2005/8/layout/lProcess1"/>
    <dgm:cxn modelId="{495D2A9B-C138-47B1-BD27-09EC5D8DE607}" srcId="{4AD2A121-F574-4353-B878-6DC6B2C784F0}" destId="{B5E77AA5-69D0-43EC-A5F0-D264B0C68FAC}" srcOrd="3" destOrd="0" parTransId="{8543A8EF-B9FB-427F-8A27-974A5083E1EF}" sibTransId="{8DFABE2D-271C-4EA5-AB3E-CB73E4FBA19F}"/>
    <dgm:cxn modelId="{FFADF58B-4821-461C-A7AB-AD79DD39DB35}" srcId="{4901AB79-DE82-473F-8979-974C30D4BD28}" destId="{2E5444F0-9BBD-4F53-A20C-8D148585DAD5}" srcOrd="9" destOrd="0" parTransId="{E2799C0B-B6CF-49DF-9096-A9160EA74A4F}" sibTransId="{1D1E23BC-7F54-4C1D-ACAA-94F820D2A7E9}"/>
    <dgm:cxn modelId="{013D4724-BEA8-4D54-8392-5C03ACF61955}" type="presOf" srcId="{45886A70-0D23-4366-9CC7-51A5F435098C}" destId="{2986B49E-E97F-4CC1-A748-E2CAAA5EF16C}" srcOrd="0" destOrd="0" presId="urn:microsoft.com/office/officeart/2005/8/layout/lProcess1"/>
    <dgm:cxn modelId="{50EE3CC4-4F8C-4ED8-B06E-026F2162BB54}" type="presOf" srcId="{B2CC6CCA-9AF6-4758-8D03-F6E75D9DAD9D}" destId="{50C46E5B-FF0D-44DD-AC1A-B72BFDD4D66B}" srcOrd="0" destOrd="0" presId="urn:microsoft.com/office/officeart/2005/8/layout/lProcess1"/>
    <dgm:cxn modelId="{BD1AD4BB-A9B8-4502-83AC-F84B47AF8EAE}" srcId="{4AD2A121-F574-4353-B878-6DC6B2C784F0}" destId="{826A8DB9-4866-4E1B-906D-95118E57A75E}" srcOrd="7" destOrd="0" parTransId="{B86D9702-139C-44CC-89AE-525E44ACC15D}" sibTransId="{E65CB6B7-D593-49AF-BDD0-142429BF4383}"/>
    <dgm:cxn modelId="{8D37C2DA-8930-4330-B191-55D31C2193DA}" srcId="{F5DEE33B-A2EF-458E-A453-179421EC1E12}" destId="{E5477D11-6DEE-4B07-A2EC-E37D2385042C}" srcOrd="4" destOrd="0" parTransId="{AC6C9B45-DE13-43F6-AE92-0823D23A1362}" sibTransId="{7E5C75F6-C486-4980-B37D-459D5D37F6B0}"/>
    <dgm:cxn modelId="{B30D12C9-349D-4427-856A-8AAA6BC9A92B}" type="presOf" srcId="{8B6C7953-1A4B-4039-8DA8-54CD00D6C7AA}" destId="{A2BC31C6-314B-4FF4-9633-C16E2C8EB610}" srcOrd="0" destOrd="0" presId="urn:microsoft.com/office/officeart/2005/8/layout/lProcess1"/>
    <dgm:cxn modelId="{09EDBC2F-5A77-49A8-82CB-3227D3ADD5F5}" type="presOf" srcId="{C8511575-CAD2-478D-AE23-AD9A6DB288D7}" destId="{969B91B2-5E91-4063-90B8-F700832C7B1B}" srcOrd="0" destOrd="0" presId="urn:microsoft.com/office/officeart/2005/8/layout/lProcess1"/>
    <dgm:cxn modelId="{55E8D6A2-D673-4892-9AD7-D98E0A7A60D2}" srcId="{5891282D-7DAF-4409-BF48-8C118269BADE}" destId="{257FD0CC-2094-4C0C-90D0-7AB676A6FFF9}" srcOrd="0" destOrd="0" parTransId="{AE2966D5-50DB-4297-9B42-D90EF1B8E0FF}" sibTransId="{64B7AA5B-7C21-4DAA-BA8B-F0EA3C918D70}"/>
    <dgm:cxn modelId="{68002DD8-7ADE-4596-B726-3DDC4333AA58}" type="presOf" srcId="{38348976-BE55-475B-91F8-F235211B50C0}" destId="{3AAE5CCD-7449-4BE6-AF92-4882A45137C7}" srcOrd="0" destOrd="0" presId="urn:microsoft.com/office/officeart/2005/8/layout/lProcess1"/>
    <dgm:cxn modelId="{6DD77345-54EB-4B2B-832E-BF6212D04DF8}" srcId="{96DDC1EE-2F29-4750-8CF8-3C87F9098F21}" destId="{CCAF0E25-E57F-4B5D-9EDE-4D5AA8BB70CE}" srcOrd="2" destOrd="0" parTransId="{3694176D-F422-4077-AD55-A8335BE4356C}" sibTransId="{E7EFBF97-3EFE-4FF6-BE38-250625B066D6}"/>
    <dgm:cxn modelId="{4727B02C-B93E-4733-BC17-07C0978A5DDD}" type="presOf" srcId="{9EFD9B21-335E-4B2D-9908-7B74E0001BE3}" destId="{D686A98D-89B9-479D-985F-CA0A713D705F}" srcOrd="0" destOrd="0" presId="urn:microsoft.com/office/officeart/2005/8/layout/lProcess1"/>
    <dgm:cxn modelId="{1CBAED17-B303-4142-836F-1746235833A2}" srcId="{F5DEE33B-A2EF-458E-A453-179421EC1E12}" destId="{028E8847-8B02-478A-AF78-0A3247E18071}" srcOrd="1" destOrd="0" parTransId="{2E29E8D1-8ECA-4A8D-9CB0-AF95704B1FDF}" sibTransId="{063D1CFF-A048-4559-8DE7-9CE7A75EA101}"/>
    <dgm:cxn modelId="{690AC099-77C1-4833-8AF4-1F6210CB5A92}" type="presOf" srcId="{DDD74B13-CF51-45F3-9A4A-3CC9FB05A47A}" destId="{2A23F210-3D52-4FF0-A1DF-09D2840C17AD}" srcOrd="0" destOrd="0" presId="urn:microsoft.com/office/officeart/2005/8/layout/lProcess1"/>
    <dgm:cxn modelId="{6A8E1D34-73AC-4171-BF71-C70C1CD79001}" srcId="{96DDC1EE-2F29-4750-8CF8-3C87F9098F21}" destId="{F71633AF-AAE9-4F68-8232-A9077D2580EE}" srcOrd="5" destOrd="0" parTransId="{E195D411-860A-4544-B9CF-300F4018E180}" sibTransId="{4FC8DF53-5DB3-4D25-8872-4C2FDE465246}"/>
    <dgm:cxn modelId="{47113527-3B96-4787-B390-270917290B48}" type="presOf" srcId="{2AE8792B-C169-4FC2-859B-80ED1B9517F4}" destId="{AAE2EFCD-9052-4160-81DD-57A5652000FE}" srcOrd="0" destOrd="0" presId="urn:microsoft.com/office/officeart/2005/8/layout/lProcess1"/>
    <dgm:cxn modelId="{057ADDC6-8F1D-452F-A42B-2D6B9B6E98BB}" srcId="{4901AB79-DE82-473F-8979-974C30D4BD28}" destId="{F87E713A-5ED6-4CA3-90BA-141C37114844}" srcOrd="8" destOrd="0" parTransId="{F96376B3-0828-42E7-A946-DFB30AD13876}" sibTransId="{657EF765-D86B-49A9-8B26-17F739A5F718}"/>
    <dgm:cxn modelId="{CDF877F0-48A7-45D8-AD85-78400E28BC9F}" srcId="{96DDC1EE-2F29-4750-8CF8-3C87F9098F21}" destId="{33F50398-40C7-4C6B-8CC9-81226E3DA2C5}" srcOrd="7" destOrd="0" parTransId="{AD0FD8AF-0B29-4F7E-BFE8-6686A88F7DEB}" sibTransId="{F5BA43D8-6E58-4456-AC71-ADAC124CD820}"/>
    <dgm:cxn modelId="{DB067FC7-084A-47F7-8BBC-01C1F18C14D3}" type="presOf" srcId="{9BCD709B-6DDB-4EE8-ADAB-3BCAE549DD19}" destId="{A24A80E5-B77A-4272-9939-CFA451427314}" srcOrd="0" destOrd="0" presId="urn:microsoft.com/office/officeart/2005/8/layout/lProcess1"/>
    <dgm:cxn modelId="{34DF8928-9F31-467F-AEB6-2FA03D268C1D}" type="presOf" srcId="{B5E77AA5-69D0-43EC-A5F0-D264B0C68FAC}" destId="{FBD4C7E5-FEB3-42F0-9D08-6E709A9FCB48}" srcOrd="0" destOrd="0" presId="urn:microsoft.com/office/officeart/2005/8/layout/lProcess1"/>
    <dgm:cxn modelId="{47250E46-F132-4928-B61F-F3372C6729F4}" srcId="{5891282D-7DAF-4409-BF48-8C118269BADE}" destId="{4C7259D1-98B4-47FE-AD33-74D8F26F6A30}" srcOrd="5" destOrd="0" parTransId="{9CDDDC8A-563D-4D87-A817-58AFA16FBFFB}" sibTransId="{1ACED670-CABE-4901-8EEA-71C2FC9A973D}"/>
    <dgm:cxn modelId="{1102D515-C481-435B-8626-9E3E3C4FDC16}" type="presOf" srcId="{840954EE-85E6-4DB8-BA45-E26DD884822D}" destId="{6DDE7DE8-E78C-41DB-B21D-34DA5B96A4D4}" srcOrd="0" destOrd="0" presId="urn:microsoft.com/office/officeart/2005/8/layout/lProcess1"/>
    <dgm:cxn modelId="{EDBDF918-4024-485E-82F5-A7F86E8F3F91}" type="presOf" srcId="{5C0BF541-7DF8-4DAC-8BD7-91049CE61D4D}" destId="{BB999CA9-5CA5-47CC-A7A9-B76892CA5D46}" srcOrd="0" destOrd="0" presId="urn:microsoft.com/office/officeart/2005/8/layout/lProcess1"/>
    <dgm:cxn modelId="{E73C9871-CA9F-4E5B-A834-2B3BA28FD907}" srcId="{4AD2A121-F574-4353-B878-6DC6B2C784F0}" destId="{F03BB87B-9FB8-4A77-AAD2-04D18BB46CC3}" srcOrd="6" destOrd="0" parTransId="{6475B0E2-82B8-4B6B-95D6-ABFFDA75D008}" sibTransId="{768355E1-12EF-45A7-8908-F6C5BE82135C}"/>
    <dgm:cxn modelId="{8370959E-9BD6-4C2B-B270-ED4B5575F52F}" type="presOf" srcId="{8B56D27C-6961-4FA6-98C2-5FA0F9F4562E}" destId="{B87B90F0-78A2-4340-8BD1-B7D9DFB0024F}" srcOrd="0" destOrd="0" presId="urn:microsoft.com/office/officeart/2005/8/layout/lProcess1"/>
    <dgm:cxn modelId="{2DF0D2C3-7C6C-49B3-90FC-80C26C92D4D6}" srcId="{96DDC1EE-2F29-4750-8CF8-3C87F9098F21}" destId="{C2BA604B-66A6-4A25-8999-7EB34CFD0C1D}" srcOrd="6" destOrd="0" parTransId="{DD2174E7-A213-480A-8FE7-BCEC8610FE26}" sibTransId="{5A2921BA-AF83-44CA-B086-38000579128E}"/>
    <dgm:cxn modelId="{AD17CA14-C745-4AAC-90D9-15AC46558881}" type="presOf" srcId="{A65562B1-9595-4DE2-80C0-2B8497079E54}" destId="{06211595-39A8-4B6E-8C87-3FBD9CCEC32A}" srcOrd="0" destOrd="0" presId="urn:microsoft.com/office/officeart/2005/8/layout/lProcess1"/>
    <dgm:cxn modelId="{9964EDE8-D7E9-41CB-996E-7F369647AD65}" srcId="{5891282D-7DAF-4409-BF48-8C118269BADE}" destId="{2AE38D7E-CA0A-42F6-A975-54B23633AB8F}" srcOrd="2" destOrd="0" parTransId="{C26D0F36-FC4D-43C4-ADEE-348BD4420390}" sibTransId="{BE2AA24A-A347-4C81-836D-7162B377B7E7}"/>
    <dgm:cxn modelId="{0559BCF6-E2FC-480C-9B06-5D04A9A1B233}" type="presOf" srcId="{B1E8F498-0D0B-442A-A951-4D7C1624012A}" destId="{187581DA-7762-490B-AB0F-BD0F9FFFEB86}" srcOrd="0" destOrd="0" presId="urn:microsoft.com/office/officeart/2005/8/layout/lProcess1"/>
    <dgm:cxn modelId="{E2AEBC1D-424C-4B0E-AB06-4C03220FED2E}" srcId="{F5DEE33B-A2EF-458E-A453-179421EC1E12}" destId="{9DA6403B-45CC-4ACD-84E7-B3CD559E5BF3}" srcOrd="6" destOrd="0" parTransId="{6B1A4A85-85A3-43B3-AF29-B4FE8A6311B9}" sibTransId="{096996C8-D5AE-48E5-951B-C066130AB1C8}"/>
    <dgm:cxn modelId="{B8E52F04-9D7C-4B92-B6B8-8A40B2DCEC1D}" srcId="{4AD2A121-F574-4353-B878-6DC6B2C784F0}" destId="{37E73D4C-F189-4EF4-B24D-706BCD62866A}" srcOrd="8" destOrd="0" parTransId="{01478200-2C12-4DC1-82D8-48268DBCAF75}" sibTransId="{3ADFB2B5-5358-4BA9-8905-DAE1248C48D0}"/>
    <dgm:cxn modelId="{872D6E17-77BE-4B5D-9710-C4216711B8DB}" srcId="{4901AB79-DE82-473F-8979-974C30D4BD28}" destId="{EF2D9657-01A3-408C-B38F-9C6E5196B7F2}" srcOrd="5" destOrd="0" parTransId="{01EE31DB-996F-4D68-989B-A773733A8329}" sibTransId="{20FCDC14-FB71-4E97-979A-1D30BF3EEB91}"/>
    <dgm:cxn modelId="{20C2C521-6796-4914-94B4-C339393FE16D}" type="presOf" srcId="{809772AF-E1A6-4196-8CA1-9870B4A7EDBC}" destId="{D8188022-E73C-4E11-B15D-D7A3DD888BA7}" srcOrd="0" destOrd="0" presId="urn:microsoft.com/office/officeart/2005/8/layout/lProcess1"/>
    <dgm:cxn modelId="{781C7D5D-399D-4C44-B64E-6D160405FC46}" srcId="{4901AB79-DE82-473F-8979-974C30D4BD28}" destId="{B94ACF42-043A-4D2F-8250-E0B90B27D28E}" srcOrd="6" destOrd="0" parTransId="{044B36B3-2BC4-4520-A5B5-2A4444944512}" sibTransId="{8C3255AA-0127-4C10-946D-4DDCF5799F3D}"/>
    <dgm:cxn modelId="{FF155136-BC2D-4A28-ADEE-868AF24BB7F1}" type="presOf" srcId="{E9E08DE7-ABA3-498C-8285-5C9BADED8328}" destId="{1EADCF24-D5CB-4B00-B37D-A8F0F520AEDE}" srcOrd="0" destOrd="0" presId="urn:microsoft.com/office/officeart/2005/8/layout/lProcess1"/>
    <dgm:cxn modelId="{D87051EB-FF84-471C-976F-04575563F59A}" type="presOf" srcId="{A9C3C88C-5AA3-4EE0-921A-3B40CB9B2CEE}" destId="{C8D7292A-8024-491D-971F-757429D2E2FB}" srcOrd="0" destOrd="0" presId="urn:microsoft.com/office/officeart/2005/8/layout/lProcess1"/>
    <dgm:cxn modelId="{BA0659A1-A2E3-435D-BB39-5181C353AA2B}" type="presOf" srcId="{403C8236-411F-4A47-AEF3-8F291BAA0666}" destId="{ADD6C68F-DF29-4146-85CE-53FA2091313C}" srcOrd="0" destOrd="0" presId="urn:microsoft.com/office/officeart/2005/8/layout/lProcess1"/>
    <dgm:cxn modelId="{9B3B1A62-CF3F-4B03-845D-26171B35100E}" type="presOf" srcId="{4DE585C3-D624-4D6B-965D-B1E708DA3F61}" destId="{04E349DE-A296-4797-A231-013758126630}" srcOrd="0" destOrd="0" presId="urn:microsoft.com/office/officeart/2005/8/layout/lProcess1"/>
    <dgm:cxn modelId="{AFA78E68-CE0B-4694-897A-D17CC5BC6D33}" srcId="{4901AB79-DE82-473F-8979-974C30D4BD28}" destId="{A9C3C88C-5AA3-4EE0-921A-3B40CB9B2CEE}" srcOrd="3" destOrd="0" parTransId="{29E2594D-DB85-44FB-B666-4FE94DA99E9E}" sibTransId="{9724C280-6D3C-4BEC-86F4-28619E5FF2DB}"/>
    <dgm:cxn modelId="{8F93892B-04CD-4EBC-8594-0D3D3704C565}" type="presOf" srcId="{0D66C2E1-CD47-41C5-87AD-69ED1061D91E}" destId="{888C2F89-B251-48F6-89B6-27BDD7DE78FE}" srcOrd="0" destOrd="0" presId="urn:microsoft.com/office/officeart/2005/8/layout/lProcess1"/>
    <dgm:cxn modelId="{06D9BC9C-F75E-4730-A649-9908304CA119}" srcId="{5891282D-7DAF-4409-BF48-8C118269BADE}" destId="{6645D17C-6C61-425A-A8A6-B200FB548A9B}" srcOrd="9" destOrd="0" parTransId="{66A948B8-F04E-4935-B282-92C55E767BF8}" sibTransId="{825EA462-B793-4408-B85B-6B035174A6C1}"/>
    <dgm:cxn modelId="{123DA6B6-6425-495F-B439-FF4DD9B72C05}" type="presOf" srcId="{B2CA66E9-7A51-48B6-9ED9-C046BBDACE75}" destId="{5D7234AE-1EFE-4C72-BEFC-0D9878421BD1}" srcOrd="0" destOrd="0" presId="urn:microsoft.com/office/officeart/2005/8/layout/lProcess1"/>
    <dgm:cxn modelId="{2BE49651-5CD8-4E9D-B819-5291598B4FC6}" type="presOf" srcId="{CDB70C27-2FB7-46E6-B9E2-821A9A1B111E}" destId="{847FEDC3-C389-42DD-A429-4D5F756E3828}" srcOrd="0" destOrd="0" presId="urn:microsoft.com/office/officeart/2005/8/layout/lProcess1"/>
    <dgm:cxn modelId="{52AFDB3A-2A78-4E8F-B9FB-91066B95FEE3}" type="presOf" srcId="{BA4CC05C-721D-4485-9D89-B21311815FEC}" destId="{B0F71A5D-86B1-4741-9907-6FC588B03F42}" srcOrd="0" destOrd="0" presId="urn:microsoft.com/office/officeart/2005/8/layout/lProcess1"/>
    <dgm:cxn modelId="{FCF48DB7-3333-4B8D-B5FB-433598DE0A03}" srcId="{5891282D-7DAF-4409-BF48-8C118269BADE}" destId="{51CEC828-66FE-4A7C-A6C4-5682336E2E57}" srcOrd="1" destOrd="0" parTransId="{7E7D8AB3-E3F3-476A-B3DC-7DCE4D75FB21}" sibTransId="{8B56D27C-6961-4FA6-98C2-5FA0F9F4562E}"/>
    <dgm:cxn modelId="{BF017B05-7EFC-4343-887D-89E3213074AF}" type="presOf" srcId="{FDAA824B-B643-40F8-BDD8-AA40114A77CA}" destId="{9A3827C2-04AC-409C-900F-A5F27A38CC91}" srcOrd="0" destOrd="0" presId="urn:microsoft.com/office/officeart/2005/8/layout/lProcess1"/>
    <dgm:cxn modelId="{2BEDD32F-05AA-40C8-A481-FB52BE68F564}" type="presOf" srcId="{BC2904F3-0FE6-4952-BB40-361C5A32D3C0}" destId="{4AB6454A-1B49-458A-8F40-98C4AC15646B}" srcOrd="0" destOrd="0" presId="urn:microsoft.com/office/officeart/2005/8/layout/lProcess1"/>
    <dgm:cxn modelId="{51E66A74-B805-436F-868B-E39DED21FCCA}" type="presOf" srcId="{331A0F3E-813A-4C46-8AB3-F3E08999D631}" destId="{95FD9120-E8BC-4234-8BAC-F6D998F7771B}" srcOrd="0" destOrd="0" presId="urn:microsoft.com/office/officeart/2005/8/layout/lProcess1"/>
    <dgm:cxn modelId="{7AD8E172-B2CC-41B7-A8BE-7AC5675B7EA6}" type="presOf" srcId="{51CEC828-66FE-4A7C-A6C4-5682336E2E57}" destId="{2D6F8B99-5544-4716-9C01-0DC8E4C91354}" srcOrd="0" destOrd="0" presId="urn:microsoft.com/office/officeart/2005/8/layout/lProcess1"/>
    <dgm:cxn modelId="{A2F0E413-99E7-4972-A50B-53557975F3A4}" srcId="{4901AB79-DE82-473F-8979-974C30D4BD28}" destId="{A5B4C3EC-B341-4D3A-822F-5ACB8475B994}" srcOrd="7" destOrd="0" parTransId="{727226BA-BE76-47EC-A0F1-4992402B30C7}" sibTransId="{CACA9728-2E63-48C4-AA13-F8534A6B0B41}"/>
    <dgm:cxn modelId="{EF8B7652-4302-4937-9F75-1E4C09E0DBE2}" type="presOf" srcId="{B94ACF42-043A-4D2F-8250-E0B90B27D28E}" destId="{728C68C2-1318-42E9-A5F0-97A5260943A6}" srcOrd="0" destOrd="0" presId="urn:microsoft.com/office/officeart/2005/8/layout/lProcess1"/>
    <dgm:cxn modelId="{0C256E2F-DE2F-4385-AA42-78D43C591298}" type="presOf" srcId="{20BC0861-7DE7-4269-A065-06B8EAE46FF1}" destId="{A24D25B9-C7DA-460F-AD45-CFE3129316C4}" srcOrd="0" destOrd="0" presId="urn:microsoft.com/office/officeart/2005/8/layout/lProcess1"/>
    <dgm:cxn modelId="{13F28855-02B2-4000-9CD4-B90D84D42DB6}" type="presOf" srcId="{EA9D367E-F200-4A44-999C-E499B048A244}" destId="{04AAF844-E4EF-474D-98B8-B254E6034D01}" srcOrd="0" destOrd="0" presId="urn:microsoft.com/office/officeart/2005/8/layout/lProcess1"/>
    <dgm:cxn modelId="{A361E278-8B4B-46A5-BD7C-59737D4123EA}" type="presOf" srcId="{64A74406-6CB7-45F2-8695-CFF68CBADD39}" destId="{6A269856-1768-49E5-8AB3-5FA613D8CD56}" srcOrd="0" destOrd="0" presId="urn:microsoft.com/office/officeart/2005/8/layout/lProcess1"/>
    <dgm:cxn modelId="{E4366364-749F-4ACE-8153-40CF662D778B}" type="presOf" srcId="{B009A43B-1F2C-4366-93DB-C2C7C2352679}" destId="{8F8F640A-0B82-4411-9C5A-C08BBF63A125}" srcOrd="0" destOrd="0" presId="urn:microsoft.com/office/officeart/2005/8/layout/lProcess1"/>
    <dgm:cxn modelId="{BC24A8F1-E835-4A34-B41E-D3AA7818D4D5}" type="presOf" srcId="{7DADB3EF-07CA-4BBC-B55D-C537BC045020}" destId="{2970F71B-B0D4-49A7-8631-F1339E4692BF}" srcOrd="0" destOrd="0" presId="urn:microsoft.com/office/officeart/2005/8/layout/lProcess1"/>
    <dgm:cxn modelId="{B52E55CB-1EB5-4D33-B677-ED7BCFE983A5}" srcId="{F5DEE33B-A2EF-458E-A453-179421EC1E12}" destId="{7633D330-4C98-4FEB-A85E-6E9676E81260}" srcOrd="7" destOrd="0" parTransId="{FD76B2B8-3AD1-4412-9C57-E390983A385F}" sibTransId="{7DADB3EF-07CA-4BBC-B55D-C537BC045020}"/>
    <dgm:cxn modelId="{9739140A-EC46-4BF4-88AA-339D036618D6}" type="presOf" srcId="{F87E713A-5ED6-4CA3-90BA-141C37114844}" destId="{4E4342D2-5F94-4908-8479-122160F298A3}" srcOrd="0" destOrd="0" presId="urn:microsoft.com/office/officeart/2005/8/layout/lProcess1"/>
    <dgm:cxn modelId="{A3C26139-37C4-4518-AF86-0B9B1B01F6CD}" srcId="{4901AB79-DE82-473F-8979-974C30D4BD28}" destId="{42043DA4-6594-4066-9411-C3FE6D7E1634}" srcOrd="2" destOrd="0" parTransId="{C25CB97A-3AE1-429E-BBD2-A5003D85798D}" sibTransId="{64A74406-6CB7-45F2-8695-CFF68CBADD39}"/>
    <dgm:cxn modelId="{4EEAD51D-3A19-4C2B-977E-CF7805D89BD4}" type="presOf" srcId="{33F50398-40C7-4C6B-8CC9-81226E3DA2C5}" destId="{FB1C8E10-7F64-4B41-A4BC-F63A75FDF50A}" srcOrd="0" destOrd="0" presId="urn:microsoft.com/office/officeart/2005/8/layout/lProcess1"/>
    <dgm:cxn modelId="{7B7BC131-1294-4443-BBFB-15A4ADCCD052}" type="presOf" srcId="{E0C896D4-113C-440B-B2FF-A46B5FE5A156}" destId="{EB1C4B11-9E45-4240-AD9F-ACB486314246}" srcOrd="0" destOrd="0" presId="urn:microsoft.com/office/officeart/2005/8/layout/lProcess1"/>
    <dgm:cxn modelId="{A8F0CE07-7346-4402-BD28-22731DABFC38}" srcId="{B1E8F498-0D0B-442A-A951-4D7C1624012A}" destId="{96DDC1EE-2F29-4750-8CF8-3C87F9098F21}" srcOrd="2" destOrd="0" parTransId="{B320AAC0-B3C5-415B-B182-3A847F399C92}" sibTransId="{1411CAF2-AF2D-47FF-9AD9-4566BF6E4E32}"/>
    <dgm:cxn modelId="{20098640-33E6-4133-BD97-C5949DA3379E}" type="presOf" srcId="{354D3B35-17A1-4985-9047-D97314E26413}" destId="{3AEF9209-0337-4C6E-BB4A-1017657529C3}" srcOrd="0" destOrd="0" presId="urn:microsoft.com/office/officeart/2005/8/layout/lProcess1"/>
    <dgm:cxn modelId="{2A318173-5C90-4BD2-9667-EBE976CB4BE2}" type="presOf" srcId="{A5B4C3EC-B341-4D3A-822F-5ACB8475B994}" destId="{74B0E7F7-EEFF-4F81-8E07-75A32020582A}" srcOrd="0" destOrd="0" presId="urn:microsoft.com/office/officeart/2005/8/layout/lProcess1"/>
    <dgm:cxn modelId="{FA19BF5D-5FB6-4901-96B6-5E10665CEB1A}" srcId="{4AD2A121-F574-4353-B878-6DC6B2C784F0}" destId="{354D3B35-17A1-4985-9047-D97314E26413}" srcOrd="2" destOrd="0" parTransId="{A95DA89D-F74D-4291-8A38-333A84466779}" sibTransId="{BC2904F3-0FE6-4952-BB40-361C5A32D3C0}"/>
    <dgm:cxn modelId="{272381DF-864A-4817-B18F-5560480A2707}" srcId="{5891282D-7DAF-4409-BF48-8C118269BADE}" destId="{C8511575-CAD2-478D-AE23-AD9A6DB288D7}" srcOrd="6" destOrd="0" parTransId="{CB2B6AA1-C7EF-4D3F-BC9B-9A1CF570F1EE}" sibTransId="{45886A70-0D23-4366-9CC7-51A5F435098C}"/>
    <dgm:cxn modelId="{AF9DC1D7-6D36-480F-9FE0-632DBFB7725D}" type="presOf" srcId="{64B7AA5B-7C21-4DAA-BA8B-F0EA3C918D70}" destId="{98387A0B-5ACD-4D3B-95C1-F2AB40ECEF48}" srcOrd="0" destOrd="0" presId="urn:microsoft.com/office/officeart/2005/8/layout/lProcess1"/>
    <dgm:cxn modelId="{DD64B969-8D24-431E-9A4E-868C1876136F}" type="presOf" srcId="{95C898E4-7912-4248-BA5C-973BB3BFF4D8}" destId="{4CACD1A7-A914-4475-A0CF-17B3720FF29D}" srcOrd="0" destOrd="0" presId="urn:microsoft.com/office/officeart/2005/8/layout/lProcess1"/>
    <dgm:cxn modelId="{786866F5-ECFF-4FD3-A948-87C9385008E2}" type="presOf" srcId="{CCAF0E25-E57F-4B5D-9EDE-4D5AA8BB70CE}" destId="{96DFD2A5-3494-48D5-A5E6-A03EB3D2FCE8}" srcOrd="0" destOrd="0" presId="urn:microsoft.com/office/officeart/2005/8/layout/lProcess1"/>
    <dgm:cxn modelId="{55A49C78-E9F8-44FD-BF51-DC6DF24EC40B}" srcId="{96DDC1EE-2F29-4750-8CF8-3C87F9098F21}" destId="{2AE8792B-C169-4FC2-859B-80ED1B9517F4}" srcOrd="0" destOrd="0" parTransId="{E0C896D4-113C-440B-B2FF-A46B5FE5A156}" sibTransId="{4C17C88E-7B5D-476D-8C8D-932CEE3F0D0E}"/>
    <dgm:cxn modelId="{80C4B076-4483-4883-8F09-83D9CCACD9C1}" type="presOf" srcId="{37E73D4C-F189-4EF4-B24D-706BCD62866A}" destId="{142A2E45-8A0D-45A3-B711-E894070858FA}" srcOrd="0" destOrd="0" presId="urn:microsoft.com/office/officeart/2005/8/layout/lProcess1"/>
    <dgm:cxn modelId="{FE4630DB-4EF0-40B0-9940-881254C8E1B0}" type="presOf" srcId="{C23B7FDB-3324-49C6-9421-4586B04F5C27}" destId="{6D2F8A3F-23ED-4719-8730-63F21B50B179}" srcOrd="0" destOrd="0" presId="urn:microsoft.com/office/officeart/2005/8/layout/lProcess1"/>
    <dgm:cxn modelId="{6F4AD964-6DC7-4875-B2B1-C7EC9A2B6A84}" type="presOf" srcId="{E65CB6B7-D593-49AF-BDD0-142429BF4383}" destId="{1675C535-D0D5-4BF2-BD8D-741B9828B266}" srcOrd="0" destOrd="0" presId="urn:microsoft.com/office/officeart/2005/8/layout/lProcess1"/>
    <dgm:cxn modelId="{6272CFC2-6C8F-4ADD-8F3E-BC86E759A78B}" srcId="{F5DEE33B-A2EF-458E-A453-179421EC1E12}" destId="{9EFD9B21-335E-4B2D-9908-7B74E0001BE3}" srcOrd="8" destOrd="0" parTransId="{583D64A2-7097-4E90-97CE-63A36AC42521}" sibTransId="{99F415F0-002A-45D1-9FE3-2385F3E35B20}"/>
    <dgm:cxn modelId="{8102D2E8-2FAA-496E-AB4D-7B0B2AA580D9}" type="presOf" srcId="{257FD0CC-2094-4C0C-90D0-7AB676A6FFF9}" destId="{06F383A0-B142-4AB2-AC2D-1B7BA4C4647D}" srcOrd="0" destOrd="0" presId="urn:microsoft.com/office/officeart/2005/8/layout/lProcess1"/>
    <dgm:cxn modelId="{71A64B90-E2B3-4654-9B09-DBAD8D4A9F71}" type="presOf" srcId="{5A2921BA-AF83-44CA-B086-38000579128E}" destId="{73EE3876-10DC-4864-950F-8429A89DA1DC}" srcOrd="0" destOrd="0" presId="urn:microsoft.com/office/officeart/2005/8/layout/lProcess1"/>
    <dgm:cxn modelId="{6CEA4FB2-9079-4259-9E24-10CF709AD38C}" type="presOf" srcId="{42043DA4-6594-4066-9411-C3FE6D7E1634}" destId="{11C70C5D-BF0E-4C10-B597-90985C47B597}" srcOrd="0" destOrd="0" presId="urn:microsoft.com/office/officeart/2005/8/layout/lProcess1"/>
    <dgm:cxn modelId="{45B18D74-1749-4810-9443-CBF04E26EE43}" type="presOf" srcId="{99F415F0-002A-45D1-9FE3-2385F3E35B20}" destId="{88779DD0-692F-4205-A19B-22481ECE4C3F}" srcOrd="0" destOrd="0" presId="urn:microsoft.com/office/officeart/2005/8/layout/lProcess1"/>
    <dgm:cxn modelId="{EC2D8D80-955F-4660-89BF-6755B63F28A0}" type="presOf" srcId="{B8C598C9-5D8F-453A-9772-08EC704E932D}" destId="{7217A355-3723-4054-B048-673337F62983}" srcOrd="0" destOrd="0" presId="urn:microsoft.com/office/officeart/2005/8/layout/lProcess1"/>
    <dgm:cxn modelId="{8647F58B-B029-41D0-8154-D7B7E089E57F}" srcId="{5891282D-7DAF-4409-BF48-8C118269BADE}" destId="{B009A43B-1F2C-4366-93DB-C2C7C2352679}" srcOrd="8" destOrd="0" parTransId="{685FE7BB-2171-469E-A084-D573315F2ED5}" sibTransId="{765C8B18-D0D2-42D8-9B8E-68EA0C5555B2}"/>
    <dgm:cxn modelId="{04C953D9-4D4D-47AB-98B2-8802CA3B127C}" type="presOf" srcId="{C2BA604B-66A6-4A25-8999-7EB34CFD0C1D}" destId="{2DD34D39-495B-4B4E-B5F2-BC3F31F17C0B}" srcOrd="0" destOrd="0" presId="urn:microsoft.com/office/officeart/2005/8/layout/lProcess1"/>
    <dgm:cxn modelId="{0D851A2E-16BA-44CF-9F86-8ADC3CC9B856}" type="presOf" srcId="{768355E1-12EF-45A7-8908-F6C5BE82135C}" destId="{C282B51C-F1EF-4E5B-A9C6-898225A3ACCF}" srcOrd="0" destOrd="0" presId="urn:microsoft.com/office/officeart/2005/8/layout/lProcess1"/>
    <dgm:cxn modelId="{1E22ED8E-3F92-4F1F-9709-BFD79CA06A01}" type="presOf" srcId="{028E8847-8B02-478A-AF78-0A3247E18071}" destId="{DFAE3C3A-F3DA-409E-BDC8-AD6CCD4F9901}" srcOrd="0" destOrd="0" presId="urn:microsoft.com/office/officeart/2005/8/layout/lProcess1"/>
    <dgm:cxn modelId="{AD77CEE7-0818-4CDB-B366-DCF052932516}" type="presOf" srcId="{657EF765-D86B-49A9-8B26-17F739A5F718}" destId="{4B4E2FC6-B558-4601-8CA3-C0CEDE8E6FCD}" srcOrd="0" destOrd="0" presId="urn:microsoft.com/office/officeart/2005/8/layout/lProcess1"/>
    <dgm:cxn modelId="{04002C3A-6A50-4F14-8C17-36FF4B4B8863}" type="presOf" srcId="{30463371-B4A1-46F2-A385-9510BDF74762}" destId="{AF9D4FB4-3491-4731-8315-2A9A050CE858}" srcOrd="0" destOrd="0" presId="urn:microsoft.com/office/officeart/2005/8/layout/lProcess1"/>
    <dgm:cxn modelId="{42087035-2EA8-4F72-A366-E93E2597D65B}" type="presOf" srcId="{54356B57-D40A-49E1-95CB-D19DA293C623}" destId="{3D88EFA0-331E-4E7A-8B61-D7D969AC3E86}" srcOrd="0" destOrd="0" presId="urn:microsoft.com/office/officeart/2005/8/layout/lProcess1"/>
    <dgm:cxn modelId="{EA343CA5-DB84-4E8E-9B4B-41CC7A17FE05}" type="presOf" srcId="{D9D76D0F-0E4C-403F-B106-BDC170E1A3FF}" destId="{6D4AB249-5DB8-4EC1-BA0E-F51276DC7FF3}" srcOrd="0" destOrd="0" presId="urn:microsoft.com/office/officeart/2005/8/layout/lProcess1"/>
    <dgm:cxn modelId="{465610E6-BC99-48C9-BDE6-D79F62C728BA}" type="presOf" srcId="{CD2FDDAC-6FA9-4BC1-8679-B577B3134EDC}" destId="{FD6BD734-D2B3-4611-874D-E27BCCECF338}" srcOrd="0" destOrd="0" presId="urn:microsoft.com/office/officeart/2005/8/layout/lProcess1"/>
    <dgm:cxn modelId="{514BC893-2020-4470-BF27-CEEA8F92B855}" type="presOf" srcId="{AE2966D5-50DB-4297-9B42-D90EF1B8E0FF}" destId="{E43310B2-8C28-4A37-82A7-F2FCA869006E}" srcOrd="0" destOrd="0" presId="urn:microsoft.com/office/officeart/2005/8/layout/lProcess1"/>
    <dgm:cxn modelId="{39510C60-F10B-48D4-A228-6667FD996244}" type="presOf" srcId="{358F8D62-827B-4E08-A946-0EAEB763AAA6}" destId="{DB110899-F697-48BE-8E33-C90D1451C949}" srcOrd="0" destOrd="0" presId="urn:microsoft.com/office/officeart/2005/8/layout/lProcess1"/>
    <dgm:cxn modelId="{FDD08D03-1BED-42DD-97E5-6E0096D9AF14}" type="presOf" srcId="{4901AB79-DE82-473F-8979-974C30D4BD28}" destId="{7C6C1422-E441-44F3-8FE8-A6FDF0C25563}" srcOrd="0" destOrd="0" presId="urn:microsoft.com/office/officeart/2005/8/layout/lProcess1"/>
    <dgm:cxn modelId="{D5EB6783-7E0A-4C44-9787-F69EF188C5A4}" type="presOf" srcId="{4010AAD0-0C8A-4E19-A44D-9B3CC654E876}" destId="{49DD8DD2-CAC1-4198-BA90-AAEB5E24AF7C}" srcOrd="0" destOrd="0" presId="urn:microsoft.com/office/officeart/2005/8/layout/lProcess1"/>
    <dgm:cxn modelId="{1D3897EB-8951-45B6-A228-FF9EEEE12AD2}" srcId="{96DDC1EE-2F29-4750-8CF8-3C87F9098F21}" destId="{EA9D367E-F200-4A44-999C-E499B048A244}" srcOrd="3" destOrd="0" parTransId="{1991C06D-CB0B-4934-9A40-A88C9FD830DB}" sibTransId="{90DB5037-7F49-439A-AE36-FEAEF1299099}"/>
    <dgm:cxn modelId="{EBD2639E-9415-4E9D-BBA2-BE8813839121}" type="presOf" srcId="{58454D82-80C7-4C8B-AAA0-F90AB111D795}" destId="{2AE99AF9-6243-4762-B22A-7F394B19F736}" srcOrd="0" destOrd="0" presId="urn:microsoft.com/office/officeart/2005/8/layout/lProcess1"/>
    <dgm:cxn modelId="{FE70E04A-02CB-4D75-9841-60F8E7E10903}" type="presOf" srcId="{B74C45F9-6521-4EB3-B6A7-33C4811A1224}" destId="{AED15A31-2A6F-4851-AD2B-008B39B3626A}" srcOrd="0" destOrd="0" presId="urn:microsoft.com/office/officeart/2005/8/layout/lProcess1"/>
    <dgm:cxn modelId="{5ABB3764-34E5-4101-91C1-0D057B134A52}" type="presOf" srcId="{96DDC1EE-2F29-4750-8CF8-3C87F9098F21}" destId="{2F4E7FB7-2633-4947-9C36-A74D948B828B}" srcOrd="0" destOrd="0" presId="urn:microsoft.com/office/officeart/2005/8/layout/lProcess1"/>
    <dgm:cxn modelId="{4414A210-9717-4210-8174-1C935B5C9856}" type="presOf" srcId="{C62D9145-ED1C-4F8F-998C-708F8BEEBEBA}" destId="{50088D42-1F7E-4CFF-ABEA-56B82F376267}" srcOrd="0" destOrd="0" presId="urn:microsoft.com/office/officeart/2005/8/layout/lProcess1"/>
    <dgm:cxn modelId="{EC788855-2F9E-4CD9-A637-A1A17C627C0D}" srcId="{5891282D-7DAF-4409-BF48-8C118269BADE}" destId="{30463371-B4A1-46F2-A385-9510BDF74762}" srcOrd="7" destOrd="0" parTransId="{B431CC53-F5C3-4363-A979-750A2B6CF4DB}" sibTransId="{D9D76D0F-0E4C-403F-B106-BDC170E1A3FF}"/>
    <dgm:cxn modelId="{453366A4-B604-460F-9588-EF9363022C67}" type="presOf" srcId="{96AF2DC5-DDAA-415A-9011-57D65F75513D}" destId="{E874195F-51CF-4EBD-AD2C-D314EA0A81B3}" srcOrd="0" destOrd="0" presId="urn:microsoft.com/office/officeart/2005/8/layout/lProcess1"/>
    <dgm:cxn modelId="{46B4C934-B53B-4403-ADAE-E84915A7D93A}" type="presOf" srcId="{2AE38D7E-CA0A-42F6-A975-54B23633AB8F}" destId="{A73D1E5F-EE7C-4CF2-B1C0-1F140083B4A5}" srcOrd="0" destOrd="0" presId="urn:microsoft.com/office/officeart/2005/8/layout/lProcess1"/>
    <dgm:cxn modelId="{190A16EC-EB5B-44B0-B63F-3AF058790FAF}" srcId="{96DDC1EE-2F29-4750-8CF8-3C87F9098F21}" destId="{54356B57-D40A-49E1-95CB-D19DA293C623}" srcOrd="4" destOrd="0" parTransId="{D03F45BA-404B-4B13-921A-B5E3D0E13567}" sibTransId="{1C88A94A-F0B6-4132-B2F7-EDA92571CEE9}"/>
    <dgm:cxn modelId="{59DD28E5-1F87-4303-B117-90D9EC8A7070}" srcId="{4AD2A121-F574-4353-B878-6DC6B2C784F0}" destId="{809772AF-E1A6-4196-8CA1-9870B4A7EDBC}" srcOrd="1" destOrd="0" parTransId="{4CCB2E2A-0ADB-48E5-9AC8-59A7167FCF0B}" sibTransId="{E9E08DE7-ABA3-498C-8285-5C9BADED8328}"/>
    <dgm:cxn modelId="{F697E29F-763A-4FF5-9B47-741194E5D346}" type="presOf" srcId="{4C7259D1-98B4-47FE-AD33-74D8F26F6A30}" destId="{2E91BF79-3ADE-4A29-8007-6D2FA522D88F}" srcOrd="0" destOrd="0" presId="urn:microsoft.com/office/officeart/2005/8/layout/lProcess1"/>
    <dgm:cxn modelId="{47053A36-4516-4377-8D7B-197A5D6C6EBC}" type="presOf" srcId="{1D1E23BC-7F54-4C1D-ACAA-94F820D2A7E9}" destId="{29FAA992-4EF8-4C1A-B8DB-90C109AE3E82}" srcOrd="0" destOrd="0" presId="urn:microsoft.com/office/officeart/2005/8/layout/lProcess1"/>
    <dgm:cxn modelId="{CFDE2D97-D15B-4C46-9152-DA5A02A6F2AE}" type="presOf" srcId="{F03BB87B-9FB8-4A77-AAD2-04D18BB46CC3}" destId="{A5EA7AE5-5672-497B-ACD4-E3EA91812DB1}" srcOrd="0" destOrd="0" presId="urn:microsoft.com/office/officeart/2005/8/layout/lProcess1"/>
    <dgm:cxn modelId="{03128B9F-13B4-4930-A11B-977C42C28579}" type="presOf" srcId="{7C902DFE-9CA5-40C3-A3B2-6A43F6798A4E}" destId="{3F885AE3-488F-419D-80B8-C9EC1D407F8C}" srcOrd="0" destOrd="0" presId="urn:microsoft.com/office/officeart/2005/8/layout/lProcess1"/>
    <dgm:cxn modelId="{90360BC9-A12C-4048-B9D2-5D79D33312D1}" srcId="{B1E8F498-0D0B-442A-A951-4D7C1624012A}" destId="{5891282D-7DAF-4409-BF48-8C118269BADE}" srcOrd="1" destOrd="0" parTransId="{2E1A4C1D-43EE-4F30-BB36-23682FABE7FC}" sibTransId="{B60D4621-8183-4609-8CC2-AFC40217245B}"/>
    <dgm:cxn modelId="{3C2BB10C-E923-4008-A3F0-0954941BB4E9}" srcId="{B1E8F498-0D0B-442A-A951-4D7C1624012A}" destId="{4901AB79-DE82-473F-8979-974C30D4BD28}" srcOrd="3" destOrd="0" parTransId="{48450107-7CC7-432C-B55F-691CCD163565}" sibTransId="{37B21571-F276-42E1-9A4B-5D8874CC735A}"/>
    <dgm:cxn modelId="{777C057D-AF68-4CA9-A997-20DECCD2FC44}" srcId="{4AD2A121-F574-4353-B878-6DC6B2C784F0}" destId="{CDB70C27-2FB7-46E6-B9E2-821A9A1B111E}" srcOrd="5" destOrd="0" parTransId="{8E57D477-5DE4-4563-B0BC-A6BC8CDF3EFA}" sibTransId="{434A3773-D591-467D-B74C-5C95FB2E68E0}"/>
    <dgm:cxn modelId="{9F5B6927-987F-4A8C-9832-19EA9A78F6F3}" srcId="{4AD2A121-F574-4353-B878-6DC6B2C784F0}" destId="{CD2FDDAC-6FA9-4BC1-8679-B577B3134EDC}" srcOrd="4" destOrd="0" parTransId="{12DA7321-9811-46D4-B7FA-27EF48880F66}" sibTransId="{A65562B1-9595-4DE2-80C0-2B8497079E54}"/>
    <dgm:cxn modelId="{4B22F4E8-0FA3-461F-B233-D7CF0BA320E8}" type="presOf" srcId="{EF2D9657-01A3-408C-B38F-9C6E5196B7F2}" destId="{02ED1394-205A-4111-99D2-3112F289CB14}" srcOrd="0" destOrd="0" presId="urn:microsoft.com/office/officeart/2005/8/layout/lProcess1"/>
    <dgm:cxn modelId="{95C1D63C-40DE-4802-AE2F-3628A9C0D753}" type="presOf" srcId="{7633D330-4C98-4FEB-A85E-6E9676E81260}" destId="{6E76190F-18E5-43C4-8257-B13F24180393}" srcOrd="0" destOrd="0" presId="urn:microsoft.com/office/officeart/2005/8/layout/lProcess1"/>
    <dgm:cxn modelId="{33C3BEC9-3D7D-49CC-BCF3-D19F19552D1D}" type="presOf" srcId="{1ACED670-CABE-4901-8EEA-71C2FC9A973D}" destId="{7C1942C5-49F6-40C8-9D2D-3E173FE3C69E}" srcOrd="0" destOrd="0" presId="urn:microsoft.com/office/officeart/2005/8/layout/lProcess1"/>
    <dgm:cxn modelId="{18EDF0E6-1195-4E68-B6C3-D8A057B25D03}" srcId="{F5DEE33B-A2EF-458E-A453-179421EC1E12}" destId="{C62D9145-ED1C-4F8F-998C-708F8BEEBEBA}" srcOrd="9" destOrd="0" parTransId="{C0BCD699-1560-49DE-941E-737FDFD22B64}" sibTransId="{4B10A7FA-6194-467A-A114-D51F604A272E}"/>
    <dgm:cxn modelId="{4D42F89B-DD4D-4BAE-B0D2-3FBCC6D5BE40}" srcId="{4901AB79-DE82-473F-8979-974C30D4BD28}" destId="{20BC0861-7DE7-4269-A065-06B8EAE46FF1}" srcOrd="1" destOrd="0" parTransId="{F792F064-A11D-45EC-AD5F-9600A1FE08AF}" sibTransId="{9F711D50-EA8C-4344-8558-65DDD2E8D2A2}"/>
    <dgm:cxn modelId="{17B9CC4B-E474-431E-A265-F64709072614}" srcId="{B1E8F498-0D0B-442A-A951-4D7C1624012A}" destId="{4AD2A121-F574-4353-B878-6DC6B2C784F0}" srcOrd="4" destOrd="0" parTransId="{300AD1A0-2B89-4EEC-B746-FA44734E3508}" sibTransId="{78518540-929A-488C-84A3-74887E3A1102}"/>
    <dgm:cxn modelId="{FD5E3443-7514-48B4-92FC-7A22DA4766D0}" type="presOf" srcId="{434A3773-D591-467D-B74C-5C95FB2E68E0}" destId="{8520E4E2-B35E-4F53-9381-42F916BD4E4F}" srcOrd="0" destOrd="0" presId="urn:microsoft.com/office/officeart/2005/8/layout/lProcess1"/>
    <dgm:cxn modelId="{338B8497-F900-464E-8C79-7A11DF3485CC}" type="presOf" srcId="{90DB5037-7F49-439A-AE36-FEAEF1299099}" destId="{58CA5060-BF88-49F5-8282-C6038377A21D}" srcOrd="0" destOrd="0" presId="urn:microsoft.com/office/officeart/2005/8/layout/lProcess1"/>
    <dgm:cxn modelId="{77713829-EA0C-4215-9EC9-DBB008D197B8}" srcId="{4901AB79-DE82-473F-8979-974C30D4BD28}" destId="{4DE585C3-D624-4D6B-965D-B1E708DA3F61}" srcOrd="0" destOrd="0" parTransId="{5C0BF541-7DF8-4DAC-8BD7-91049CE61D4D}" sibTransId="{868CF8FB-21EB-4C84-8A1B-3CF155D0E297}"/>
    <dgm:cxn modelId="{232D92FA-439A-448E-AB66-F622629B07F7}" srcId="{5891282D-7DAF-4409-BF48-8C118269BADE}" destId="{358F8D62-827B-4E08-A946-0EAEB763AAA6}" srcOrd="3" destOrd="0" parTransId="{B601FC8E-A6C3-4741-B0BE-A14474D1FF8E}" sibTransId="{840954EE-85E6-4DB8-BA45-E26DD884822D}"/>
    <dgm:cxn modelId="{80EDFE50-564F-423E-ABB6-800EF2E1CD34}" type="presOf" srcId="{8DFABE2D-271C-4EA5-AB3E-CB73E4FBA19F}" destId="{ABE8295F-FFE7-4225-A3A1-B1F695DC7EF8}" srcOrd="0" destOrd="0" presId="urn:microsoft.com/office/officeart/2005/8/layout/lProcess1"/>
    <dgm:cxn modelId="{F01F9C2A-E9F6-4ECE-9DF5-347E5D61EDA2}" type="presOf" srcId="{096996C8-D5AE-48E5-951B-C066130AB1C8}" destId="{77067563-5465-4465-9DD8-F602876BA92A}" srcOrd="0" destOrd="0" presId="urn:microsoft.com/office/officeart/2005/8/layout/lProcess1"/>
    <dgm:cxn modelId="{891E2BEF-9F30-416A-B904-E5AE7F1B82B0}" type="presOf" srcId="{F5DEE33B-A2EF-458E-A453-179421EC1E12}" destId="{29076BE2-BD08-4E15-8CE9-7DDE33FE6768}" srcOrd="0" destOrd="0" presId="urn:microsoft.com/office/officeart/2005/8/layout/lProcess1"/>
    <dgm:cxn modelId="{D25EB27C-40B8-419F-940B-C9BCD0F1E08D}" type="presOf" srcId="{9F711D50-EA8C-4344-8558-65DDD2E8D2A2}" destId="{91E25D24-1269-41B8-A83A-1A4F5A0D0A20}" srcOrd="0" destOrd="0" presId="urn:microsoft.com/office/officeart/2005/8/layout/lProcess1"/>
    <dgm:cxn modelId="{ED2DCEBA-94C5-444A-96C9-B0DA7D6C867B}" type="presOf" srcId="{826A8DB9-4866-4E1B-906D-95118E57A75E}" destId="{DF93A94E-81B5-4555-8668-7D47AED778C5}" srcOrd="0" destOrd="0" presId="urn:microsoft.com/office/officeart/2005/8/layout/lProcess1"/>
    <dgm:cxn modelId="{1937CE49-6EAA-417F-B3B7-CDA3E5C8162A}" type="presOf" srcId="{9DA6403B-45CC-4ACD-84E7-B3CD559E5BF3}" destId="{D9C41CEE-2F95-4B3A-8CD9-2A34D320ED90}" srcOrd="0" destOrd="0" presId="urn:microsoft.com/office/officeart/2005/8/layout/lProcess1"/>
    <dgm:cxn modelId="{0BF12780-4F13-4FA0-8710-F5EB6214D200}" type="presOf" srcId="{868CF8FB-21EB-4C84-8A1B-3CF155D0E297}" destId="{E5AAB9E5-0A90-4F73-AEF4-7BC94D23B370}" srcOrd="0" destOrd="0" presId="urn:microsoft.com/office/officeart/2005/8/layout/lProcess1"/>
    <dgm:cxn modelId="{9C05EB3F-4F7E-44D5-933D-088EFFDFF70B}" type="presOf" srcId="{CACA9728-2E63-48C4-AA13-F8534A6B0B41}" destId="{1F308CE5-DFF5-4EED-BD4E-16E0B4C4114B}" srcOrd="0" destOrd="0" presId="urn:microsoft.com/office/officeart/2005/8/layout/lProcess1"/>
    <dgm:cxn modelId="{33BF21AF-7D9D-4D85-9BED-6373D8D0CCBF}" type="presOf" srcId="{F5BA43D8-6E58-4456-AC71-ADAC124CD820}" destId="{F8CB4582-DE61-4CBE-8E7C-E39C293B5252}" srcOrd="0" destOrd="0" presId="urn:microsoft.com/office/officeart/2005/8/layout/lProcess1"/>
    <dgm:cxn modelId="{847B80B8-990D-4AFD-AD3B-BC6702A191C2}" type="presOf" srcId="{063D1CFF-A048-4559-8DE7-9CE7A75EA101}" destId="{37A04532-842B-45A5-AA01-142523E883EC}" srcOrd="0" destOrd="0" presId="urn:microsoft.com/office/officeart/2005/8/layout/lProcess1"/>
    <dgm:cxn modelId="{51EFA462-0097-4D6B-AA48-EEF53CA903C5}" type="presOf" srcId="{E7EFBF97-3EFE-4FF6-BE38-250625B066D6}" destId="{9DE48C3E-48C2-4EC0-9E0C-99453B1FB0A0}" srcOrd="0" destOrd="0" presId="urn:microsoft.com/office/officeart/2005/8/layout/lProcess1"/>
    <dgm:cxn modelId="{A5D00288-7F06-465B-9DB5-9D11AE6C8795}" type="presOf" srcId="{4C17C88E-7B5D-476D-8C8D-932CEE3F0D0E}" destId="{C12E52ED-237B-4E96-ADD5-A71637920382}" srcOrd="0" destOrd="0" presId="urn:microsoft.com/office/officeart/2005/8/layout/lProcess1"/>
    <dgm:cxn modelId="{9B28DC2A-AAE6-46CB-98D5-BFBDC99693CC}" srcId="{5891282D-7DAF-4409-BF48-8C118269BADE}" destId="{B2CA66E9-7A51-48B6-9ED9-C046BBDACE75}" srcOrd="4" destOrd="0" parTransId="{D969E522-EC88-45A8-9498-67F85EBF2C70}" sibTransId="{B8C598C9-5D8F-453A-9772-08EC704E932D}"/>
    <dgm:cxn modelId="{CFB694D2-868A-4A76-BFA2-C0DE57E64DF2}" srcId="{4901AB79-DE82-473F-8979-974C30D4BD28}" destId="{B2CC6CCA-9AF6-4758-8D03-F6E75D9DAD9D}" srcOrd="4" destOrd="0" parTransId="{6909C7F9-E975-40D3-8427-A8740EE59D75}" sibTransId="{FDAA824B-B643-40F8-BDD8-AA40114A77CA}"/>
    <dgm:cxn modelId="{2AC8A200-912A-40C0-A7B1-53A150E92205}" type="presOf" srcId="{4AD2A121-F574-4353-B878-6DC6B2C784F0}" destId="{42421F43-B2A3-4E74-A84B-FD476A815830}" srcOrd="0" destOrd="0" presId="urn:microsoft.com/office/officeart/2005/8/layout/lProcess1"/>
    <dgm:cxn modelId="{C17B513D-9BCA-4165-A4EB-E281F9B28205}" type="presOf" srcId="{F71633AF-AAE9-4F68-8232-A9077D2580EE}" destId="{7C54FCBA-F2C3-43A7-B753-3741C0A54533}" srcOrd="0" destOrd="0" presId="urn:microsoft.com/office/officeart/2005/8/layout/lProcess1"/>
    <dgm:cxn modelId="{05533D49-E226-4670-9098-E6CD8B7B1F65}" type="presOf" srcId="{E5477D11-6DEE-4B07-A2EC-E37D2385042C}" destId="{057F6BA2-BE6B-4A1B-95A5-DAFCEF4DA5E5}" srcOrd="0" destOrd="0" presId="urn:microsoft.com/office/officeart/2005/8/layout/lProcess1"/>
    <dgm:cxn modelId="{149EB8AF-4640-4A8D-96A6-B39B391CEBFC}" srcId="{96DDC1EE-2F29-4750-8CF8-3C87F9098F21}" destId="{8B6C7953-1A4B-4039-8DA8-54CD00D6C7AA}" srcOrd="1" destOrd="0" parTransId="{76F1A528-D732-4B1F-B513-E7A545846479}" sibTransId="{38348976-BE55-475B-91F8-F235211B50C0}"/>
    <dgm:cxn modelId="{9F8C9A65-A83E-411F-8E45-B68ECB66DA76}" srcId="{4901AB79-DE82-473F-8979-974C30D4BD28}" destId="{6D6DAFCF-2C99-41E5-9CE6-B8C76D6850D6}" srcOrd="10" destOrd="0" parTransId="{7CF7F01B-7B71-49A1-8DE8-8D3207C912E4}" sibTransId="{74786D0A-0ACE-4A00-85A0-73098C7F3481}"/>
    <dgm:cxn modelId="{4C6A488F-8FBF-498A-B69B-FB12A2AC3E58}" type="presOf" srcId="{4FC8DF53-5DB3-4D25-8872-4C2FDE465246}" destId="{3CE1F68B-A08F-4B55-8708-8D640AD33A9E}" srcOrd="0" destOrd="0" presId="urn:microsoft.com/office/officeart/2005/8/layout/lProcess1"/>
    <dgm:cxn modelId="{0E3F4398-BD4A-4151-B8CC-9A3815319283}" srcId="{96DDC1EE-2F29-4750-8CF8-3C87F9098F21}" destId="{58454D82-80C7-4C8B-AAA0-F90AB111D795}" srcOrd="8" destOrd="0" parTransId="{A9CECC5A-EDDD-46D5-9362-0C186D0018E8}" sibTransId="{0B4207A4-4F90-49CC-95F2-6B8CAC71BD23}"/>
    <dgm:cxn modelId="{4B1BE729-90B4-45EC-8731-6277E099D541}" srcId="{F5DEE33B-A2EF-458E-A453-179421EC1E12}" destId="{B74C45F9-6521-4EB3-B6A7-33C4811A1224}" srcOrd="5" destOrd="0" parTransId="{CCD70855-ABD5-4F0D-87E5-B772A885DFAE}" sibTransId="{DDD74B13-CF51-45F3-9A4A-3CC9FB05A47A}"/>
    <dgm:cxn modelId="{4FC32AEC-82DD-40CE-8F23-E8E0C075FAA1}" type="presOf" srcId="{7E5C75F6-C486-4980-B37D-459D5D37F6B0}" destId="{73AB737E-5E2B-42A7-BCE8-418D03BDB19A}" srcOrd="0" destOrd="0" presId="urn:microsoft.com/office/officeart/2005/8/layout/lProcess1"/>
    <dgm:cxn modelId="{0F9C630A-AA79-4CE0-9FF5-6701025B3BA3}" srcId="{F5DEE33B-A2EF-458E-A453-179421EC1E12}" destId="{331A0F3E-813A-4C46-8AB3-F3E08999D631}" srcOrd="0" destOrd="0" parTransId="{0D66C2E1-CD47-41C5-87AD-69ED1061D91E}" sibTransId="{7C902DFE-9CA5-40C3-A3B2-6A43F6798A4E}"/>
    <dgm:cxn modelId="{05E79D71-573F-4A57-AE90-DB5B9CF1B158}" type="presOf" srcId="{1C88A94A-F0B6-4132-B2F7-EDA92571CEE9}" destId="{59D0B201-C26F-44D9-A1CA-ED4C9AA02860}" srcOrd="0" destOrd="0" presId="urn:microsoft.com/office/officeart/2005/8/layout/lProcess1"/>
    <dgm:cxn modelId="{B647BB96-C681-4FD6-8771-0860D1A5557C}" type="presOf" srcId="{BE2AA24A-A347-4C81-836D-7162B377B7E7}" destId="{ECA0D186-6A7F-4357-92C8-3EBC48009F68}" srcOrd="0" destOrd="0" presId="urn:microsoft.com/office/officeart/2005/8/layout/lProcess1"/>
    <dgm:cxn modelId="{628553AF-0E70-4668-B520-906FC89F55D6}" type="presOf" srcId="{8C3255AA-0127-4C10-946D-4DDCF5799F3D}" destId="{6A6204DF-5B6B-48DC-AA90-E6FE68A2A48A}" srcOrd="0" destOrd="0" presId="urn:microsoft.com/office/officeart/2005/8/layout/lProcess1"/>
    <dgm:cxn modelId="{DC44C022-AAFD-4FF4-987E-82105101009A}" type="presOf" srcId="{5891282D-7DAF-4409-BF48-8C118269BADE}" destId="{E8C34120-2B6F-4573-B22F-30F91B164BEF}" srcOrd="0" destOrd="0" presId="urn:microsoft.com/office/officeart/2005/8/layout/lProcess1"/>
    <dgm:cxn modelId="{86D551C0-A61F-478C-8CD1-C3712BF3403E}" srcId="{4AD2A121-F574-4353-B878-6DC6B2C784F0}" destId="{BA4CC05C-721D-4485-9D89-B21311815FEC}" srcOrd="0" destOrd="0" parTransId="{403C8236-411F-4A47-AEF3-8F291BAA0666}" sibTransId="{9BCD709B-6DDB-4EE8-ADAB-3BCAE549DD19}"/>
    <dgm:cxn modelId="{D6AEA50B-1D16-4551-BAE2-66F775ED0746}" srcId="{F5DEE33B-A2EF-458E-A453-179421EC1E12}" destId="{96AF2DC5-DDAA-415A-9011-57D65F75513D}" srcOrd="3" destOrd="0" parTransId="{501BD997-D773-47AB-BBCB-1DA00DE26A61}" sibTransId="{95C898E4-7912-4248-BA5C-973BB3BFF4D8}"/>
    <dgm:cxn modelId="{3C87EA74-C5F3-4489-83DA-BF27F5BEC91E}" srcId="{B1E8F498-0D0B-442A-A951-4D7C1624012A}" destId="{F5DEE33B-A2EF-458E-A453-179421EC1E12}" srcOrd="0" destOrd="0" parTransId="{44DEB1EF-1F28-4BBB-A8BA-B03BA5F8510E}" sibTransId="{B0587EFA-B7A1-4DF1-9484-5A52640DC79A}"/>
    <dgm:cxn modelId="{691C8B1D-1712-4898-A29A-A3C9A21C0B10}" type="presOf" srcId="{2E5444F0-9BBD-4F53-A20C-8D148585DAD5}" destId="{5AFAA241-C69F-442B-80DC-64CBA96946E6}" srcOrd="0" destOrd="0" presId="urn:microsoft.com/office/officeart/2005/8/layout/lProcess1"/>
    <dgm:cxn modelId="{C9A4A227-D5CD-4C1B-B789-461A800339CB}" type="presOf" srcId="{6D6DAFCF-2C99-41E5-9CE6-B8C76D6850D6}" destId="{8BA61C51-8FEB-43DF-B44A-E999B0AFBA39}" srcOrd="0" destOrd="0" presId="urn:microsoft.com/office/officeart/2005/8/layout/lProcess1"/>
    <dgm:cxn modelId="{E5C8D15C-96BA-4520-A4F5-6AAAE12DE157}" type="presParOf" srcId="{187581DA-7762-490B-AB0F-BD0F9FFFEB86}" destId="{BFA91545-77B4-4A20-8920-712223076692}" srcOrd="0" destOrd="0" presId="urn:microsoft.com/office/officeart/2005/8/layout/lProcess1"/>
    <dgm:cxn modelId="{9F52144D-E42E-4CA3-8DD6-FF749ACB9D67}" type="presParOf" srcId="{BFA91545-77B4-4A20-8920-712223076692}" destId="{29076BE2-BD08-4E15-8CE9-7DDE33FE6768}" srcOrd="0" destOrd="0" presId="urn:microsoft.com/office/officeart/2005/8/layout/lProcess1"/>
    <dgm:cxn modelId="{59BE198A-2B48-4DFC-ADD2-C5E6ABC2240B}" type="presParOf" srcId="{BFA91545-77B4-4A20-8920-712223076692}" destId="{888C2F89-B251-48F6-89B6-27BDD7DE78FE}" srcOrd="1" destOrd="0" presId="urn:microsoft.com/office/officeart/2005/8/layout/lProcess1"/>
    <dgm:cxn modelId="{82369B81-65E2-4CBD-92DA-11B8FB3B103C}" type="presParOf" srcId="{BFA91545-77B4-4A20-8920-712223076692}" destId="{95FD9120-E8BC-4234-8BAC-F6D998F7771B}" srcOrd="2" destOrd="0" presId="urn:microsoft.com/office/officeart/2005/8/layout/lProcess1"/>
    <dgm:cxn modelId="{8011F789-8508-4FBA-BFEF-354D8801D65E}" type="presParOf" srcId="{BFA91545-77B4-4A20-8920-712223076692}" destId="{3F885AE3-488F-419D-80B8-C9EC1D407F8C}" srcOrd="3" destOrd="0" presId="urn:microsoft.com/office/officeart/2005/8/layout/lProcess1"/>
    <dgm:cxn modelId="{9E9FD9C2-2218-4F9A-88C7-A9D46F15276F}" type="presParOf" srcId="{BFA91545-77B4-4A20-8920-712223076692}" destId="{DFAE3C3A-F3DA-409E-BDC8-AD6CCD4F9901}" srcOrd="4" destOrd="0" presId="urn:microsoft.com/office/officeart/2005/8/layout/lProcess1"/>
    <dgm:cxn modelId="{2387FD06-BDB4-4C60-BB4F-90C9DF10D1B1}" type="presParOf" srcId="{BFA91545-77B4-4A20-8920-712223076692}" destId="{37A04532-842B-45A5-AA01-142523E883EC}" srcOrd="5" destOrd="0" presId="urn:microsoft.com/office/officeart/2005/8/layout/lProcess1"/>
    <dgm:cxn modelId="{E59E3E37-5A53-48C0-99D8-D73689D9BE1A}" type="presParOf" srcId="{BFA91545-77B4-4A20-8920-712223076692}" destId="{49DD8DD2-CAC1-4198-BA90-AAEB5E24AF7C}" srcOrd="6" destOrd="0" presId="urn:microsoft.com/office/officeart/2005/8/layout/lProcess1"/>
    <dgm:cxn modelId="{12830551-CC74-41E8-BD1E-AFBCA80FA1FC}" type="presParOf" srcId="{BFA91545-77B4-4A20-8920-712223076692}" destId="{6D2F8A3F-23ED-4719-8730-63F21B50B179}" srcOrd="7" destOrd="0" presId="urn:microsoft.com/office/officeart/2005/8/layout/lProcess1"/>
    <dgm:cxn modelId="{B69FC544-BF22-4191-BD0E-DE3B090AD018}" type="presParOf" srcId="{BFA91545-77B4-4A20-8920-712223076692}" destId="{E874195F-51CF-4EBD-AD2C-D314EA0A81B3}" srcOrd="8" destOrd="0" presId="urn:microsoft.com/office/officeart/2005/8/layout/lProcess1"/>
    <dgm:cxn modelId="{787F5DD2-9C6C-4018-9E6E-58D0291FC5F6}" type="presParOf" srcId="{BFA91545-77B4-4A20-8920-712223076692}" destId="{4CACD1A7-A914-4475-A0CF-17B3720FF29D}" srcOrd="9" destOrd="0" presId="urn:microsoft.com/office/officeart/2005/8/layout/lProcess1"/>
    <dgm:cxn modelId="{E3553C70-B067-4EC3-8861-8EADADC5BEF8}" type="presParOf" srcId="{BFA91545-77B4-4A20-8920-712223076692}" destId="{057F6BA2-BE6B-4A1B-95A5-DAFCEF4DA5E5}" srcOrd="10" destOrd="0" presId="urn:microsoft.com/office/officeart/2005/8/layout/lProcess1"/>
    <dgm:cxn modelId="{DC1DD4D4-C1AE-4BC9-AED2-8B56881E3F40}" type="presParOf" srcId="{BFA91545-77B4-4A20-8920-712223076692}" destId="{73AB737E-5E2B-42A7-BCE8-418D03BDB19A}" srcOrd="11" destOrd="0" presId="urn:microsoft.com/office/officeart/2005/8/layout/lProcess1"/>
    <dgm:cxn modelId="{F5CF6952-7E43-4899-9616-4A4008CA26B8}" type="presParOf" srcId="{BFA91545-77B4-4A20-8920-712223076692}" destId="{AED15A31-2A6F-4851-AD2B-008B39B3626A}" srcOrd="12" destOrd="0" presId="urn:microsoft.com/office/officeart/2005/8/layout/lProcess1"/>
    <dgm:cxn modelId="{78B936E9-5B90-4085-B281-705B523222D2}" type="presParOf" srcId="{BFA91545-77B4-4A20-8920-712223076692}" destId="{2A23F210-3D52-4FF0-A1DF-09D2840C17AD}" srcOrd="13" destOrd="0" presId="urn:microsoft.com/office/officeart/2005/8/layout/lProcess1"/>
    <dgm:cxn modelId="{40CE7D0B-67BF-4651-A4B8-46069BED54CD}" type="presParOf" srcId="{BFA91545-77B4-4A20-8920-712223076692}" destId="{D9C41CEE-2F95-4B3A-8CD9-2A34D320ED90}" srcOrd="14" destOrd="0" presId="urn:microsoft.com/office/officeart/2005/8/layout/lProcess1"/>
    <dgm:cxn modelId="{19A15394-5DE5-4A00-B748-F2F391C97B01}" type="presParOf" srcId="{BFA91545-77B4-4A20-8920-712223076692}" destId="{77067563-5465-4465-9DD8-F602876BA92A}" srcOrd="15" destOrd="0" presId="urn:microsoft.com/office/officeart/2005/8/layout/lProcess1"/>
    <dgm:cxn modelId="{E536B679-A24A-4D81-8113-8DDC25DDF84A}" type="presParOf" srcId="{BFA91545-77B4-4A20-8920-712223076692}" destId="{6E76190F-18E5-43C4-8257-B13F24180393}" srcOrd="16" destOrd="0" presId="urn:microsoft.com/office/officeart/2005/8/layout/lProcess1"/>
    <dgm:cxn modelId="{523CBCB3-7891-455D-B78B-9C88D7977CC0}" type="presParOf" srcId="{BFA91545-77B4-4A20-8920-712223076692}" destId="{2970F71B-B0D4-49A7-8631-F1339E4692BF}" srcOrd="17" destOrd="0" presId="urn:microsoft.com/office/officeart/2005/8/layout/lProcess1"/>
    <dgm:cxn modelId="{140DFAF9-6C6F-45E3-BDFE-0C39AEE04270}" type="presParOf" srcId="{BFA91545-77B4-4A20-8920-712223076692}" destId="{D686A98D-89B9-479D-985F-CA0A713D705F}" srcOrd="18" destOrd="0" presId="urn:microsoft.com/office/officeart/2005/8/layout/lProcess1"/>
    <dgm:cxn modelId="{6870D299-A79B-4BCD-B79A-D08D513CADCC}" type="presParOf" srcId="{BFA91545-77B4-4A20-8920-712223076692}" destId="{88779DD0-692F-4205-A19B-22481ECE4C3F}" srcOrd="19" destOrd="0" presId="urn:microsoft.com/office/officeart/2005/8/layout/lProcess1"/>
    <dgm:cxn modelId="{AEF74381-5C1A-40EC-9EF0-6B3932000FC8}" type="presParOf" srcId="{BFA91545-77B4-4A20-8920-712223076692}" destId="{50088D42-1F7E-4CFF-ABEA-56B82F376267}" srcOrd="20" destOrd="0" presId="urn:microsoft.com/office/officeart/2005/8/layout/lProcess1"/>
    <dgm:cxn modelId="{50C833C0-2888-43DE-BAD5-782B68BB99E9}" type="presParOf" srcId="{187581DA-7762-490B-AB0F-BD0F9FFFEB86}" destId="{E494DF61-E685-4321-992A-379C291BB7B1}" srcOrd="1" destOrd="0" presId="urn:microsoft.com/office/officeart/2005/8/layout/lProcess1"/>
    <dgm:cxn modelId="{73D14435-20B7-4CBA-B778-638B6369B023}" type="presParOf" srcId="{187581DA-7762-490B-AB0F-BD0F9FFFEB86}" destId="{182C83EA-C416-4B56-8C4D-CFCE5D7D32F0}" srcOrd="2" destOrd="0" presId="urn:microsoft.com/office/officeart/2005/8/layout/lProcess1"/>
    <dgm:cxn modelId="{CB7967B4-2356-4CAF-A238-66F6ECC0C604}" type="presParOf" srcId="{182C83EA-C416-4B56-8C4D-CFCE5D7D32F0}" destId="{E8C34120-2B6F-4573-B22F-30F91B164BEF}" srcOrd="0" destOrd="0" presId="urn:microsoft.com/office/officeart/2005/8/layout/lProcess1"/>
    <dgm:cxn modelId="{24268C61-7E2D-4003-B520-DD46DA4FDDD4}" type="presParOf" srcId="{182C83EA-C416-4B56-8C4D-CFCE5D7D32F0}" destId="{E43310B2-8C28-4A37-82A7-F2FCA869006E}" srcOrd="1" destOrd="0" presId="urn:microsoft.com/office/officeart/2005/8/layout/lProcess1"/>
    <dgm:cxn modelId="{690C74CF-B001-4109-B39A-342321AEB47F}" type="presParOf" srcId="{182C83EA-C416-4B56-8C4D-CFCE5D7D32F0}" destId="{06F383A0-B142-4AB2-AC2D-1B7BA4C4647D}" srcOrd="2" destOrd="0" presId="urn:microsoft.com/office/officeart/2005/8/layout/lProcess1"/>
    <dgm:cxn modelId="{EC4D125F-AEFA-4DCD-A414-3C44B1F9F279}" type="presParOf" srcId="{182C83EA-C416-4B56-8C4D-CFCE5D7D32F0}" destId="{98387A0B-5ACD-4D3B-95C1-F2AB40ECEF48}" srcOrd="3" destOrd="0" presId="urn:microsoft.com/office/officeart/2005/8/layout/lProcess1"/>
    <dgm:cxn modelId="{A257091B-DBDD-4E94-A917-A93B69D66A19}" type="presParOf" srcId="{182C83EA-C416-4B56-8C4D-CFCE5D7D32F0}" destId="{2D6F8B99-5544-4716-9C01-0DC8E4C91354}" srcOrd="4" destOrd="0" presId="urn:microsoft.com/office/officeart/2005/8/layout/lProcess1"/>
    <dgm:cxn modelId="{1263D0FD-40F8-4D36-9FBF-DB9B5D2663CF}" type="presParOf" srcId="{182C83EA-C416-4B56-8C4D-CFCE5D7D32F0}" destId="{B87B90F0-78A2-4340-8BD1-B7D9DFB0024F}" srcOrd="5" destOrd="0" presId="urn:microsoft.com/office/officeart/2005/8/layout/lProcess1"/>
    <dgm:cxn modelId="{1B1E9D4C-FD89-40C1-BEBB-E368617F2981}" type="presParOf" srcId="{182C83EA-C416-4B56-8C4D-CFCE5D7D32F0}" destId="{A73D1E5F-EE7C-4CF2-B1C0-1F140083B4A5}" srcOrd="6" destOrd="0" presId="urn:microsoft.com/office/officeart/2005/8/layout/lProcess1"/>
    <dgm:cxn modelId="{3FBB79DF-799C-411D-8391-B9810E6FC308}" type="presParOf" srcId="{182C83EA-C416-4B56-8C4D-CFCE5D7D32F0}" destId="{ECA0D186-6A7F-4357-92C8-3EBC48009F68}" srcOrd="7" destOrd="0" presId="urn:microsoft.com/office/officeart/2005/8/layout/lProcess1"/>
    <dgm:cxn modelId="{2A2F48AD-A27B-439D-B588-6F71FE0E732C}" type="presParOf" srcId="{182C83EA-C416-4B56-8C4D-CFCE5D7D32F0}" destId="{DB110899-F697-48BE-8E33-C90D1451C949}" srcOrd="8" destOrd="0" presId="urn:microsoft.com/office/officeart/2005/8/layout/lProcess1"/>
    <dgm:cxn modelId="{C498353A-3438-4E2D-B47F-CB2821F670DF}" type="presParOf" srcId="{182C83EA-C416-4B56-8C4D-CFCE5D7D32F0}" destId="{6DDE7DE8-E78C-41DB-B21D-34DA5B96A4D4}" srcOrd="9" destOrd="0" presId="urn:microsoft.com/office/officeart/2005/8/layout/lProcess1"/>
    <dgm:cxn modelId="{8C5E64BC-5EC5-43FA-B813-F668FFF84EFB}" type="presParOf" srcId="{182C83EA-C416-4B56-8C4D-CFCE5D7D32F0}" destId="{5D7234AE-1EFE-4C72-BEFC-0D9878421BD1}" srcOrd="10" destOrd="0" presId="urn:microsoft.com/office/officeart/2005/8/layout/lProcess1"/>
    <dgm:cxn modelId="{63653708-4062-4A77-81D0-C47A3DDAEDF1}" type="presParOf" srcId="{182C83EA-C416-4B56-8C4D-CFCE5D7D32F0}" destId="{7217A355-3723-4054-B048-673337F62983}" srcOrd="11" destOrd="0" presId="urn:microsoft.com/office/officeart/2005/8/layout/lProcess1"/>
    <dgm:cxn modelId="{04B9809B-C8EE-4567-946F-E7BE2B8026E8}" type="presParOf" srcId="{182C83EA-C416-4B56-8C4D-CFCE5D7D32F0}" destId="{2E91BF79-3ADE-4A29-8007-6D2FA522D88F}" srcOrd="12" destOrd="0" presId="urn:microsoft.com/office/officeart/2005/8/layout/lProcess1"/>
    <dgm:cxn modelId="{B8E36297-0A36-425E-AE0F-1B04BDC2289A}" type="presParOf" srcId="{182C83EA-C416-4B56-8C4D-CFCE5D7D32F0}" destId="{7C1942C5-49F6-40C8-9D2D-3E173FE3C69E}" srcOrd="13" destOrd="0" presId="urn:microsoft.com/office/officeart/2005/8/layout/lProcess1"/>
    <dgm:cxn modelId="{30828BE2-A037-47E3-A0F1-41A4AB5B00C1}" type="presParOf" srcId="{182C83EA-C416-4B56-8C4D-CFCE5D7D32F0}" destId="{969B91B2-5E91-4063-90B8-F700832C7B1B}" srcOrd="14" destOrd="0" presId="urn:microsoft.com/office/officeart/2005/8/layout/lProcess1"/>
    <dgm:cxn modelId="{2402D6B5-7106-4D61-BF4F-C54B3E34C042}" type="presParOf" srcId="{182C83EA-C416-4B56-8C4D-CFCE5D7D32F0}" destId="{2986B49E-E97F-4CC1-A748-E2CAAA5EF16C}" srcOrd="15" destOrd="0" presId="urn:microsoft.com/office/officeart/2005/8/layout/lProcess1"/>
    <dgm:cxn modelId="{8C619450-5830-4A20-B4DF-8586950765D6}" type="presParOf" srcId="{182C83EA-C416-4B56-8C4D-CFCE5D7D32F0}" destId="{AF9D4FB4-3491-4731-8315-2A9A050CE858}" srcOrd="16" destOrd="0" presId="urn:microsoft.com/office/officeart/2005/8/layout/lProcess1"/>
    <dgm:cxn modelId="{5502C705-0717-4D73-A81B-06210FF5B5B2}" type="presParOf" srcId="{182C83EA-C416-4B56-8C4D-CFCE5D7D32F0}" destId="{6D4AB249-5DB8-4EC1-BA0E-F51276DC7FF3}" srcOrd="17" destOrd="0" presId="urn:microsoft.com/office/officeart/2005/8/layout/lProcess1"/>
    <dgm:cxn modelId="{B1D754A6-BB58-409B-A9E7-7E16342AD2E7}" type="presParOf" srcId="{182C83EA-C416-4B56-8C4D-CFCE5D7D32F0}" destId="{8F8F640A-0B82-4411-9C5A-C08BBF63A125}" srcOrd="18" destOrd="0" presId="urn:microsoft.com/office/officeart/2005/8/layout/lProcess1"/>
    <dgm:cxn modelId="{9FF99DD5-B314-4738-9CE2-57C25F79C5D8}" type="presParOf" srcId="{182C83EA-C416-4B56-8C4D-CFCE5D7D32F0}" destId="{785BB8B0-54D1-42AC-A64B-D6ADD4C38E82}" srcOrd="19" destOrd="0" presId="urn:microsoft.com/office/officeart/2005/8/layout/lProcess1"/>
    <dgm:cxn modelId="{839BD57A-26B7-4940-8420-4F8B07AB207B}" type="presParOf" srcId="{182C83EA-C416-4B56-8C4D-CFCE5D7D32F0}" destId="{05FA1963-B043-4381-B4ED-FA948B592FE5}" srcOrd="20" destOrd="0" presId="urn:microsoft.com/office/officeart/2005/8/layout/lProcess1"/>
    <dgm:cxn modelId="{0D95A82A-3063-4555-91EB-B791E6548E51}" type="presParOf" srcId="{187581DA-7762-490B-AB0F-BD0F9FFFEB86}" destId="{70F72910-49A3-4B6D-91D0-D81532F0F8D6}" srcOrd="3" destOrd="0" presId="urn:microsoft.com/office/officeart/2005/8/layout/lProcess1"/>
    <dgm:cxn modelId="{512D6059-C885-4304-AC54-99A91DE7F239}" type="presParOf" srcId="{187581DA-7762-490B-AB0F-BD0F9FFFEB86}" destId="{4E904948-C895-4086-AA6E-9394C02809AA}" srcOrd="4" destOrd="0" presId="urn:microsoft.com/office/officeart/2005/8/layout/lProcess1"/>
    <dgm:cxn modelId="{60058943-1E14-4A75-B22D-05B741041742}" type="presParOf" srcId="{4E904948-C895-4086-AA6E-9394C02809AA}" destId="{2F4E7FB7-2633-4947-9C36-A74D948B828B}" srcOrd="0" destOrd="0" presId="urn:microsoft.com/office/officeart/2005/8/layout/lProcess1"/>
    <dgm:cxn modelId="{D2DCF06B-3F42-4D15-9253-7962E3740AF0}" type="presParOf" srcId="{4E904948-C895-4086-AA6E-9394C02809AA}" destId="{EB1C4B11-9E45-4240-AD9F-ACB486314246}" srcOrd="1" destOrd="0" presId="urn:microsoft.com/office/officeart/2005/8/layout/lProcess1"/>
    <dgm:cxn modelId="{C1C1BBC2-FC2C-4A5C-8300-0BFB277A1D25}" type="presParOf" srcId="{4E904948-C895-4086-AA6E-9394C02809AA}" destId="{AAE2EFCD-9052-4160-81DD-57A5652000FE}" srcOrd="2" destOrd="0" presId="urn:microsoft.com/office/officeart/2005/8/layout/lProcess1"/>
    <dgm:cxn modelId="{EAEA323D-6CC5-4628-9A09-20BFFEF162A2}" type="presParOf" srcId="{4E904948-C895-4086-AA6E-9394C02809AA}" destId="{C12E52ED-237B-4E96-ADD5-A71637920382}" srcOrd="3" destOrd="0" presId="urn:microsoft.com/office/officeart/2005/8/layout/lProcess1"/>
    <dgm:cxn modelId="{9C80BA36-1617-409E-8E0D-F82DCCC30C2E}" type="presParOf" srcId="{4E904948-C895-4086-AA6E-9394C02809AA}" destId="{A2BC31C6-314B-4FF4-9633-C16E2C8EB610}" srcOrd="4" destOrd="0" presId="urn:microsoft.com/office/officeart/2005/8/layout/lProcess1"/>
    <dgm:cxn modelId="{E48A1C4B-48A1-4BB0-83E9-3C39946DB3DF}" type="presParOf" srcId="{4E904948-C895-4086-AA6E-9394C02809AA}" destId="{3AAE5CCD-7449-4BE6-AF92-4882A45137C7}" srcOrd="5" destOrd="0" presId="urn:microsoft.com/office/officeart/2005/8/layout/lProcess1"/>
    <dgm:cxn modelId="{E4D37D49-9BF6-40E7-B49F-9249D6439438}" type="presParOf" srcId="{4E904948-C895-4086-AA6E-9394C02809AA}" destId="{96DFD2A5-3494-48D5-A5E6-A03EB3D2FCE8}" srcOrd="6" destOrd="0" presId="urn:microsoft.com/office/officeart/2005/8/layout/lProcess1"/>
    <dgm:cxn modelId="{1F8DAABC-7DA9-4102-BC63-102A79F7CF41}" type="presParOf" srcId="{4E904948-C895-4086-AA6E-9394C02809AA}" destId="{9DE48C3E-48C2-4EC0-9E0C-99453B1FB0A0}" srcOrd="7" destOrd="0" presId="urn:microsoft.com/office/officeart/2005/8/layout/lProcess1"/>
    <dgm:cxn modelId="{216889A5-F4E9-4651-9004-AA87F624D47E}" type="presParOf" srcId="{4E904948-C895-4086-AA6E-9394C02809AA}" destId="{04AAF844-E4EF-474D-98B8-B254E6034D01}" srcOrd="8" destOrd="0" presId="urn:microsoft.com/office/officeart/2005/8/layout/lProcess1"/>
    <dgm:cxn modelId="{ECA13705-FDC3-41D2-A06D-4A10CCEA5062}" type="presParOf" srcId="{4E904948-C895-4086-AA6E-9394C02809AA}" destId="{58CA5060-BF88-49F5-8282-C6038377A21D}" srcOrd="9" destOrd="0" presId="urn:microsoft.com/office/officeart/2005/8/layout/lProcess1"/>
    <dgm:cxn modelId="{BDA8F4DD-9F4E-4490-A909-29680AC02BBF}" type="presParOf" srcId="{4E904948-C895-4086-AA6E-9394C02809AA}" destId="{3D88EFA0-331E-4E7A-8B61-D7D969AC3E86}" srcOrd="10" destOrd="0" presId="urn:microsoft.com/office/officeart/2005/8/layout/lProcess1"/>
    <dgm:cxn modelId="{45329125-5026-45BC-9917-38F4AE0F78F2}" type="presParOf" srcId="{4E904948-C895-4086-AA6E-9394C02809AA}" destId="{59D0B201-C26F-44D9-A1CA-ED4C9AA02860}" srcOrd="11" destOrd="0" presId="urn:microsoft.com/office/officeart/2005/8/layout/lProcess1"/>
    <dgm:cxn modelId="{F2EF878B-2BF4-4BF8-B897-46832E36F606}" type="presParOf" srcId="{4E904948-C895-4086-AA6E-9394C02809AA}" destId="{7C54FCBA-F2C3-43A7-B753-3741C0A54533}" srcOrd="12" destOrd="0" presId="urn:microsoft.com/office/officeart/2005/8/layout/lProcess1"/>
    <dgm:cxn modelId="{E32FDFDC-D062-4446-B80B-1E95130279B5}" type="presParOf" srcId="{4E904948-C895-4086-AA6E-9394C02809AA}" destId="{3CE1F68B-A08F-4B55-8708-8D640AD33A9E}" srcOrd="13" destOrd="0" presId="urn:microsoft.com/office/officeart/2005/8/layout/lProcess1"/>
    <dgm:cxn modelId="{2EF3F78A-DE5E-4CB8-8CDB-091970DDA735}" type="presParOf" srcId="{4E904948-C895-4086-AA6E-9394C02809AA}" destId="{2DD34D39-495B-4B4E-B5F2-BC3F31F17C0B}" srcOrd="14" destOrd="0" presId="urn:microsoft.com/office/officeart/2005/8/layout/lProcess1"/>
    <dgm:cxn modelId="{F94FF48C-69B0-4C49-82CA-9BBA09FAAF84}" type="presParOf" srcId="{4E904948-C895-4086-AA6E-9394C02809AA}" destId="{73EE3876-10DC-4864-950F-8429A89DA1DC}" srcOrd="15" destOrd="0" presId="urn:microsoft.com/office/officeart/2005/8/layout/lProcess1"/>
    <dgm:cxn modelId="{97CC8FAA-F176-4697-BA00-9C672ED6D3EE}" type="presParOf" srcId="{4E904948-C895-4086-AA6E-9394C02809AA}" destId="{FB1C8E10-7F64-4B41-A4BC-F63A75FDF50A}" srcOrd="16" destOrd="0" presId="urn:microsoft.com/office/officeart/2005/8/layout/lProcess1"/>
    <dgm:cxn modelId="{C933AC39-D4D6-444B-AC25-1B31595F113C}" type="presParOf" srcId="{4E904948-C895-4086-AA6E-9394C02809AA}" destId="{F8CB4582-DE61-4CBE-8E7C-E39C293B5252}" srcOrd="17" destOrd="0" presId="urn:microsoft.com/office/officeart/2005/8/layout/lProcess1"/>
    <dgm:cxn modelId="{EC072FF6-BCEA-406F-AE02-FF868358D7E8}" type="presParOf" srcId="{4E904948-C895-4086-AA6E-9394C02809AA}" destId="{2AE99AF9-6243-4762-B22A-7F394B19F736}" srcOrd="18" destOrd="0" presId="urn:microsoft.com/office/officeart/2005/8/layout/lProcess1"/>
    <dgm:cxn modelId="{A1498C9D-C156-4221-B681-A2EB1D9E56EE}" type="presParOf" srcId="{187581DA-7762-490B-AB0F-BD0F9FFFEB86}" destId="{5FCF06C2-4F3F-446A-9948-2CC49BC95B4B}" srcOrd="5" destOrd="0" presId="urn:microsoft.com/office/officeart/2005/8/layout/lProcess1"/>
    <dgm:cxn modelId="{0CD409DE-F768-4C11-B43B-9AE0DF5222C6}" type="presParOf" srcId="{187581DA-7762-490B-AB0F-BD0F9FFFEB86}" destId="{19DC1D10-FE83-4150-88A7-6F9308FBD2B4}" srcOrd="6" destOrd="0" presId="urn:microsoft.com/office/officeart/2005/8/layout/lProcess1"/>
    <dgm:cxn modelId="{498AAC5A-31EA-40A5-AB83-096A1E4E0171}" type="presParOf" srcId="{19DC1D10-FE83-4150-88A7-6F9308FBD2B4}" destId="{7C6C1422-E441-44F3-8FE8-A6FDF0C25563}" srcOrd="0" destOrd="0" presId="urn:microsoft.com/office/officeart/2005/8/layout/lProcess1"/>
    <dgm:cxn modelId="{276B9997-1DE9-4B9F-A1D2-0EAC13B82066}" type="presParOf" srcId="{19DC1D10-FE83-4150-88A7-6F9308FBD2B4}" destId="{BB999CA9-5CA5-47CC-A7A9-B76892CA5D46}" srcOrd="1" destOrd="0" presId="urn:microsoft.com/office/officeart/2005/8/layout/lProcess1"/>
    <dgm:cxn modelId="{0F19D267-8B44-4338-8403-F2B01E100C88}" type="presParOf" srcId="{19DC1D10-FE83-4150-88A7-6F9308FBD2B4}" destId="{04E349DE-A296-4797-A231-013758126630}" srcOrd="2" destOrd="0" presId="urn:microsoft.com/office/officeart/2005/8/layout/lProcess1"/>
    <dgm:cxn modelId="{A81F8EE7-22D7-44A6-AB92-471B6D79E945}" type="presParOf" srcId="{19DC1D10-FE83-4150-88A7-6F9308FBD2B4}" destId="{E5AAB9E5-0A90-4F73-AEF4-7BC94D23B370}" srcOrd="3" destOrd="0" presId="urn:microsoft.com/office/officeart/2005/8/layout/lProcess1"/>
    <dgm:cxn modelId="{1C7F68DC-2A17-4E96-86B2-8C49E8C3827D}" type="presParOf" srcId="{19DC1D10-FE83-4150-88A7-6F9308FBD2B4}" destId="{A24D25B9-C7DA-460F-AD45-CFE3129316C4}" srcOrd="4" destOrd="0" presId="urn:microsoft.com/office/officeart/2005/8/layout/lProcess1"/>
    <dgm:cxn modelId="{868EDD80-2661-43C2-BB67-43D77AC8E3AB}" type="presParOf" srcId="{19DC1D10-FE83-4150-88A7-6F9308FBD2B4}" destId="{91E25D24-1269-41B8-A83A-1A4F5A0D0A20}" srcOrd="5" destOrd="0" presId="urn:microsoft.com/office/officeart/2005/8/layout/lProcess1"/>
    <dgm:cxn modelId="{BF5B55F5-2933-4B24-96B9-18E6390A9D8C}" type="presParOf" srcId="{19DC1D10-FE83-4150-88A7-6F9308FBD2B4}" destId="{11C70C5D-BF0E-4C10-B597-90985C47B597}" srcOrd="6" destOrd="0" presId="urn:microsoft.com/office/officeart/2005/8/layout/lProcess1"/>
    <dgm:cxn modelId="{CFAFEC80-A981-43CA-AA7C-8A11E77FE501}" type="presParOf" srcId="{19DC1D10-FE83-4150-88A7-6F9308FBD2B4}" destId="{6A269856-1768-49E5-8AB3-5FA613D8CD56}" srcOrd="7" destOrd="0" presId="urn:microsoft.com/office/officeart/2005/8/layout/lProcess1"/>
    <dgm:cxn modelId="{109CB77A-D80D-43EA-BD87-28CBB152799B}" type="presParOf" srcId="{19DC1D10-FE83-4150-88A7-6F9308FBD2B4}" destId="{C8D7292A-8024-491D-971F-757429D2E2FB}" srcOrd="8" destOrd="0" presId="urn:microsoft.com/office/officeart/2005/8/layout/lProcess1"/>
    <dgm:cxn modelId="{5DADFD18-5C17-499D-91C9-DB7FEFC3B718}" type="presParOf" srcId="{19DC1D10-FE83-4150-88A7-6F9308FBD2B4}" destId="{ABE699A6-CB5D-494A-80A9-31B8810F2685}" srcOrd="9" destOrd="0" presId="urn:microsoft.com/office/officeart/2005/8/layout/lProcess1"/>
    <dgm:cxn modelId="{922E14DB-C179-428B-8599-8518989BC31A}" type="presParOf" srcId="{19DC1D10-FE83-4150-88A7-6F9308FBD2B4}" destId="{50C46E5B-FF0D-44DD-AC1A-B72BFDD4D66B}" srcOrd="10" destOrd="0" presId="urn:microsoft.com/office/officeart/2005/8/layout/lProcess1"/>
    <dgm:cxn modelId="{7787412F-EC35-4F8F-A7A0-CD95E455F6B5}" type="presParOf" srcId="{19DC1D10-FE83-4150-88A7-6F9308FBD2B4}" destId="{9A3827C2-04AC-409C-900F-A5F27A38CC91}" srcOrd="11" destOrd="0" presId="urn:microsoft.com/office/officeart/2005/8/layout/lProcess1"/>
    <dgm:cxn modelId="{8A587DBD-AE19-432D-AD01-BBEAFF31AEC7}" type="presParOf" srcId="{19DC1D10-FE83-4150-88A7-6F9308FBD2B4}" destId="{02ED1394-205A-4111-99D2-3112F289CB14}" srcOrd="12" destOrd="0" presId="urn:microsoft.com/office/officeart/2005/8/layout/lProcess1"/>
    <dgm:cxn modelId="{04091CA9-A732-4BF5-B311-AE9B81AA9C66}" type="presParOf" srcId="{19DC1D10-FE83-4150-88A7-6F9308FBD2B4}" destId="{92BD2319-87AE-456E-9E9F-6FE0B1DD4C2E}" srcOrd="13" destOrd="0" presId="urn:microsoft.com/office/officeart/2005/8/layout/lProcess1"/>
    <dgm:cxn modelId="{B3DDF68A-AC19-4AA3-8E90-E147EA5AC38C}" type="presParOf" srcId="{19DC1D10-FE83-4150-88A7-6F9308FBD2B4}" destId="{728C68C2-1318-42E9-A5F0-97A5260943A6}" srcOrd="14" destOrd="0" presId="urn:microsoft.com/office/officeart/2005/8/layout/lProcess1"/>
    <dgm:cxn modelId="{D2C44E3D-4302-4DC3-A68E-55492470595C}" type="presParOf" srcId="{19DC1D10-FE83-4150-88A7-6F9308FBD2B4}" destId="{6A6204DF-5B6B-48DC-AA90-E6FE68A2A48A}" srcOrd="15" destOrd="0" presId="urn:microsoft.com/office/officeart/2005/8/layout/lProcess1"/>
    <dgm:cxn modelId="{79F0765B-B843-4013-A1E0-6A474D8EE528}" type="presParOf" srcId="{19DC1D10-FE83-4150-88A7-6F9308FBD2B4}" destId="{74B0E7F7-EEFF-4F81-8E07-75A32020582A}" srcOrd="16" destOrd="0" presId="urn:microsoft.com/office/officeart/2005/8/layout/lProcess1"/>
    <dgm:cxn modelId="{D92B777E-7695-45E5-9AC5-EFF69D3C7ADC}" type="presParOf" srcId="{19DC1D10-FE83-4150-88A7-6F9308FBD2B4}" destId="{1F308CE5-DFF5-4EED-BD4E-16E0B4C4114B}" srcOrd="17" destOrd="0" presId="urn:microsoft.com/office/officeart/2005/8/layout/lProcess1"/>
    <dgm:cxn modelId="{088A1A63-6711-4597-B196-8998D5548D54}" type="presParOf" srcId="{19DC1D10-FE83-4150-88A7-6F9308FBD2B4}" destId="{4E4342D2-5F94-4908-8479-122160F298A3}" srcOrd="18" destOrd="0" presId="urn:microsoft.com/office/officeart/2005/8/layout/lProcess1"/>
    <dgm:cxn modelId="{5ECCB384-45A3-473F-B8A6-6770024B7547}" type="presParOf" srcId="{19DC1D10-FE83-4150-88A7-6F9308FBD2B4}" destId="{4B4E2FC6-B558-4601-8CA3-C0CEDE8E6FCD}" srcOrd="19" destOrd="0" presId="urn:microsoft.com/office/officeart/2005/8/layout/lProcess1"/>
    <dgm:cxn modelId="{3CA2371B-594F-4CCF-A740-9E79A936FD31}" type="presParOf" srcId="{19DC1D10-FE83-4150-88A7-6F9308FBD2B4}" destId="{5AFAA241-C69F-442B-80DC-64CBA96946E6}" srcOrd="20" destOrd="0" presId="urn:microsoft.com/office/officeart/2005/8/layout/lProcess1"/>
    <dgm:cxn modelId="{17FF61F3-C4E4-48E1-B318-A82E265B3154}" type="presParOf" srcId="{19DC1D10-FE83-4150-88A7-6F9308FBD2B4}" destId="{29FAA992-4EF8-4C1A-B8DB-90C109AE3E82}" srcOrd="21" destOrd="0" presId="urn:microsoft.com/office/officeart/2005/8/layout/lProcess1"/>
    <dgm:cxn modelId="{C042975F-7F3B-4F48-AF17-BD48F4E10AD6}" type="presParOf" srcId="{19DC1D10-FE83-4150-88A7-6F9308FBD2B4}" destId="{8BA61C51-8FEB-43DF-B44A-E999B0AFBA39}" srcOrd="22" destOrd="0" presId="urn:microsoft.com/office/officeart/2005/8/layout/lProcess1"/>
    <dgm:cxn modelId="{56D5BE2A-5ED7-468E-9615-DD13762E9CCF}" type="presParOf" srcId="{187581DA-7762-490B-AB0F-BD0F9FFFEB86}" destId="{28A04D2C-2BCB-4EDE-9BB5-E1E7FBB01FE4}" srcOrd="7" destOrd="0" presId="urn:microsoft.com/office/officeart/2005/8/layout/lProcess1"/>
    <dgm:cxn modelId="{42C5C94F-52AF-4010-AEC8-645FA95D9176}" type="presParOf" srcId="{187581DA-7762-490B-AB0F-BD0F9FFFEB86}" destId="{2CE666FD-168F-41E9-9318-4F8CA8FBA3E4}" srcOrd="8" destOrd="0" presId="urn:microsoft.com/office/officeart/2005/8/layout/lProcess1"/>
    <dgm:cxn modelId="{4EB9D373-B8FC-4226-9922-9632457D6184}" type="presParOf" srcId="{2CE666FD-168F-41E9-9318-4F8CA8FBA3E4}" destId="{42421F43-B2A3-4E74-A84B-FD476A815830}" srcOrd="0" destOrd="0" presId="urn:microsoft.com/office/officeart/2005/8/layout/lProcess1"/>
    <dgm:cxn modelId="{BA205B13-31DF-482D-A9C7-43ABAA7C7E8E}" type="presParOf" srcId="{2CE666FD-168F-41E9-9318-4F8CA8FBA3E4}" destId="{ADD6C68F-DF29-4146-85CE-53FA2091313C}" srcOrd="1" destOrd="0" presId="urn:microsoft.com/office/officeart/2005/8/layout/lProcess1"/>
    <dgm:cxn modelId="{74EA1285-BEB2-42E1-99AD-B45FB78C413A}" type="presParOf" srcId="{2CE666FD-168F-41E9-9318-4F8CA8FBA3E4}" destId="{B0F71A5D-86B1-4741-9907-6FC588B03F42}" srcOrd="2" destOrd="0" presId="urn:microsoft.com/office/officeart/2005/8/layout/lProcess1"/>
    <dgm:cxn modelId="{0641665E-7598-4282-872B-A598EAE7A947}" type="presParOf" srcId="{2CE666FD-168F-41E9-9318-4F8CA8FBA3E4}" destId="{A24A80E5-B77A-4272-9939-CFA451427314}" srcOrd="3" destOrd="0" presId="urn:microsoft.com/office/officeart/2005/8/layout/lProcess1"/>
    <dgm:cxn modelId="{E995C8EC-3B5E-4BCF-A571-5C16238BD8BD}" type="presParOf" srcId="{2CE666FD-168F-41E9-9318-4F8CA8FBA3E4}" destId="{D8188022-E73C-4E11-B15D-D7A3DD888BA7}" srcOrd="4" destOrd="0" presId="urn:microsoft.com/office/officeart/2005/8/layout/lProcess1"/>
    <dgm:cxn modelId="{D5E0F55E-0349-4AE2-B7B6-A68B97067691}" type="presParOf" srcId="{2CE666FD-168F-41E9-9318-4F8CA8FBA3E4}" destId="{1EADCF24-D5CB-4B00-B37D-A8F0F520AEDE}" srcOrd="5" destOrd="0" presId="urn:microsoft.com/office/officeart/2005/8/layout/lProcess1"/>
    <dgm:cxn modelId="{97B73C1C-A2AA-4495-AF84-835F9CB60B5C}" type="presParOf" srcId="{2CE666FD-168F-41E9-9318-4F8CA8FBA3E4}" destId="{3AEF9209-0337-4C6E-BB4A-1017657529C3}" srcOrd="6" destOrd="0" presId="urn:microsoft.com/office/officeart/2005/8/layout/lProcess1"/>
    <dgm:cxn modelId="{C03E6B46-58BC-438A-9312-E7D4769E8659}" type="presParOf" srcId="{2CE666FD-168F-41E9-9318-4F8CA8FBA3E4}" destId="{4AB6454A-1B49-458A-8F40-98C4AC15646B}" srcOrd="7" destOrd="0" presId="urn:microsoft.com/office/officeart/2005/8/layout/lProcess1"/>
    <dgm:cxn modelId="{08752C6F-5726-4603-A828-C63D037C42D6}" type="presParOf" srcId="{2CE666FD-168F-41E9-9318-4F8CA8FBA3E4}" destId="{FBD4C7E5-FEB3-42F0-9D08-6E709A9FCB48}" srcOrd="8" destOrd="0" presId="urn:microsoft.com/office/officeart/2005/8/layout/lProcess1"/>
    <dgm:cxn modelId="{1E94A873-2FE2-4638-9545-2AA183B568B2}" type="presParOf" srcId="{2CE666FD-168F-41E9-9318-4F8CA8FBA3E4}" destId="{ABE8295F-FFE7-4225-A3A1-B1F695DC7EF8}" srcOrd="9" destOrd="0" presId="urn:microsoft.com/office/officeart/2005/8/layout/lProcess1"/>
    <dgm:cxn modelId="{64EDCD1A-816E-41B1-963A-F795562B9B08}" type="presParOf" srcId="{2CE666FD-168F-41E9-9318-4F8CA8FBA3E4}" destId="{FD6BD734-D2B3-4611-874D-E27BCCECF338}" srcOrd="10" destOrd="0" presId="urn:microsoft.com/office/officeart/2005/8/layout/lProcess1"/>
    <dgm:cxn modelId="{8F7619FB-60C4-4EC2-AEA0-6253F11513DD}" type="presParOf" srcId="{2CE666FD-168F-41E9-9318-4F8CA8FBA3E4}" destId="{06211595-39A8-4B6E-8C87-3FBD9CCEC32A}" srcOrd="11" destOrd="0" presId="urn:microsoft.com/office/officeart/2005/8/layout/lProcess1"/>
    <dgm:cxn modelId="{C430BAA0-894B-4708-BE31-A002E6E627F4}" type="presParOf" srcId="{2CE666FD-168F-41E9-9318-4F8CA8FBA3E4}" destId="{847FEDC3-C389-42DD-A429-4D5F756E3828}" srcOrd="12" destOrd="0" presId="urn:microsoft.com/office/officeart/2005/8/layout/lProcess1"/>
    <dgm:cxn modelId="{B35BAEE1-5051-4849-ADAD-E855E1C6DBBC}" type="presParOf" srcId="{2CE666FD-168F-41E9-9318-4F8CA8FBA3E4}" destId="{8520E4E2-B35E-4F53-9381-42F916BD4E4F}" srcOrd="13" destOrd="0" presId="urn:microsoft.com/office/officeart/2005/8/layout/lProcess1"/>
    <dgm:cxn modelId="{350ADDFF-AB43-4844-B967-329705D5E669}" type="presParOf" srcId="{2CE666FD-168F-41E9-9318-4F8CA8FBA3E4}" destId="{A5EA7AE5-5672-497B-ACD4-E3EA91812DB1}" srcOrd="14" destOrd="0" presId="urn:microsoft.com/office/officeart/2005/8/layout/lProcess1"/>
    <dgm:cxn modelId="{5E21BA8B-249F-4B2D-85A9-16922A6F6746}" type="presParOf" srcId="{2CE666FD-168F-41E9-9318-4F8CA8FBA3E4}" destId="{C282B51C-F1EF-4E5B-A9C6-898225A3ACCF}" srcOrd="15" destOrd="0" presId="urn:microsoft.com/office/officeart/2005/8/layout/lProcess1"/>
    <dgm:cxn modelId="{99B52A79-83F1-4BAF-B869-C33A89478C4A}" type="presParOf" srcId="{2CE666FD-168F-41E9-9318-4F8CA8FBA3E4}" destId="{DF93A94E-81B5-4555-8668-7D47AED778C5}" srcOrd="16" destOrd="0" presId="urn:microsoft.com/office/officeart/2005/8/layout/lProcess1"/>
    <dgm:cxn modelId="{826BAC9C-5D8D-4E3C-AAD8-C7B7286EDBA3}" type="presParOf" srcId="{2CE666FD-168F-41E9-9318-4F8CA8FBA3E4}" destId="{1675C535-D0D5-4BF2-BD8D-741B9828B266}" srcOrd="17" destOrd="0" presId="urn:microsoft.com/office/officeart/2005/8/layout/lProcess1"/>
    <dgm:cxn modelId="{128195F0-59EE-434B-B915-F571ECBB2598}" type="presParOf" srcId="{2CE666FD-168F-41E9-9318-4F8CA8FBA3E4}" destId="{142A2E45-8A0D-45A3-B711-E894070858FA}" srcOrd="18" destOrd="0" presId="urn:microsoft.com/office/officeart/2005/8/layout/lProcess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6B1849B-B877-466D-A806-98F13612ED3C}" type="doc">
      <dgm:prSet loTypeId="urn:microsoft.com/office/officeart/2005/8/layout/hierarchy4" loCatId="list" qsTypeId="urn:microsoft.com/office/officeart/2005/8/quickstyle/simple1" qsCatId="simple" csTypeId="urn:microsoft.com/office/officeart/2005/8/colors/colorful5" csCatId="colorful" phldr="1"/>
      <dgm:spPr/>
      <dgm:t>
        <a:bodyPr/>
        <a:lstStyle/>
        <a:p>
          <a:endParaRPr lang="en-US"/>
        </a:p>
      </dgm:t>
    </dgm:pt>
    <dgm:pt modelId="{44628DB9-23B8-4C4D-815B-ED30ED5C03B7}">
      <dgm:prSet phldrT="[Text]" custT="1"/>
      <dgm:spPr/>
      <dgm:t>
        <a:bodyPr/>
        <a:lstStyle/>
        <a:p>
          <a:pPr algn="ctr"/>
          <a:r>
            <a:rPr lang="en-US" sz="1400" b="1">
              <a:solidFill>
                <a:schemeClr val="tx1">
                  <a:lumMod val="85000"/>
                  <a:lumOff val="15000"/>
                </a:schemeClr>
              </a:solidFill>
            </a:rPr>
            <a:t>LDH HOPWA Program</a:t>
          </a:r>
        </a:p>
      </dgm:t>
    </dgm:pt>
    <dgm:pt modelId="{CF132573-2CE4-4A8F-9939-E646DA368E79}" type="parTrans" cxnId="{BA431BC1-A2FD-4672-A21A-C8685A04C163}">
      <dgm:prSet/>
      <dgm:spPr/>
      <dgm:t>
        <a:bodyPr/>
        <a:lstStyle/>
        <a:p>
          <a:endParaRPr lang="en-US" sz="800"/>
        </a:p>
      </dgm:t>
    </dgm:pt>
    <dgm:pt modelId="{9F1516E0-056A-4736-9501-1BD493A6C2E8}" type="sibTrans" cxnId="{BA431BC1-A2FD-4672-A21A-C8685A04C163}">
      <dgm:prSet/>
      <dgm:spPr/>
      <dgm:t>
        <a:bodyPr/>
        <a:lstStyle/>
        <a:p>
          <a:endParaRPr lang="en-US" sz="800"/>
        </a:p>
      </dgm:t>
    </dgm:pt>
    <dgm:pt modelId="{4F35176A-7375-4455-9141-A1842CBCF7D5}">
      <dgm:prSet phldrT="[Text]" custT="1"/>
      <dgm:spPr/>
      <dgm:t>
        <a:bodyPr/>
        <a:lstStyle/>
        <a:p>
          <a:r>
            <a:rPr lang="en-US" sz="1400" b="1"/>
            <a:t>Facility-Based Housing Assistance (FBHA)</a:t>
          </a:r>
        </a:p>
      </dgm:t>
    </dgm:pt>
    <dgm:pt modelId="{86EBEC38-0B67-4C38-B81D-D1003C75C744}" type="parTrans" cxnId="{BEE8C5B3-86F9-4ABA-9BF1-B6B310C2E1E7}">
      <dgm:prSet/>
      <dgm:spPr/>
      <dgm:t>
        <a:bodyPr/>
        <a:lstStyle/>
        <a:p>
          <a:endParaRPr lang="en-US" sz="800"/>
        </a:p>
      </dgm:t>
    </dgm:pt>
    <dgm:pt modelId="{A3DE594A-B49A-426A-AFD1-DE0B15D19979}" type="sibTrans" cxnId="{BEE8C5B3-86F9-4ABA-9BF1-B6B310C2E1E7}">
      <dgm:prSet/>
      <dgm:spPr/>
      <dgm:t>
        <a:bodyPr/>
        <a:lstStyle/>
        <a:p>
          <a:endParaRPr lang="en-US" sz="800"/>
        </a:p>
      </dgm:t>
    </dgm:pt>
    <dgm:pt modelId="{E31290A8-9EF6-44B4-BEDD-2F48CA0D878E}">
      <dgm:prSet phldrT="[Text]" custT="1"/>
      <dgm:spPr/>
      <dgm:t>
        <a:bodyPr/>
        <a:lstStyle/>
        <a:p>
          <a:r>
            <a:rPr lang="en-US" sz="1400" b="1"/>
            <a:t>Short-Term Supportive Housing (STSH)</a:t>
          </a:r>
        </a:p>
      </dgm:t>
    </dgm:pt>
    <dgm:pt modelId="{06D405D7-831C-4F35-9B23-CA52CB530F7D}" type="parTrans" cxnId="{DF6B1498-7D86-4192-A5A9-127ED0C7E717}">
      <dgm:prSet/>
      <dgm:spPr/>
      <dgm:t>
        <a:bodyPr/>
        <a:lstStyle/>
        <a:p>
          <a:endParaRPr lang="en-US" sz="800"/>
        </a:p>
      </dgm:t>
    </dgm:pt>
    <dgm:pt modelId="{DB73D025-535B-4072-A3CB-98E95F57A3E3}" type="sibTrans" cxnId="{DF6B1498-7D86-4192-A5A9-127ED0C7E717}">
      <dgm:prSet/>
      <dgm:spPr/>
      <dgm:t>
        <a:bodyPr/>
        <a:lstStyle/>
        <a:p>
          <a:endParaRPr lang="en-US" sz="800"/>
        </a:p>
      </dgm:t>
    </dgm:pt>
    <dgm:pt modelId="{B33B1E2D-061F-4838-B719-4BEC5DEF14C2}">
      <dgm:prSet phldrT="[Text]" custT="1"/>
      <dgm:spPr/>
      <dgm:t>
        <a:bodyPr/>
        <a:lstStyle/>
        <a:p>
          <a:r>
            <a:rPr lang="en-US" sz="1400" b="1"/>
            <a:t>Transitional Supportive Housing (TSH)</a:t>
          </a:r>
        </a:p>
      </dgm:t>
    </dgm:pt>
    <dgm:pt modelId="{12BEC3E8-847F-4494-9E2E-30A60D61A52C}" type="parTrans" cxnId="{CE6DA834-235C-432A-A362-C241070E5018}">
      <dgm:prSet/>
      <dgm:spPr/>
      <dgm:t>
        <a:bodyPr/>
        <a:lstStyle/>
        <a:p>
          <a:endParaRPr lang="en-US" sz="800"/>
        </a:p>
      </dgm:t>
    </dgm:pt>
    <dgm:pt modelId="{040B2A28-D9EF-4BB6-BCF7-229EA60710F5}" type="sibTrans" cxnId="{CE6DA834-235C-432A-A362-C241070E5018}">
      <dgm:prSet/>
      <dgm:spPr/>
      <dgm:t>
        <a:bodyPr/>
        <a:lstStyle/>
        <a:p>
          <a:endParaRPr lang="en-US" sz="800"/>
        </a:p>
      </dgm:t>
    </dgm:pt>
    <dgm:pt modelId="{24C73B99-422A-44E9-BC80-304AAC0EA604}">
      <dgm:prSet phldrT="[Text]" custT="1"/>
      <dgm:spPr/>
      <dgm:t>
        <a:bodyPr/>
        <a:lstStyle/>
        <a:p>
          <a:r>
            <a:rPr lang="en-US" sz="1200"/>
            <a:t>Single-Site</a:t>
          </a:r>
        </a:p>
      </dgm:t>
    </dgm:pt>
    <dgm:pt modelId="{B7D1FB43-4912-41EF-940E-F1810F8752CD}" type="parTrans" cxnId="{444762DC-3F22-4715-87AB-06D7105FBB12}">
      <dgm:prSet/>
      <dgm:spPr/>
      <dgm:t>
        <a:bodyPr/>
        <a:lstStyle/>
        <a:p>
          <a:endParaRPr lang="en-US" sz="800"/>
        </a:p>
      </dgm:t>
    </dgm:pt>
    <dgm:pt modelId="{CB3E11D6-DA21-44FD-9DDE-DFA5D7BB259B}" type="sibTrans" cxnId="{444762DC-3F22-4715-87AB-06D7105FBB12}">
      <dgm:prSet/>
      <dgm:spPr/>
      <dgm:t>
        <a:bodyPr/>
        <a:lstStyle/>
        <a:p>
          <a:endParaRPr lang="en-US" sz="800"/>
        </a:p>
      </dgm:t>
    </dgm:pt>
    <dgm:pt modelId="{71E762FB-62EE-4A5D-A700-8046C5A719A7}">
      <dgm:prSet phldrT="[Text]" custT="1"/>
      <dgm:spPr/>
      <dgm:t>
        <a:bodyPr/>
        <a:lstStyle/>
        <a:p>
          <a:r>
            <a:rPr lang="en-US" sz="1200"/>
            <a:t>Single-Site</a:t>
          </a:r>
        </a:p>
      </dgm:t>
    </dgm:pt>
    <dgm:pt modelId="{A3CDCE4A-49DF-4892-9CF3-934A8CC049CE}" type="parTrans" cxnId="{3680B525-1916-4662-A2FF-447202C78460}">
      <dgm:prSet/>
      <dgm:spPr/>
      <dgm:t>
        <a:bodyPr/>
        <a:lstStyle/>
        <a:p>
          <a:endParaRPr lang="en-US" sz="800"/>
        </a:p>
      </dgm:t>
    </dgm:pt>
    <dgm:pt modelId="{74D0A74A-1C9E-4070-A032-397750D0CF0D}" type="sibTrans" cxnId="{3680B525-1916-4662-A2FF-447202C78460}">
      <dgm:prSet/>
      <dgm:spPr/>
      <dgm:t>
        <a:bodyPr/>
        <a:lstStyle/>
        <a:p>
          <a:endParaRPr lang="en-US" sz="800"/>
        </a:p>
      </dgm:t>
    </dgm:pt>
    <dgm:pt modelId="{6FF15434-A4BA-4E61-A3AB-3399D6A28662}">
      <dgm:prSet phldrT="[Text]" custT="1"/>
      <dgm:spPr/>
      <dgm:t>
        <a:bodyPr/>
        <a:lstStyle/>
        <a:p>
          <a:r>
            <a:rPr lang="en-US" sz="1200"/>
            <a:t>Owned</a:t>
          </a:r>
        </a:p>
      </dgm:t>
    </dgm:pt>
    <dgm:pt modelId="{C6535677-73FE-48F1-BB8A-ECFD583FE120}" type="parTrans" cxnId="{B3541769-8AA0-4ECB-9E1B-36E2BF7EEF90}">
      <dgm:prSet/>
      <dgm:spPr/>
      <dgm:t>
        <a:bodyPr/>
        <a:lstStyle/>
        <a:p>
          <a:endParaRPr lang="en-US" sz="800"/>
        </a:p>
      </dgm:t>
    </dgm:pt>
    <dgm:pt modelId="{63E1B991-F2E4-447D-8411-1850B408D024}" type="sibTrans" cxnId="{B3541769-8AA0-4ECB-9E1B-36E2BF7EEF90}">
      <dgm:prSet/>
      <dgm:spPr/>
      <dgm:t>
        <a:bodyPr/>
        <a:lstStyle/>
        <a:p>
          <a:endParaRPr lang="en-US" sz="800"/>
        </a:p>
      </dgm:t>
    </dgm:pt>
    <dgm:pt modelId="{D594F806-95BC-4C26-8617-0AADC22FF2D1}">
      <dgm:prSet custT="1"/>
      <dgm:spPr/>
      <dgm:t>
        <a:bodyPr/>
        <a:lstStyle/>
        <a:p>
          <a:r>
            <a:rPr lang="en-US" sz="1200"/>
            <a:t>Leased</a:t>
          </a:r>
        </a:p>
      </dgm:t>
    </dgm:pt>
    <dgm:pt modelId="{1424577E-872D-4B03-8EF9-84A3417D9BB5}" type="parTrans" cxnId="{11E9F9F7-B7B6-45C1-8C35-C2EE573D3E0F}">
      <dgm:prSet/>
      <dgm:spPr/>
      <dgm:t>
        <a:bodyPr/>
        <a:lstStyle/>
        <a:p>
          <a:endParaRPr lang="en-US" sz="800"/>
        </a:p>
      </dgm:t>
    </dgm:pt>
    <dgm:pt modelId="{82FD3D45-464D-42E1-AF90-7A701CCA826E}" type="sibTrans" cxnId="{11E9F9F7-B7B6-45C1-8C35-C2EE573D3E0F}">
      <dgm:prSet/>
      <dgm:spPr/>
      <dgm:t>
        <a:bodyPr/>
        <a:lstStyle/>
        <a:p>
          <a:endParaRPr lang="en-US" sz="800"/>
        </a:p>
      </dgm:t>
    </dgm:pt>
    <dgm:pt modelId="{4E219921-B0D4-4F1D-AE26-7FEEB3D754B0}">
      <dgm:prSet phldrT="[Text]" custT="1"/>
      <dgm:spPr/>
      <dgm:t>
        <a:bodyPr/>
        <a:lstStyle/>
        <a:p>
          <a:r>
            <a:rPr lang="en-US" sz="1200"/>
            <a:t>Scattered-Site</a:t>
          </a:r>
        </a:p>
      </dgm:t>
    </dgm:pt>
    <dgm:pt modelId="{220129B3-69AC-46CB-9DC6-01B1F5D826A2}" type="parTrans" cxnId="{6948DD79-0FE3-45B3-9ED2-2D5636283974}">
      <dgm:prSet/>
      <dgm:spPr/>
      <dgm:t>
        <a:bodyPr/>
        <a:lstStyle/>
        <a:p>
          <a:endParaRPr lang="en-US" sz="800"/>
        </a:p>
      </dgm:t>
    </dgm:pt>
    <dgm:pt modelId="{30225928-8F13-479D-B1A4-42BF5BE859E1}" type="sibTrans" cxnId="{6948DD79-0FE3-45B3-9ED2-2D5636283974}">
      <dgm:prSet/>
      <dgm:spPr/>
      <dgm:t>
        <a:bodyPr/>
        <a:lstStyle/>
        <a:p>
          <a:endParaRPr lang="en-US" sz="800"/>
        </a:p>
      </dgm:t>
    </dgm:pt>
    <dgm:pt modelId="{DF1279B7-BA79-45EE-85E7-54C1FD0DB7F0}">
      <dgm:prSet phldrT="[Text]" custT="1"/>
      <dgm:spPr/>
      <dgm:t>
        <a:bodyPr/>
        <a:lstStyle/>
        <a:p>
          <a:r>
            <a:rPr lang="en-US" sz="1200"/>
            <a:t>Owned</a:t>
          </a:r>
        </a:p>
      </dgm:t>
    </dgm:pt>
    <dgm:pt modelId="{8DF82029-9485-49E3-879F-96500276C221}" type="parTrans" cxnId="{2434D3A0-7727-4892-9306-73779135C978}">
      <dgm:prSet/>
      <dgm:spPr/>
      <dgm:t>
        <a:bodyPr/>
        <a:lstStyle/>
        <a:p>
          <a:endParaRPr lang="en-US" sz="800"/>
        </a:p>
      </dgm:t>
    </dgm:pt>
    <dgm:pt modelId="{478F9B9C-338D-457C-B094-E7CD87586DA5}" type="sibTrans" cxnId="{2434D3A0-7727-4892-9306-73779135C978}">
      <dgm:prSet/>
      <dgm:spPr/>
      <dgm:t>
        <a:bodyPr/>
        <a:lstStyle/>
        <a:p>
          <a:endParaRPr lang="en-US" sz="800"/>
        </a:p>
      </dgm:t>
    </dgm:pt>
    <dgm:pt modelId="{882801EF-AE70-4D17-AA5A-48A58EF86CE8}">
      <dgm:prSet custT="1"/>
      <dgm:spPr/>
      <dgm:t>
        <a:bodyPr/>
        <a:lstStyle/>
        <a:p>
          <a:r>
            <a:rPr lang="en-US" sz="1200"/>
            <a:t>Leased</a:t>
          </a:r>
        </a:p>
      </dgm:t>
    </dgm:pt>
    <dgm:pt modelId="{654C7748-133B-4B58-9B8B-C8656079AC2E}" type="parTrans" cxnId="{625865E1-70C4-48BB-9FCE-19AA57C88D80}">
      <dgm:prSet/>
      <dgm:spPr/>
      <dgm:t>
        <a:bodyPr/>
        <a:lstStyle/>
        <a:p>
          <a:endParaRPr lang="en-US" sz="800"/>
        </a:p>
      </dgm:t>
    </dgm:pt>
    <dgm:pt modelId="{AB543F7E-3CB1-4AB5-8AED-54CCC652F095}" type="sibTrans" cxnId="{625865E1-70C4-48BB-9FCE-19AA57C88D80}">
      <dgm:prSet/>
      <dgm:spPr/>
      <dgm:t>
        <a:bodyPr/>
        <a:lstStyle/>
        <a:p>
          <a:endParaRPr lang="en-US" sz="800"/>
        </a:p>
      </dgm:t>
    </dgm:pt>
    <dgm:pt modelId="{CE7BFC38-ABFD-4219-AA53-C3BD283A0211}">
      <dgm:prSet phldrT="[Text]" custT="1"/>
      <dgm:spPr/>
      <dgm:t>
        <a:bodyPr/>
        <a:lstStyle/>
        <a:p>
          <a:r>
            <a:rPr lang="en-US" sz="1200"/>
            <a:t>Owned</a:t>
          </a:r>
        </a:p>
      </dgm:t>
    </dgm:pt>
    <dgm:pt modelId="{5C64A504-4CB2-4557-A336-94C4893592ED}" type="parTrans" cxnId="{2EDC004A-87BD-4B92-90F8-A86BA391CB85}">
      <dgm:prSet/>
      <dgm:spPr/>
      <dgm:t>
        <a:bodyPr/>
        <a:lstStyle/>
        <a:p>
          <a:endParaRPr lang="en-US" sz="800"/>
        </a:p>
      </dgm:t>
    </dgm:pt>
    <dgm:pt modelId="{967161A1-B7E5-41DC-9476-D177523DEDBE}" type="sibTrans" cxnId="{2EDC004A-87BD-4B92-90F8-A86BA391CB85}">
      <dgm:prSet/>
      <dgm:spPr/>
      <dgm:t>
        <a:bodyPr/>
        <a:lstStyle/>
        <a:p>
          <a:endParaRPr lang="en-US" sz="800"/>
        </a:p>
      </dgm:t>
    </dgm:pt>
    <dgm:pt modelId="{5AA67313-3CA2-4207-A9D5-A368BF3493CD}">
      <dgm:prSet custT="1"/>
      <dgm:spPr/>
      <dgm:t>
        <a:bodyPr/>
        <a:lstStyle/>
        <a:p>
          <a:r>
            <a:rPr lang="en-US" sz="1200"/>
            <a:t>Leased</a:t>
          </a:r>
        </a:p>
      </dgm:t>
    </dgm:pt>
    <dgm:pt modelId="{11592366-16F8-42B4-8242-D9AB24BFB31A}" type="parTrans" cxnId="{B288A948-DB79-4486-BFC4-68A90AB8AB4B}">
      <dgm:prSet/>
      <dgm:spPr/>
      <dgm:t>
        <a:bodyPr/>
        <a:lstStyle/>
        <a:p>
          <a:endParaRPr lang="en-US" sz="800"/>
        </a:p>
      </dgm:t>
    </dgm:pt>
    <dgm:pt modelId="{76BC1BAB-F1E4-402D-9C12-3A01E84C9188}" type="sibTrans" cxnId="{B288A948-DB79-4486-BFC4-68A90AB8AB4B}">
      <dgm:prSet/>
      <dgm:spPr/>
      <dgm:t>
        <a:bodyPr/>
        <a:lstStyle/>
        <a:p>
          <a:endParaRPr lang="en-US" sz="800"/>
        </a:p>
      </dgm:t>
    </dgm:pt>
    <dgm:pt modelId="{EFA2AE6B-3736-45FF-973C-0B6E9636AFF3}">
      <dgm:prSet phldrT="[Text]" custT="1"/>
      <dgm:spPr/>
      <dgm:t>
        <a:bodyPr/>
        <a:lstStyle/>
        <a:p>
          <a:r>
            <a:rPr lang="en-US" sz="1200"/>
            <a:t>Scattered-Site</a:t>
          </a:r>
        </a:p>
      </dgm:t>
    </dgm:pt>
    <dgm:pt modelId="{1195ABC1-0125-4A65-86E9-139806684872}" type="parTrans" cxnId="{61869727-013E-40F8-A2BC-2991FF232C2E}">
      <dgm:prSet/>
      <dgm:spPr/>
      <dgm:t>
        <a:bodyPr/>
        <a:lstStyle/>
        <a:p>
          <a:endParaRPr lang="en-US" sz="800"/>
        </a:p>
      </dgm:t>
    </dgm:pt>
    <dgm:pt modelId="{01D37F69-21FE-409D-86E9-B9779B811496}" type="sibTrans" cxnId="{61869727-013E-40F8-A2BC-2991FF232C2E}">
      <dgm:prSet/>
      <dgm:spPr/>
      <dgm:t>
        <a:bodyPr/>
        <a:lstStyle/>
        <a:p>
          <a:endParaRPr lang="en-US" sz="800"/>
        </a:p>
      </dgm:t>
    </dgm:pt>
    <dgm:pt modelId="{447728AA-BC55-470E-9570-109663FFCBB6}">
      <dgm:prSet phldrT="[Text]" custT="1"/>
      <dgm:spPr/>
      <dgm:t>
        <a:bodyPr/>
        <a:lstStyle/>
        <a:p>
          <a:r>
            <a:rPr lang="en-US" sz="1200"/>
            <a:t>Owned</a:t>
          </a:r>
        </a:p>
      </dgm:t>
    </dgm:pt>
    <dgm:pt modelId="{A143739B-E0E8-47CB-8D57-B0B41A657279}" type="parTrans" cxnId="{D4AC3A45-32E5-47ED-97CF-FFD2717E3889}">
      <dgm:prSet/>
      <dgm:spPr/>
      <dgm:t>
        <a:bodyPr/>
        <a:lstStyle/>
        <a:p>
          <a:endParaRPr lang="en-US" sz="800"/>
        </a:p>
      </dgm:t>
    </dgm:pt>
    <dgm:pt modelId="{3839FF2D-213A-44F8-A58F-2AF866EEB69C}" type="sibTrans" cxnId="{D4AC3A45-32E5-47ED-97CF-FFD2717E3889}">
      <dgm:prSet/>
      <dgm:spPr/>
      <dgm:t>
        <a:bodyPr/>
        <a:lstStyle/>
        <a:p>
          <a:endParaRPr lang="en-US" sz="800"/>
        </a:p>
      </dgm:t>
    </dgm:pt>
    <dgm:pt modelId="{9F16BAA9-3130-489E-A686-7F5CA853DAA9}">
      <dgm:prSet custT="1"/>
      <dgm:spPr/>
      <dgm:t>
        <a:bodyPr/>
        <a:lstStyle/>
        <a:p>
          <a:r>
            <a:rPr lang="en-US" sz="1200"/>
            <a:t>Leased</a:t>
          </a:r>
        </a:p>
      </dgm:t>
    </dgm:pt>
    <dgm:pt modelId="{31C64A5B-FADA-439D-AD6F-1812B3E7A0C3}" type="parTrans" cxnId="{1C83D740-8D8B-4280-AF3D-F6A3F51BF63B}">
      <dgm:prSet/>
      <dgm:spPr/>
      <dgm:t>
        <a:bodyPr/>
        <a:lstStyle/>
        <a:p>
          <a:endParaRPr lang="en-US" sz="800"/>
        </a:p>
      </dgm:t>
    </dgm:pt>
    <dgm:pt modelId="{60BB2984-F790-4CA6-B2F8-78047988993A}" type="sibTrans" cxnId="{1C83D740-8D8B-4280-AF3D-F6A3F51BF63B}">
      <dgm:prSet/>
      <dgm:spPr/>
      <dgm:t>
        <a:bodyPr/>
        <a:lstStyle/>
        <a:p>
          <a:endParaRPr lang="en-US" sz="800"/>
        </a:p>
      </dgm:t>
    </dgm:pt>
    <dgm:pt modelId="{3FF61452-7E1F-411E-80EB-7E62D511CC4D}">
      <dgm:prSet phldrT="[Text]" custT="1"/>
      <dgm:spPr/>
      <dgm:t>
        <a:bodyPr/>
        <a:lstStyle/>
        <a:p>
          <a:r>
            <a:rPr lang="en-US" sz="1200"/>
            <a:t>Operating Costs</a:t>
          </a:r>
        </a:p>
      </dgm:t>
    </dgm:pt>
    <dgm:pt modelId="{027C6623-D566-4C51-851F-17F7489B708B}" type="parTrans" cxnId="{FA3FC541-1ED6-4D83-A344-9F634C4CCDF5}">
      <dgm:prSet/>
      <dgm:spPr/>
      <dgm:t>
        <a:bodyPr/>
        <a:lstStyle/>
        <a:p>
          <a:endParaRPr lang="en-US"/>
        </a:p>
      </dgm:t>
    </dgm:pt>
    <dgm:pt modelId="{0430D492-DE65-4D9C-AEFF-200ACF9B5B98}" type="sibTrans" cxnId="{FA3FC541-1ED6-4D83-A344-9F634C4CCDF5}">
      <dgm:prSet/>
      <dgm:spPr/>
      <dgm:t>
        <a:bodyPr/>
        <a:lstStyle/>
        <a:p>
          <a:endParaRPr lang="en-US"/>
        </a:p>
      </dgm:t>
    </dgm:pt>
    <dgm:pt modelId="{56F7AD07-6614-42C3-BBCE-4DDFAACC6D26}">
      <dgm:prSet custT="1"/>
      <dgm:spPr/>
      <dgm:t>
        <a:bodyPr/>
        <a:lstStyle/>
        <a:p>
          <a:r>
            <a:rPr lang="en-US" sz="1200"/>
            <a:t>Leasing Costs</a:t>
          </a:r>
        </a:p>
      </dgm:t>
    </dgm:pt>
    <dgm:pt modelId="{95588ECA-511C-40E6-86F7-CECBA5DDC95F}" type="parTrans" cxnId="{5806BD79-5F55-4E49-9E3C-8D6B3BE9B2CA}">
      <dgm:prSet/>
      <dgm:spPr/>
      <dgm:t>
        <a:bodyPr/>
        <a:lstStyle/>
        <a:p>
          <a:endParaRPr lang="en-US"/>
        </a:p>
      </dgm:t>
    </dgm:pt>
    <dgm:pt modelId="{6F01AAAE-9EAE-4EF9-BE7A-538C447F444E}" type="sibTrans" cxnId="{5806BD79-5F55-4E49-9E3C-8D6B3BE9B2CA}">
      <dgm:prSet/>
      <dgm:spPr/>
      <dgm:t>
        <a:bodyPr/>
        <a:lstStyle/>
        <a:p>
          <a:endParaRPr lang="en-US"/>
        </a:p>
      </dgm:t>
    </dgm:pt>
    <dgm:pt modelId="{06666933-7D84-4A28-B023-FA2F49A3F5D2}">
      <dgm:prSet phldrT="[Text]" custT="1"/>
      <dgm:spPr/>
      <dgm:t>
        <a:bodyPr/>
        <a:lstStyle/>
        <a:p>
          <a:r>
            <a:rPr lang="en-US" sz="1200"/>
            <a:t>Operating Costs</a:t>
          </a:r>
        </a:p>
      </dgm:t>
    </dgm:pt>
    <dgm:pt modelId="{2CD9E7E1-5594-4C70-8704-A269BA4AD4C4}" type="parTrans" cxnId="{52E47A6C-FCE1-4154-91F6-7FAE0559BA15}">
      <dgm:prSet/>
      <dgm:spPr/>
      <dgm:t>
        <a:bodyPr/>
        <a:lstStyle/>
        <a:p>
          <a:endParaRPr lang="en-US"/>
        </a:p>
      </dgm:t>
    </dgm:pt>
    <dgm:pt modelId="{3630674B-24C3-4ECB-940C-597F66A5F928}" type="sibTrans" cxnId="{52E47A6C-FCE1-4154-91F6-7FAE0559BA15}">
      <dgm:prSet/>
      <dgm:spPr/>
      <dgm:t>
        <a:bodyPr/>
        <a:lstStyle/>
        <a:p>
          <a:endParaRPr lang="en-US"/>
        </a:p>
      </dgm:t>
    </dgm:pt>
    <dgm:pt modelId="{6D2FC7F8-4E72-4254-8CF4-60C8D772D530}">
      <dgm:prSet custT="1"/>
      <dgm:spPr/>
      <dgm:t>
        <a:bodyPr/>
        <a:lstStyle/>
        <a:p>
          <a:r>
            <a:rPr lang="en-US" sz="1200"/>
            <a:t>Leasing Costs</a:t>
          </a:r>
        </a:p>
      </dgm:t>
    </dgm:pt>
    <dgm:pt modelId="{8B61795F-61A0-4B6C-8C8B-B97C6DE4DD02}" type="parTrans" cxnId="{1698EB7A-EBCA-4BC0-A0D1-5CD6E6C54A66}">
      <dgm:prSet/>
      <dgm:spPr/>
      <dgm:t>
        <a:bodyPr/>
        <a:lstStyle/>
        <a:p>
          <a:endParaRPr lang="en-US"/>
        </a:p>
      </dgm:t>
    </dgm:pt>
    <dgm:pt modelId="{55C59786-26A1-4709-BA6E-AB465C6EE089}" type="sibTrans" cxnId="{1698EB7A-EBCA-4BC0-A0D1-5CD6E6C54A66}">
      <dgm:prSet/>
      <dgm:spPr/>
      <dgm:t>
        <a:bodyPr/>
        <a:lstStyle/>
        <a:p>
          <a:endParaRPr lang="en-US"/>
        </a:p>
      </dgm:t>
    </dgm:pt>
    <dgm:pt modelId="{692A9193-501E-482B-8BBC-7AAF356BF8E9}">
      <dgm:prSet phldrT="[Text]" custT="1"/>
      <dgm:spPr/>
      <dgm:t>
        <a:bodyPr/>
        <a:lstStyle/>
        <a:p>
          <a:r>
            <a:rPr lang="en-US" sz="1200"/>
            <a:t>PBRA</a:t>
          </a:r>
        </a:p>
      </dgm:t>
    </dgm:pt>
    <dgm:pt modelId="{01ED0CD7-8EEE-44E3-A3CD-43004AC0CF4C}" type="parTrans" cxnId="{2B29F909-643A-4488-A393-57683BC9E70A}">
      <dgm:prSet/>
      <dgm:spPr/>
      <dgm:t>
        <a:bodyPr/>
        <a:lstStyle/>
        <a:p>
          <a:endParaRPr lang="en-US"/>
        </a:p>
      </dgm:t>
    </dgm:pt>
    <dgm:pt modelId="{05164259-6CE3-4FA7-AED4-D3EBF627FC3D}" type="sibTrans" cxnId="{2B29F909-643A-4488-A393-57683BC9E70A}">
      <dgm:prSet/>
      <dgm:spPr/>
      <dgm:t>
        <a:bodyPr/>
        <a:lstStyle/>
        <a:p>
          <a:endParaRPr lang="en-US"/>
        </a:p>
      </dgm:t>
    </dgm:pt>
    <dgm:pt modelId="{248DFDFD-D6E6-49F7-B677-5C272A81744E}">
      <dgm:prSet custT="1"/>
      <dgm:spPr/>
      <dgm:t>
        <a:bodyPr/>
        <a:lstStyle/>
        <a:p>
          <a:r>
            <a:rPr lang="en-US" sz="1200"/>
            <a:t>Master Leasing </a:t>
          </a:r>
        </a:p>
      </dgm:t>
    </dgm:pt>
    <dgm:pt modelId="{E2104EFD-A256-4F05-BA66-ECBD037AFFD3}" type="parTrans" cxnId="{FA8F7193-B98F-486A-AC66-40C7BD83F16D}">
      <dgm:prSet/>
      <dgm:spPr/>
      <dgm:t>
        <a:bodyPr/>
        <a:lstStyle/>
        <a:p>
          <a:endParaRPr lang="en-US"/>
        </a:p>
      </dgm:t>
    </dgm:pt>
    <dgm:pt modelId="{A7D31F74-AB42-4AF4-B171-1A5851543155}" type="sibTrans" cxnId="{FA8F7193-B98F-486A-AC66-40C7BD83F16D}">
      <dgm:prSet/>
      <dgm:spPr/>
      <dgm:t>
        <a:bodyPr/>
        <a:lstStyle/>
        <a:p>
          <a:endParaRPr lang="en-US"/>
        </a:p>
      </dgm:t>
    </dgm:pt>
    <dgm:pt modelId="{E9F00584-6211-4C83-8830-5B8CC931232D}">
      <dgm:prSet phldrT="[Text]" custT="1"/>
      <dgm:spPr/>
      <dgm:t>
        <a:bodyPr/>
        <a:lstStyle/>
        <a:p>
          <a:r>
            <a:rPr lang="en-US" sz="1200"/>
            <a:t>PBRA</a:t>
          </a:r>
        </a:p>
      </dgm:t>
    </dgm:pt>
    <dgm:pt modelId="{73EF6D3F-F2C2-449A-A83C-214722905637}" type="parTrans" cxnId="{E88C1BE5-91E4-444A-909F-A98B821BD226}">
      <dgm:prSet/>
      <dgm:spPr/>
      <dgm:t>
        <a:bodyPr/>
        <a:lstStyle/>
        <a:p>
          <a:endParaRPr lang="en-US"/>
        </a:p>
      </dgm:t>
    </dgm:pt>
    <dgm:pt modelId="{2ABB340A-CBE1-4415-9A77-46A5A2EE6CCC}" type="sibTrans" cxnId="{E88C1BE5-91E4-444A-909F-A98B821BD226}">
      <dgm:prSet/>
      <dgm:spPr/>
      <dgm:t>
        <a:bodyPr/>
        <a:lstStyle/>
        <a:p>
          <a:endParaRPr lang="en-US"/>
        </a:p>
      </dgm:t>
    </dgm:pt>
    <dgm:pt modelId="{417505DB-2D8E-4360-9A7F-9107A7E217DF}">
      <dgm:prSet custT="1"/>
      <dgm:spPr/>
      <dgm:t>
        <a:bodyPr/>
        <a:lstStyle/>
        <a:p>
          <a:r>
            <a:rPr lang="en-US" sz="1200"/>
            <a:t>Master Leasing </a:t>
          </a:r>
        </a:p>
      </dgm:t>
    </dgm:pt>
    <dgm:pt modelId="{90303BE8-43E8-46D9-8F11-90A1226EB62D}" type="parTrans" cxnId="{EF3F9114-2F14-484F-B2BE-036968E40A18}">
      <dgm:prSet/>
      <dgm:spPr/>
      <dgm:t>
        <a:bodyPr/>
        <a:lstStyle/>
        <a:p>
          <a:endParaRPr lang="en-US"/>
        </a:p>
      </dgm:t>
    </dgm:pt>
    <dgm:pt modelId="{CC1D59FD-EC20-463B-A5CF-BE993CD4AC2A}" type="sibTrans" cxnId="{EF3F9114-2F14-484F-B2BE-036968E40A18}">
      <dgm:prSet/>
      <dgm:spPr/>
      <dgm:t>
        <a:bodyPr/>
        <a:lstStyle/>
        <a:p>
          <a:endParaRPr lang="en-US"/>
        </a:p>
      </dgm:t>
    </dgm:pt>
    <dgm:pt modelId="{D917A959-3180-4C22-B33E-9C225F829125}" type="pres">
      <dgm:prSet presAssocID="{86B1849B-B877-466D-A806-98F13612ED3C}" presName="Name0" presStyleCnt="0">
        <dgm:presLayoutVars>
          <dgm:chPref val="1"/>
          <dgm:dir/>
          <dgm:animOne val="branch"/>
          <dgm:animLvl val="lvl"/>
          <dgm:resizeHandles/>
        </dgm:presLayoutVars>
      </dgm:prSet>
      <dgm:spPr/>
      <dgm:t>
        <a:bodyPr/>
        <a:lstStyle/>
        <a:p>
          <a:endParaRPr lang="en-US"/>
        </a:p>
      </dgm:t>
    </dgm:pt>
    <dgm:pt modelId="{AEB00D05-A304-45AE-9472-1CF1BB7EE636}" type="pres">
      <dgm:prSet presAssocID="{44628DB9-23B8-4C4D-815B-ED30ED5C03B7}" presName="vertOne" presStyleCnt="0"/>
      <dgm:spPr/>
    </dgm:pt>
    <dgm:pt modelId="{5A514E9B-2478-41EA-96E8-0B812D93B238}" type="pres">
      <dgm:prSet presAssocID="{44628DB9-23B8-4C4D-815B-ED30ED5C03B7}" presName="txOne" presStyleLbl="node0" presStyleIdx="0" presStyleCnt="1" custScaleX="100047" custLinFactNeighborX="-4132" custLinFactNeighborY="-606">
        <dgm:presLayoutVars>
          <dgm:chPref val="3"/>
        </dgm:presLayoutVars>
      </dgm:prSet>
      <dgm:spPr/>
      <dgm:t>
        <a:bodyPr/>
        <a:lstStyle/>
        <a:p>
          <a:endParaRPr lang="en-US"/>
        </a:p>
      </dgm:t>
    </dgm:pt>
    <dgm:pt modelId="{D1354E20-831D-4F6E-A7E4-E0C1BE4420A8}" type="pres">
      <dgm:prSet presAssocID="{44628DB9-23B8-4C4D-815B-ED30ED5C03B7}" presName="parTransOne" presStyleCnt="0"/>
      <dgm:spPr/>
    </dgm:pt>
    <dgm:pt modelId="{2B4270F6-8A34-4988-A316-933F801B72A4}" type="pres">
      <dgm:prSet presAssocID="{44628DB9-23B8-4C4D-815B-ED30ED5C03B7}" presName="horzOne" presStyleCnt="0"/>
      <dgm:spPr/>
    </dgm:pt>
    <dgm:pt modelId="{4F677C53-CF25-4307-918F-012468DECA34}" type="pres">
      <dgm:prSet presAssocID="{4F35176A-7375-4455-9141-A1842CBCF7D5}" presName="vertTwo" presStyleCnt="0"/>
      <dgm:spPr/>
    </dgm:pt>
    <dgm:pt modelId="{67ADAEDD-EA43-4A92-A582-EF9C6BBB92D7}" type="pres">
      <dgm:prSet presAssocID="{4F35176A-7375-4455-9141-A1842CBCF7D5}" presName="txTwo" presStyleLbl="node2" presStyleIdx="0" presStyleCnt="1">
        <dgm:presLayoutVars>
          <dgm:chPref val="3"/>
        </dgm:presLayoutVars>
      </dgm:prSet>
      <dgm:spPr/>
      <dgm:t>
        <a:bodyPr/>
        <a:lstStyle/>
        <a:p>
          <a:endParaRPr lang="en-US"/>
        </a:p>
      </dgm:t>
    </dgm:pt>
    <dgm:pt modelId="{C7A3DBFB-6BE8-40B5-8CDC-5A1B85C6C5F5}" type="pres">
      <dgm:prSet presAssocID="{4F35176A-7375-4455-9141-A1842CBCF7D5}" presName="parTransTwo" presStyleCnt="0"/>
      <dgm:spPr/>
    </dgm:pt>
    <dgm:pt modelId="{9BA23F4D-1EE8-4CF1-A441-BA8B88B8DF28}" type="pres">
      <dgm:prSet presAssocID="{4F35176A-7375-4455-9141-A1842CBCF7D5}" presName="horzTwo" presStyleCnt="0"/>
      <dgm:spPr/>
    </dgm:pt>
    <dgm:pt modelId="{A2399284-9949-4D25-8132-C10A718D0745}" type="pres">
      <dgm:prSet presAssocID="{E31290A8-9EF6-44B4-BEDD-2F48CA0D878E}" presName="vertThree" presStyleCnt="0"/>
      <dgm:spPr/>
    </dgm:pt>
    <dgm:pt modelId="{14CDF810-D567-42F4-AAC4-4F336CD744E2}" type="pres">
      <dgm:prSet presAssocID="{E31290A8-9EF6-44B4-BEDD-2F48CA0D878E}" presName="txThree" presStyleLbl="node3" presStyleIdx="0" presStyleCnt="2">
        <dgm:presLayoutVars>
          <dgm:chPref val="3"/>
        </dgm:presLayoutVars>
      </dgm:prSet>
      <dgm:spPr/>
      <dgm:t>
        <a:bodyPr/>
        <a:lstStyle/>
        <a:p>
          <a:endParaRPr lang="en-US"/>
        </a:p>
      </dgm:t>
    </dgm:pt>
    <dgm:pt modelId="{5D4B204F-7F95-4EB4-B77A-67BB58CB0292}" type="pres">
      <dgm:prSet presAssocID="{E31290A8-9EF6-44B4-BEDD-2F48CA0D878E}" presName="parTransThree" presStyleCnt="0"/>
      <dgm:spPr/>
    </dgm:pt>
    <dgm:pt modelId="{F04294D0-5345-443F-B1DA-BD3C3A307230}" type="pres">
      <dgm:prSet presAssocID="{E31290A8-9EF6-44B4-BEDD-2F48CA0D878E}" presName="horzThree" presStyleCnt="0"/>
      <dgm:spPr/>
    </dgm:pt>
    <dgm:pt modelId="{2FEE24CC-A2FA-4401-BFFE-640103A3760A}" type="pres">
      <dgm:prSet presAssocID="{24C73B99-422A-44E9-BC80-304AAC0EA604}" presName="vertFour" presStyleCnt="0">
        <dgm:presLayoutVars>
          <dgm:chPref val="3"/>
        </dgm:presLayoutVars>
      </dgm:prSet>
      <dgm:spPr/>
    </dgm:pt>
    <dgm:pt modelId="{0BADA3F3-3EEA-4EAE-99EF-B8AC32C67904}" type="pres">
      <dgm:prSet presAssocID="{24C73B99-422A-44E9-BC80-304AAC0EA604}" presName="txFour" presStyleLbl="node4" presStyleIdx="0" presStyleCnt="20">
        <dgm:presLayoutVars>
          <dgm:chPref val="3"/>
        </dgm:presLayoutVars>
      </dgm:prSet>
      <dgm:spPr/>
      <dgm:t>
        <a:bodyPr/>
        <a:lstStyle/>
        <a:p>
          <a:endParaRPr lang="en-US"/>
        </a:p>
      </dgm:t>
    </dgm:pt>
    <dgm:pt modelId="{59DCE518-D0DB-48AF-9636-2F6BAA712EC9}" type="pres">
      <dgm:prSet presAssocID="{24C73B99-422A-44E9-BC80-304AAC0EA604}" presName="parTransFour" presStyleCnt="0"/>
      <dgm:spPr/>
    </dgm:pt>
    <dgm:pt modelId="{7EBC825F-7EC0-4F1C-89C1-26D510FF33F9}" type="pres">
      <dgm:prSet presAssocID="{24C73B99-422A-44E9-BC80-304AAC0EA604}" presName="horzFour" presStyleCnt="0"/>
      <dgm:spPr/>
    </dgm:pt>
    <dgm:pt modelId="{7B419728-1A0E-4358-BFA0-B1E90088BAD0}" type="pres">
      <dgm:prSet presAssocID="{6FF15434-A4BA-4E61-A3AB-3399D6A28662}" presName="vertFour" presStyleCnt="0">
        <dgm:presLayoutVars>
          <dgm:chPref val="3"/>
        </dgm:presLayoutVars>
      </dgm:prSet>
      <dgm:spPr/>
    </dgm:pt>
    <dgm:pt modelId="{6F786B55-9647-41A7-815D-5DD0FAB69113}" type="pres">
      <dgm:prSet presAssocID="{6FF15434-A4BA-4E61-A3AB-3399D6A28662}" presName="txFour" presStyleLbl="node4" presStyleIdx="1" presStyleCnt="20">
        <dgm:presLayoutVars>
          <dgm:chPref val="3"/>
        </dgm:presLayoutVars>
      </dgm:prSet>
      <dgm:spPr/>
      <dgm:t>
        <a:bodyPr/>
        <a:lstStyle/>
        <a:p>
          <a:endParaRPr lang="en-US"/>
        </a:p>
      </dgm:t>
    </dgm:pt>
    <dgm:pt modelId="{0CC1E673-DA46-4503-A53F-52365EF175FF}" type="pres">
      <dgm:prSet presAssocID="{6FF15434-A4BA-4E61-A3AB-3399D6A28662}" presName="parTransFour" presStyleCnt="0"/>
      <dgm:spPr/>
    </dgm:pt>
    <dgm:pt modelId="{B32743E5-A9BB-44B2-961A-A48CB04429C0}" type="pres">
      <dgm:prSet presAssocID="{6FF15434-A4BA-4E61-A3AB-3399D6A28662}" presName="horzFour" presStyleCnt="0"/>
      <dgm:spPr/>
    </dgm:pt>
    <dgm:pt modelId="{A8AA063E-E1C8-46B0-9FB3-8B338D2DA283}" type="pres">
      <dgm:prSet presAssocID="{3FF61452-7E1F-411E-80EB-7E62D511CC4D}" presName="vertFour" presStyleCnt="0">
        <dgm:presLayoutVars>
          <dgm:chPref val="3"/>
        </dgm:presLayoutVars>
      </dgm:prSet>
      <dgm:spPr/>
    </dgm:pt>
    <dgm:pt modelId="{86D9AD88-5394-4E8D-9F7E-D4E24DA2D003}" type="pres">
      <dgm:prSet presAssocID="{3FF61452-7E1F-411E-80EB-7E62D511CC4D}" presName="txFour" presStyleLbl="node4" presStyleIdx="2" presStyleCnt="20">
        <dgm:presLayoutVars>
          <dgm:chPref val="3"/>
        </dgm:presLayoutVars>
      </dgm:prSet>
      <dgm:spPr/>
      <dgm:t>
        <a:bodyPr/>
        <a:lstStyle/>
        <a:p>
          <a:endParaRPr lang="en-US"/>
        </a:p>
      </dgm:t>
    </dgm:pt>
    <dgm:pt modelId="{42EF2C45-8852-4F41-BCF7-ACF75A83B99E}" type="pres">
      <dgm:prSet presAssocID="{3FF61452-7E1F-411E-80EB-7E62D511CC4D}" presName="horzFour" presStyleCnt="0"/>
      <dgm:spPr/>
    </dgm:pt>
    <dgm:pt modelId="{5654BDBD-0CF0-49A0-9307-4A81D308405B}" type="pres">
      <dgm:prSet presAssocID="{63E1B991-F2E4-447D-8411-1850B408D024}" presName="sibSpaceFour" presStyleCnt="0"/>
      <dgm:spPr/>
    </dgm:pt>
    <dgm:pt modelId="{E7AB9492-AFF0-46B7-A0A9-2299C5A6C106}" type="pres">
      <dgm:prSet presAssocID="{D594F806-95BC-4C26-8617-0AADC22FF2D1}" presName="vertFour" presStyleCnt="0">
        <dgm:presLayoutVars>
          <dgm:chPref val="3"/>
        </dgm:presLayoutVars>
      </dgm:prSet>
      <dgm:spPr/>
    </dgm:pt>
    <dgm:pt modelId="{01E0467D-AA7E-4FDC-9041-EB94C35C8CA9}" type="pres">
      <dgm:prSet presAssocID="{D594F806-95BC-4C26-8617-0AADC22FF2D1}" presName="txFour" presStyleLbl="node4" presStyleIdx="3" presStyleCnt="20">
        <dgm:presLayoutVars>
          <dgm:chPref val="3"/>
        </dgm:presLayoutVars>
      </dgm:prSet>
      <dgm:spPr/>
      <dgm:t>
        <a:bodyPr/>
        <a:lstStyle/>
        <a:p>
          <a:endParaRPr lang="en-US"/>
        </a:p>
      </dgm:t>
    </dgm:pt>
    <dgm:pt modelId="{D22DAF66-218A-4268-9390-015156D36078}" type="pres">
      <dgm:prSet presAssocID="{D594F806-95BC-4C26-8617-0AADC22FF2D1}" presName="parTransFour" presStyleCnt="0"/>
      <dgm:spPr/>
    </dgm:pt>
    <dgm:pt modelId="{88FCC37B-C4B9-481B-9EBC-9AE161C3A8A8}" type="pres">
      <dgm:prSet presAssocID="{D594F806-95BC-4C26-8617-0AADC22FF2D1}" presName="horzFour" presStyleCnt="0"/>
      <dgm:spPr/>
    </dgm:pt>
    <dgm:pt modelId="{D3E94BE8-92A0-4286-809B-63483F671128}" type="pres">
      <dgm:prSet presAssocID="{56F7AD07-6614-42C3-BBCE-4DDFAACC6D26}" presName="vertFour" presStyleCnt="0">
        <dgm:presLayoutVars>
          <dgm:chPref val="3"/>
        </dgm:presLayoutVars>
      </dgm:prSet>
      <dgm:spPr/>
    </dgm:pt>
    <dgm:pt modelId="{88218D0A-770C-44A1-8BB7-DFD31E400AB2}" type="pres">
      <dgm:prSet presAssocID="{56F7AD07-6614-42C3-BBCE-4DDFAACC6D26}" presName="txFour" presStyleLbl="node4" presStyleIdx="4" presStyleCnt="20">
        <dgm:presLayoutVars>
          <dgm:chPref val="3"/>
        </dgm:presLayoutVars>
      </dgm:prSet>
      <dgm:spPr/>
      <dgm:t>
        <a:bodyPr/>
        <a:lstStyle/>
        <a:p>
          <a:endParaRPr lang="en-US"/>
        </a:p>
      </dgm:t>
    </dgm:pt>
    <dgm:pt modelId="{5098F0B5-2999-4298-900F-1C3B731EF248}" type="pres">
      <dgm:prSet presAssocID="{56F7AD07-6614-42C3-BBCE-4DDFAACC6D26}" presName="horzFour" presStyleCnt="0"/>
      <dgm:spPr/>
    </dgm:pt>
    <dgm:pt modelId="{C6155320-3B94-44CE-B931-C15CB5843270}" type="pres">
      <dgm:prSet presAssocID="{CB3E11D6-DA21-44FD-9DDE-DFA5D7BB259B}" presName="sibSpaceFour" presStyleCnt="0"/>
      <dgm:spPr/>
    </dgm:pt>
    <dgm:pt modelId="{18145BB8-BE8A-4034-8852-0841A0E59AED}" type="pres">
      <dgm:prSet presAssocID="{4E219921-B0D4-4F1D-AE26-7FEEB3D754B0}" presName="vertFour" presStyleCnt="0">
        <dgm:presLayoutVars>
          <dgm:chPref val="3"/>
        </dgm:presLayoutVars>
      </dgm:prSet>
      <dgm:spPr/>
    </dgm:pt>
    <dgm:pt modelId="{D866815D-5F92-42F6-98A6-BB894939ED38}" type="pres">
      <dgm:prSet presAssocID="{4E219921-B0D4-4F1D-AE26-7FEEB3D754B0}" presName="txFour" presStyleLbl="node4" presStyleIdx="5" presStyleCnt="20">
        <dgm:presLayoutVars>
          <dgm:chPref val="3"/>
        </dgm:presLayoutVars>
      </dgm:prSet>
      <dgm:spPr/>
      <dgm:t>
        <a:bodyPr/>
        <a:lstStyle/>
        <a:p>
          <a:endParaRPr lang="en-US"/>
        </a:p>
      </dgm:t>
    </dgm:pt>
    <dgm:pt modelId="{A4ED848A-58F0-4DA1-93D6-66488D41E52B}" type="pres">
      <dgm:prSet presAssocID="{4E219921-B0D4-4F1D-AE26-7FEEB3D754B0}" presName="parTransFour" presStyleCnt="0"/>
      <dgm:spPr/>
    </dgm:pt>
    <dgm:pt modelId="{E70B7542-3A5D-4424-8FA5-D50DBC271659}" type="pres">
      <dgm:prSet presAssocID="{4E219921-B0D4-4F1D-AE26-7FEEB3D754B0}" presName="horzFour" presStyleCnt="0"/>
      <dgm:spPr/>
    </dgm:pt>
    <dgm:pt modelId="{2E2AB85E-86F6-4734-ADEA-A2C03071F8FC}" type="pres">
      <dgm:prSet presAssocID="{DF1279B7-BA79-45EE-85E7-54C1FD0DB7F0}" presName="vertFour" presStyleCnt="0">
        <dgm:presLayoutVars>
          <dgm:chPref val="3"/>
        </dgm:presLayoutVars>
      </dgm:prSet>
      <dgm:spPr/>
    </dgm:pt>
    <dgm:pt modelId="{C982B33A-5593-43FC-A54F-CFC3B2923D99}" type="pres">
      <dgm:prSet presAssocID="{DF1279B7-BA79-45EE-85E7-54C1FD0DB7F0}" presName="txFour" presStyleLbl="node4" presStyleIdx="6" presStyleCnt="20">
        <dgm:presLayoutVars>
          <dgm:chPref val="3"/>
        </dgm:presLayoutVars>
      </dgm:prSet>
      <dgm:spPr/>
      <dgm:t>
        <a:bodyPr/>
        <a:lstStyle/>
        <a:p>
          <a:endParaRPr lang="en-US"/>
        </a:p>
      </dgm:t>
    </dgm:pt>
    <dgm:pt modelId="{F5097F2E-B173-4966-99AC-0312C08AD576}" type="pres">
      <dgm:prSet presAssocID="{DF1279B7-BA79-45EE-85E7-54C1FD0DB7F0}" presName="parTransFour" presStyleCnt="0"/>
      <dgm:spPr/>
    </dgm:pt>
    <dgm:pt modelId="{26C9BDA0-B809-4984-A97D-850AC865923C}" type="pres">
      <dgm:prSet presAssocID="{DF1279B7-BA79-45EE-85E7-54C1FD0DB7F0}" presName="horzFour" presStyleCnt="0"/>
      <dgm:spPr/>
    </dgm:pt>
    <dgm:pt modelId="{9A7DBD60-4FFD-40EB-B301-2446C7BCDF23}" type="pres">
      <dgm:prSet presAssocID="{06666933-7D84-4A28-B023-FA2F49A3F5D2}" presName="vertFour" presStyleCnt="0">
        <dgm:presLayoutVars>
          <dgm:chPref val="3"/>
        </dgm:presLayoutVars>
      </dgm:prSet>
      <dgm:spPr/>
    </dgm:pt>
    <dgm:pt modelId="{955CDDE3-EC09-491B-B65F-03175C3F783D}" type="pres">
      <dgm:prSet presAssocID="{06666933-7D84-4A28-B023-FA2F49A3F5D2}" presName="txFour" presStyleLbl="node4" presStyleIdx="7" presStyleCnt="20">
        <dgm:presLayoutVars>
          <dgm:chPref val="3"/>
        </dgm:presLayoutVars>
      </dgm:prSet>
      <dgm:spPr/>
      <dgm:t>
        <a:bodyPr/>
        <a:lstStyle/>
        <a:p>
          <a:endParaRPr lang="en-US"/>
        </a:p>
      </dgm:t>
    </dgm:pt>
    <dgm:pt modelId="{A8B55A87-2CF7-4D86-B110-C2160C7BF1AC}" type="pres">
      <dgm:prSet presAssocID="{06666933-7D84-4A28-B023-FA2F49A3F5D2}" presName="horzFour" presStyleCnt="0"/>
      <dgm:spPr/>
    </dgm:pt>
    <dgm:pt modelId="{D3EA426E-65BE-4AA7-A291-88C89005A39C}" type="pres">
      <dgm:prSet presAssocID="{478F9B9C-338D-457C-B094-E7CD87586DA5}" presName="sibSpaceFour" presStyleCnt="0"/>
      <dgm:spPr/>
    </dgm:pt>
    <dgm:pt modelId="{E6F7C7BB-4ED5-445F-B128-035CD843CC17}" type="pres">
      <dgm:prSet presAssocID="{882801EF-AE70-4D17-AA5A-48A58EF86CE8}" presName="vertFour" presStyleCnt="0">
        <dgm:presLayoutVars>
          <dgm:chPref val="3"/>
        </dgm:presLayoutVars>
      </dgm:prSet>
      <dgm:spPr/>
    </dgm:pt>
    <dgm:pt modelId="{F2809D8E-1760-4C6D-99B8-F8011BCFA348}" type="pres">
      <dgm:prSet presAssocID="{882801EF-AE70-4D17-AA5A-48A58EF86CE8}" presName="txFour" presStyleLbl="node4" presStyleIdx="8" presStyleCnt="20">
        <dgm:presLayoutVars>
          <dgm:chPref val="3"/>
        </dgm:presLayoutVars>
      </dgm:prSet>
      <dgm:spPr/>
      <dgm:t>
        <a:bodyPr/>
        <a:lstStyle/>
        <a:p>
          <a:endParaRPr lang="en-US"/>
        </a:p>
      </dgm:t>
    </dgm:pt>
    <dgm:pt modelId="{FB6F3862-56C4-429F-B86E-88361959C2D0}" type="pres">
      <dgm:prSet presAssocID="{882801EF-AE70-4D17-AA5A-48A58EF86CE8}" presName="parTransFour" presStyleCnt="0"/>
      <dgm:spPr/>
    </dgm:pt>
    <dgm:pt modelId="{754F7124-F194-4B58-B0B5-2ACFE2C19464}" type="pres">
      <dgm:prSet presAssocID="{882801EF-AE70-4D17-AA5A-48A58EF86CE8}" presName="horzFour" presStyleCnt="0"/>
      <dgm:spPr/>
    </dgm:pt>
    <dgm:pt modelId="{785914D1-55C7-4A08-9157-92CB31127948}" type="pres">
      <dgm:prSet presAssocID="{6D2FC7F8-4E72-4254-8CF4-60C8D772D530}" presName="vertFour" presStyleCnt="0">
        <dgm:presLayoutVars>
          <dgm:chPref val="3"/>
        </dgm:presLayoutVars>
      </dgm:prSet>
      <dgm:spPr/>
    </dgm:pt>
    <dgm:pt modelId="{3FC530B8-3306-46FF-9A32-54F1B6926098}" type="pres">
      <dgm:prSet presAssocID="{6D2FC7F8-4E72-4254-8CF4-60C8D772D530}" presName="txFour" presStyleLbl="node4" presStyleIdx="9" presStyleCnt="20">
        <dgm:presLayoutVars>
          <dgm:chPref val="3"/>
        </dgm:presLayoutVars>
      </dgm:prSet>
      <dgm:spPr/>
      <dgm:t>
        <a:bodyPr/>
        <a:lstStyle/>
        <a:p>
          <a:endParaRPr lang="en-US"/>
        </a:p>
      </dgm:t>
    </dgm:pt>
    <dgm:pt modelId="{AEC6204A-E563-4ADF-921F-6468C398306B}" type="pres">
      <dgm:prSet presAssocID="{6D2FC7F8-4E72-4254-8CF4-60C8D772D530}" presName="horzFour" presStyleCnt="0"/>
      <dgm:spPr/>
    </dgm:pt>
    <dgm:pt modelId="{5B5F6F50-B80D-4618-8C0F-3EAD0117CA54}" type="pres">
      <dgm:prSet presAssocID="{DB73D025-535B-4072-A3CB-98E95F57A3E3}" presName="sibSpaceThree" presStyleCnt="0"/>
      <dgm:spPr/>
    </dgm:pt>
    <dgm:pt modelId="{0C3C8E5D-8066-40B1-86CE-2C5A2DC983B0}" type="pres">
      <dgm:prSet presAssocID="{B33B1E2D-061F-4838-B719-4BEC5DEF14C2}" presName="vertThree" presStyleCnt="0"/>
      <dgm:spPr/>
    </dgm:pt>
    <dgm:pt modelId="{E132D8FA-6D69-42A3-B380-F16B7C57A8C4}" type="pres">
      <dgm:prSet presAssocID="{B33B1E2D-061F-4838-B719-4BEC5DEF14C2}" presName="txThree" presStyleLbl="node3" presStyleIdx="1" presStyleCnt="2">
        <dgm:presLayoutVars>
          <dgm:chPref val="3"/>
        </dgm:presLayoutVars>
      </dgm:prSet>
      <dgm:spPr/>
      <dgm:t>
        <a:bodyPr/>
        <a:lstStyle/>
        <a:p>
          <a:endParaRPr lang="en-US"/>
        </a:p>
      </dgm:t>
    </dgm:pt>
    <dgm:pt modelId="{DB6C9ED4-4D2D-451A-A921-9911E72EA27B}" type="pres">
      <dgm:prSet presAssocID="{B33B1E2D-061F-4838-B719-4BEC5DEF14C2}" presName="parTransThree" presStyleCnt="0"/>
      <dgm:spPr/>
    </dgm:pt>
    <dgm:pt modelId="{0CD90C35-B443-486E-9222-566830AB4182}" type="pres">
      <dgm:prSet presAssocID="{B33B1E2D-061F-4838-B719-4BEC5DEF14C2}" presName="horzThree" presStyleCnt="0"/>
      <dgm:spPr/>
    </dgm:pt>
    <dgm:pt modelId="{7BD1EA93-E02B-4ED0-91AA-95A994885F3E}" type="pres">
      <dgm:prSet presAssocID="{71E762FB-62EE-4A5D-A700-8046C5A719A7}" presName="vertFour" presStyleCnt="0">
        <dgm:presLayoutVars>
          <dgm:chPref val="3"/>
        </dgm:presLayoutVars>
      </dgm:prSet>
      <dgm:spPr/>
    </dgm:pt>
    <dgm:pt modelId="{472FB27F-C5C0-4CF5-94F5-6645C6C5E598}" type="pres">
      <dgm:prSet presAssocID="{71E762FB-62EE-4A5D-A700-8046C5A719A7}" presName="txFour" presStyleLbl="node4" presStyleIdx="10" presStyleCnt="20">
        <dgm:presLayoutVars>
          <dgm:chPref val="3"/>
        </dgm:presLayoutVars>
      </dgm:prSet>
      <dgm:spPr/>
      <dgm:t>
        <a:bodyPr/>
        <a:lstStyle/>
        <a:p>
          <a:endParaRPr lang="en-US"/>
        </a:p>
      </dgm:t>
    </dgm:pt>
    <dgm:pt modelId="{57A4ADDA-4B65-4DED-A851-61FC1EAE3AB7}" type="pres">
      <dgm:prSet presAssocID="{71E762FB-62EE-4A5D-A700-8046C5A719A7}" presName="parTransFour" presStyleCnt="0"/>
      <dgm:spPr/>
    </dgm:pt>
    <dgm:pt modelId="{5647EFF8-3745-4B3F-AC88-4FDC7D11E5F9}" type="pres">
      <dgm:prSet presAssocID="{71E762FB-62EE-4A5D-A700-8046C5A719A7}" presName="horzFour" presStyleCnt="0"/>
      <dgm:spPr/>
    </dgm:pt>
    <dgm:pt modelId="{DD1D0833-24C6-4259-8748-13FAE9CCD0A1}" type="pres">
      <dgm:prSet presAssocID="{CE7BFC38-ABFD-4219-AA53-C3BD283A0211}" presName="vertFour" presStyleCnt="0">
        <dgm:presLayoutVars>
          <dgm:chPref val="3"/>
        </dgm:presLayoutVars>
      </dgm:prSet>
      <dgm:spPr/>
    </dgm:pt>
    <dgm:pt modelId="{1297F07F-0E12-4033-919A-529421A89DA5}" type="pres">
      <dgm:prSet presAssocID="{CE7BFC38-ABFD-4219-AA53-C3BD283A0211}" presName="txFour" presStyleLbl="node4" presStyleIdx="11" presStyleCnt="20">
        <dgm:presLayoutVars>
          <dgm:chPref val="3"/>
        </dgm:presLayoutVars>
      </dgm:prSet>
      <dgm:spPr/>
      <dgm:t>
        <a:bodyPr/>
        <a:lstStyle/>
        <a:p>
          <a:endParaRPr lang="en-US"/>
        </a:p>
      </dgm:t>
    </dgm:pt>
    <dgm:pt modelId="{DC602477-C1EA-464B-B18F-80A59E2FDC90}" type="pres">
      <dgm:prSet presAssocID="{CE7BFC38-ABFD-4219-AA53-C3BD283A0211}" presName="parTransFour" presStyleCnt="0"/>
      <dgm:spPr/>
    </dgm:pt>
    <dgm:pt modelId="{3E4B73F1-A540-4F07-9BBF-F67279AC9C83}" type="pres">
      <dgm:prSet presAssocID="{CE7BFC38-ABFD-4219-AA53-C3BD283A0211}" presName="horzFour" presStyleCnt="0"/>
      <dgm:spPr/>
    </dgm:pt>
    <dgm:pt modelId="{069B0FEE-0809-48A3-91EB-5A54DD7D380C}" type="pres">
      <dgm:prSet presAssocID="{692A9193-501E-482B-8BBC-7AAF356BF8E9}" presName="vertFour" presStyleCnt="0">
        <dgm:presLayoutVars>
          <dgm:chPref val="3"/>
        </dgm:presLayoutVars>
      </dgm:prSet>
      <dgm:spPr/>
    </dgm:pt>
    <dgm:pt modelId="{B9A1E995-AD45-4169-981D-36814634A3B0}" type="pres">
      <dgm:prSet presAssocID="{692A9193-501E-482B-8BBC-7AAF356BF8E9}" presName="txFour" presStyleLbl="node4" presStyleIdx="12" presStyleCnt="20">
        <dgm:presLayoutVars>
          <dgm:chPref val="3"/>
        </dgm:presLayoutVars>
      </dgm:prSet>
      <dgm:spPr/>
      <dgm:t>
        <a:bodyPr/>
        <a:lstStyle/>
        <a:p>
          <a:endParaRPr lang="en-US"/>
        </a:p>
      </dgm:t>
    </dgm:pt>
    <dgm:pt modelId="{37F0B16B-D691-4400-8409-63C1CE1DADB2}" type="pres">
      <dgm:prSet presAssocID="{692A9193-501E-482B-8BBC-7AAF356BF8E9}" presName="horzFour" presStyleCnt="0"/>
      <dgm:spPr/>
    </dgm:pt>
    <dgm:pt modelId="{63136FD3-652E-4C53-AF87-BF1D254ED4AF}" type="pres">
      <dgm:prSet presAssocID="{967161A1-B7E5-41DC-9476-D177523DEDBE}" presName="sibSpaceFour" presStyleCnt="0"/>
      <dgm:spPr/>
    </dgm:pt>
    <dgm:pt modelId="{A559B335-1154-4297-AD25-A549926DCCEA}" type="pres">
      <dgm:prSet presAssocID="{5AA67313-3CA2-4207-A9D5-A368BF3493CD}" presName="vertFour" presStyleCnt="0">
        <dgm:presLayoutVars>
          <dgm:chPref val="3"/>
        </dgm:presLayoutVars>
      </dgm:prSet>
      <dgm:spPr/>
    </dgm:pt>
    <dgm:pt modelId="{9808D4D1-C2A3-4842-BDF6-B1EB6BF775C3}" type="pres">
      <dgm:prSet presAssocID="{5AA67313-3CA2-4207-A9D5-A368BF3493CD}" presName="txFour" presStyleLbl="node4" presStyleIdx="13" presStyleCnt="20">
        <dgm:presLayoutVars>
          <dgm:chPref val="3"/>
        </dgm:presLayoutVars>
      </dgm:prSet>
      <dgm:spPr/>
      <dgm:t>
        <a:bodyPr/>
        <a:lstStyle/>
        <a:p>
          <a:endParaRPr lang="en-US"/>
        </a:p>
      </dgm:t>
    </dgm:pt>
    <dgm:pt modelId="{12FE5332-201D-4330-83D2-7387ADD95E99}" type="pres">
      <dgm:prSet presAssocID="{5AA67313-3CA2-4207-A9D5-A368BF3493CD}" presName="parTransFour" presStyleCnt="0"/>
      <dgm:spPr/>
    </dgm:pt>
    <dgm:pt modelId="{DF01FE0F-FFA2-4178-8D2B-079555C0D79C}" type="pres">
      <dgm:prSet presAssocID="{5AA67313-3CA2-4207-A9D5-A368BF3493CD}" presName="horzFour" presStyleCnt="0"/>
      <dgm:spPr/>
    </dgm:pt>
    <dgm:pt modelId="{C2652956-DEB7-447B-8A78-5254A0CDA033}" type="pres">
      <dgm:prSet presAssocID="{248DFDFD-D6E6-49F7-B677-5C272A81744E}" presName="vertFour" presStyleCnt="0">
        <dgm:presLayoutVars>
          <dgm:chPref val="3"/>
        </dgm:presLayoutVars>
      </dgm:prSet>
      <dgm:spPr/>
    </dgm:pt>
    <dgm:pt modelId="{933F0E81-EA34-4B35-B315-801276BB53C8}" type="pres">
      <dgm:prSet presAssocID="{248DFDFD-D6E6-49F7-B677-5C272A81744E}" presName="txFour" presStyleLbl="node4" presStyleIdx="14" presStyleCnt="20">
        <dgm:presLayoutVars>
          <dgm:chPref val="3"/>
        </dgm:presLayoutVars>
      </dgm:prSet>
      <dgm:spPr/>
      <dgm:t>
        <a:bodyPr/>
        <a:lstStyle/>
        <a:p>
          <a:endParaRPr lang="en-US"/>
        </a:p>
      </dgm:t>
    </dgm:pt>
    <dgm:pt modelId="{FBBB28C0-3D25-4D5C-970A-2BB76B74B9D1}" type="pres">
      <dgm:prSet presAssocID="{248DFDFD-D6E6-49F7-B677-5C272A81744E}" presName="horzFour" presStyleCnt="0"/>
      <dgm:spPr/>
    </dgm:pt>
    <dgm:pt modelId="{911ABE88-C389-48DC-80C4-4404BFB131EC}" type="pres">
      <dgm:prSet presAssocID="{74D0A74A-1C9E-4070-A032-397750D0CF0D}" presName="sibSpaceFour" presStyleCnt="0"/>
      <dgm:spPr/>
    </dgm:pt>
    <dgm:pt modelId="{9D7EE3C9-BEF7-4637-9473-69F5493664B9}" type="pres">
      <dgm:prSet presAssocID="{EFA2AE6B-3736-45FF-973C-0B6E9636AFF3}" presName="vertFour" presStyleCnt="0">
        <dgm:presLayoutVars>
          <dgm:chPref val="3"/>
        </dgm:presLayoutVars>
      </dgm:prSet>
      <dgm:spPr/>
    </dgm:pt>
    <dgm:pt modelId="{7CE4C90D-050F-4D40-B75D-C5F19E002553}" type="pres">
      <dgm:prSet presAssocID="{EFA2AE6B-3736-45FF-973C-0B6E9636AFF3}" presName="txFour" presStyleLbl="node4" presStyleIdx="15" presStyleCnt="20">
        <dgm:presLayoutVars>
          <dgm:chPref val="3"/>
        </dgm:presLayoutVars>
      </dgm:prSet>
      <dgm:spPr/>
      <dgm:t>
        <a:bodyPr/>
        <a:lstStyle/>
        <a:p>
          <a:endParaRPr lang="en-US"/>
        </a:p>
      </dgm:t>
    </dgm:pt>
    <dgm:pt modelId="{0DF00482-09C9-4255-99ED-8459662C3CE6}" type="pres">
      <dgm:prSet presAssocID="{EFA2AE6B-3736-45FF-973C-0B6E9636AFF3}" presName="parTransFour" presStyleCnt="0"/>
      <dgm:spPr/>
    </dgm:pt>
    <dgm:pt modelId="{A9048931-CAD5-4805-8F90-9D1940F1F877}" type="pres">
      <dgm:prSet presAssocID="{EFA2AE6B-3736-45FF-973C-0B6E9636AFF3}" presName="horzFour" presStyleCnt="0"/>
      <dgm:spPr/>
    </dgm:pt>
    <dgm:pt modelId="{8B4D96A4-BEBE-4ECE-9EA1-0C772386EA1D}" type="pres">
      <dgm:prSet presAssocID="{447728AA-BC55-470E-9570-109663FFCBB6}" presName="vertFour" presStyleCnt="0">
        <dgm:presLayoutVars>
          <dgm:chPref val="3"/>
        </dgm:presLayoutVars>
      </dgm:prSet>
      <dgm:spPr/>
    </dgm:pt>
    <dgm:pt modelId="{2826843C-3871-4BD9-9E6D-E7F01C237C24}" type="pres">
      <dgm:prSet presAssocID="{447728AA-BC55-470E-9570-109663FFCBB6}" presName="txFour" presStyleLbl="node4" presStyleIdx="16" presStyleCnt="20">
        <dgm:presLayoutVars>
          <dgm:chPref val="3"/>
        </dgm:presLayoutVars>
      </dgm:prSet>
      <dgm:spPr/>
      <dgm:t>
        <a:bodyPr/>
        <a:lstStyle/>
        <a:p>
          <a:endParaRPr lang="en-US"/>
        </a:p>
      </dgm:t>
    </dgm:pt>
    <dgm:pt modelId="{DC8924CD-2487-42E6-ACD5-6D77269C2848}" type="pres">
      <dgm:prSet presAssocID="{447728AA-BC55-470E-9570-109663FFCBB6}" presName="parTransFour" presStyleCnt="0"/>
      <dgm:spPr/>
    </dgm:pt>
    <dgm:pt modelId="{2F9E7D98-CD1E-4C4B-AA3A-91F86763EFCD}" type="pres">
      <dgm:prSet presAssocID="{447728AA-BC55-470E-9570-109663FFCBB6}" presName="horzFour" presStyleCnt="0"/>
      <dgm:spPr/>
    </dgm:pt>
    <dgm:pt modelId="{BE16067D-32F8-4063-9F25-F4C434EC18B3}" type="pres">
      <dgm:prSet presAssocID="{E9F00584-6211-4C83-8830-5B8CC931232D}" presName="vertFour" presStyleCnt="0">
        <dgm:presLayoutVars>
          <dgm:chPref val="3"/>
        </dgm:presLayoutVars>
      </dgm:prSet>
      <dgm:spPr/>
    </dgm:pt>
    <dgm:pt modelId="{7656BD3E-1BE5-4162-98E3-614EDC513FB6}" type="pres">
      <dgm:prSet presAssocID="{E9F00584-6211-4C83-8830-5B8CC931232D}" presName="txFour" presStyleLbl="node4" presStyleIdx="17" presStyleCnt="20">
        <dgm:presLayoutVars>
          <dgm:chPref val="3"/>
        </dgm:presLayoutVars>
      </dgm:prSet>
      <dgm:spPr/>
      <dgm:t>
        <a:bodyPr/>
        <a:lstStyle/>
        <a:p>
          <a:endParaRPr lang="en-US"/>
        </a:p>
      </dgm:t>
    </dgm:pt>
    <dgm:pt modelId="{23F39864-4C84-4812-A3ED-2EF5246BCBAF}" type="pres">
      <dgm:prSet presAssocID="{E9F00584-6211-4C83-8830-5B8CC931232D}" presName="horzFour" presStyleCnt="0"/>
      <dgm:spPr/>
    </dgm:pt>
    <dgm:pt modelId="{A4E7D480-64F8-4369-936B-9126AB48A5A6}" type="pres">
      <dgm:prSet presAssocID="{3839FF2D-213A-44F8-A58F-2AF866EEB69C}" presName="sibSpaceFour" presStyleCnt="0"/>
      <dgm:spPr/>
    </dgm:pt>
    <dgm:pt modelId="{07E153CA-C932-46F3-82FF-B154AA48D1D7}" type="pres">
      <dgm:prSet presAssocID="{9F16BAA9-3130-489E-A686-7F5CA853DAA9}" presName="vertFour" presStyleCnt="0">
        <dgm:presLayoutVars>
          <dgm:chPref val="3"/>
        </dgm:presLayoutVars>
      </dgm:prSet>
      <dgm:spPr/>
    </dgm:pt>
    <dgm:pt modelId="{32E5C864-0E11-490C-AF14-D40F4CCB5F00}" type="pres">
      <dgm:prSet presAssocID="{9F16BAA9-3130-489E-A686-7F5CA853DAA9}" presName="txFour" presStyleLbl="node4" presStyleIdx="18" presStyleCnt="20">
        <dgm:presLayoutVars>
          <dgm:chPref val="3"/>
        </dgm:presLayoutVars>
      </dgm:prSet>
      <dgm:spPr/>
      <dgm:t>
        <a:bodyPr/>
        <a:lstStyle/>
        <a:p>
          <a:endParaRPr lang="en-US"/>
        </a:p>
      </dgm:t>
    </dgm:pt>
    <dgm:pt modelId="{9FF95E8B-40F0-49A9-8B97-9E770720A84B}" type="pres">
      <dgm:prSet presAssocID="{9F16BAA9-3130-489E-A686-7F5CA853DAA9}" presName="parTransFour" presStyleCnt="0"/>
      <dgm:spPr/>
    </dgm:pt>
    <dgm:pt modelId="{6C040767-9185-4C4A-A1A6-598301B01517}" type="pres">
      <dgm:prSet presAssocID="{9F16BAA9-3130-489E-A686-7F5CA853DAA9}" presName="horzFour" presStyleCnt="0"/>
      <dgm:spPr/>
    </dgm:pt>
    <dgm:pt modelId="{0D8B77AB-DD2E-43CF-9471-3AF36200250C}" type="pres">
      <dgm:prSet presAssocID="{417505DB-2D8E-4360-9A7F-9107A7E217DF}" presName="vertFour" presStyleCnt="0">
        <dgm:presLayoutVars>
          <dgm:chPref val="3"/>
        </dgm:presLayoutVars>
      </dgm:prSet>
      <dgm:spPr/>
    </dgm:pt>
    <dgm:pt modelId="{DA45CBDA-30BD-4D5A-84B9-217A079DE5E2}" type="pres">
      <dgm:prSet presAssocID="{417505DB-2D8E-4360-9A7F-9107A7E217DF}" presName="txFour" presStyleLbl="node4" presStyleIdx="19" presStyleCnt="20">
        <dgm:presLayoutVars>
          <dgm:chPref val="3"/>
        </dgm:presLayoutVars>
      </dgm:prSet>
      <dgm:spPr/>
      <dgm:t>
        <a:bodyPr/>
        <a:lstStyle/>
        <a:p>
          <a:endParaRPr lang="en-US"/>
        </a:p>
      </dgm:t>
    </dgm:pt>
    <dgm:pt modelId="{1176B15C-F331-4C91-B27C-C7A7CA2BFA5B}" type="pres">
      <dgm:prSet presAssocID="{417505DB-2D8E-4360-9A7F-9107A7E217DF}" presName="horzFour" presStyleCnt="0"/>
      <dgm:spPr/>
    </dgm:pt>
  </dgm:ptLst>
  <dgm:cxnLst>
    <dgm:cxn modelId="{ED2CED05-EC88-49AD-B8AC-27660CA281A4}" type="presOf" srcId="{06666933-7D84-4A28-B023-FA2F49A3F5D2}" destId="{955CDDE3-EC09-491B-B65F-03175C3F783D}" srcOrd="0" destOrd="0" presId="urn:microsoft.com/office/officeart/2005/8/layout/hierarchy4"/>
    <dgm:cxn modelId="{CE6DA834-235C-432A-A362-C241070E5018}" srcId="{4F35176A-7375-4455-9141-A1842CBCF7D5}" destId="{B33B1E2D-061F-4838-B719-4BEC5DEF14C2}" srcOrd="1" destOrd="0" parTransId="{12BEC3E8-847F-4494-9E2E-30A60D61A52C}" sibTransId="{040B2A28-D9EF-4BB6-BCF7-229EA60710F5}"/>
    <dgm:cxn modelId="{444762DC-3F22-4715-87AB-06D7105FBB12}" srcId="{E31290A8-9EF6-44B4-BEDD-2F48CA0D878E}" destId="{24C73B99-422A-44E9-BC80-304AAC0EA604}" srcOrd="0" destOrd="0" parTransId="{B7D1FB43-4912-41EF-940E-F1810F8752CD}" sibTransId="{CB3E11D6-DA21-44FD-9DDE-DFA5D7BB259B}"/>
    <dgm:cxn modelId="{FA8F7193-B98F-486A-AC66-40C7BD83F16D}" srcId="{5AA67313-3CA2-4207-A9D5-A368BF3493CD}" destId="{248DFDFD-D6E6-49F7-B677-5C272A81744E}" srcOrd="0" destOrd="0" parTransId="{E2104EFD-A256-4F05-BA66-ECBD037AFFD3}" sibTransId="{A7D31F74-AB42-4AF4-B171-1A5851543155}"/>
    <dgm:cxn modelId="{EF3F9114-2F14-484F-B2BE-036968E40A18}" srcId="{9F16BAA9-3130-489E-A686-7F5CA853DAA9}" destId="{417505DB-2D8E-4360-9A7F-9107A7E217DF}" srcOrd="0" destOrd="0" parTransId="{90303BE8-43E8-46D9-8F11-90A1226EB62D}" sibTransId="{CC1D59FD-EC20-463B-A5CF-BE993CD4AC2A}"/>
    <dgm:cxn modelId="{625865E1-70C4-48BB-9FCE-19AA57C88D80}" srcId="{4E219921-B0D4-4F1D-AE26-7FEEB3D754B0}" destId="{882801EF-AE70-4D17-AA5A-48A58EF86CE8}" srcOrd="1" destOrd="0" parTransId="{654C7748-133B-4B58-9B8B-C8656079AC2E}" sibTransId="{AB543F7E-3CB1-4AB5-8AED-54CCC652F095}"/>
    <dgm:cxn modelId="{D85DA6AC-B3A6-4685-AC83-0416BBF07F10}" type="presOf" srcId="{B33B1E2D-061F-4838-B719-4BEC5DEF14C2}" destId="{E132D8FA-6D69-42A3-B380-F16B7C57A8C4}" srcOrd="0" destOrd="0" presId="urn:microsoft.com/office/officeart/2005/8/layout/hierarchy4"/>
    <dgm:cxn modelId="{EF3B33EF-0EDF-46EA-8D56-50A105711F48}" type="presOf" srcId="{71E762FB-62EE-4A5D-A700-8046C5A719A7}" destId="{472FB27F-C5C0-4CF5-94F5-6645C6C5E598}" srcOrd="0" destOrd="0" presId="urn:microsoft.com/office/officeart/2005/8/layout/hierarchy4"/>
    <dgm:cxn modelId="{C9AE0E60-1DF1-4A15-9ADE-4B21B09E96B3}" type="presOf" srcId="{56F7AD07-6614-42C3-BBCE-4DDFAACC6D26}" destId="{88218D0A-770C-44A1-8BB7-DFD31E400AB2}" srcOrd="0" destOrd="0" presId="urn:microsoft.com/office/officeart/2005/8/layout/hierarchy4"/>
    <dgm:cxn modelId="{9042ED2B-69B9-4175-980E-60E5FBBC46C3}" type="presOf" srcId="{5AA67313-3CA2-4207-A9D5-A368BF3493CD}" destId="{9808D4D1-C2A3-4842-BDF6-B1EB6BF775C3}" srcOrd="0" destOrd="0" presId="urn:microsoft.com/office/officeart/2005/8/layout/hierarchy4"/>
    <dgm:cxn modelId="{C7053F61-50FF-44EE-8B18-E9B1635A0A21}" type="presOf" srcId="{417505DB-2D8E-4360-9A7F-9107A7E217DF}" destId="{DA45CBDA-30BD-4D5A-84B9-217A079DE5E2}" srcOrd="0" destOrd="0" presId="urn:microsoft.com/office/officeart/2005/8/layout/hierarchy4"/>
    <dgm:cxn modelId="{B288A948-DB79-4486-BFC4-68A90AB8AB4B}" srcId="{71E762FB-62EE-4A5D-A700-8046C5A719A7}" destId="{5AA67313-3CA2-4207-A9D5-A368BF3493CD}" srcOrd="1" destOrd="0" parTransId="{11592366-16F8-42B4-8242-D9AB24BFB31A}" sibTransId="{76BC1BAB-F1E4-402D-9C12-3A01E84C9188}"/>
    <dgm:cxn modelId="{2EDC004A-87BD-4B92-90F8-A86BA391CB85}" srcId="{71E762FB-62EE-4A5D-A700-8046C5A719A7}" destId="{CE7BFC38-ABFD-4219-AA53-C3BD283A0211}" srcOrd="0" destOrd="0" parTransId="{5C64A504-4CB2-4557-A336-94C4893592ED}" sibTransId="{967161A1-B7E5-41DC-9476-D177523DEDBE}"/>
    <dgm:cxn modelId="{D4185191-96D1-4EC9-8616-5D6F2CA08514}" type="presOf" srcId="{4E219921-B0D4-4F1D-AE26-7FEEB3D754B0}" destId="{D866815D-5F92-42F6-98A6-BB894939ED38}" srcOrd="0" destOrd="0" presId="urn:microsoft.com/office/officeart/2005/8/layout/hierarchy4"/>
    <dgm:cxn modelId="{FDD59A68-A17F-4D8A-88F4-17BEC29ED70A}" type="presOf" srcId="{DF1279B7-BA79-45EE-85E7-54C1FD0DB7F0}" destId="{C982B33A-5593-43FC-A54F-CFC3B2923D99}" srcOrd="0" destOrd="0" presId="urn:microsoft.com/office/officeart/2005/8/layout/hierarchy4"/>
    <dgm:cxn modelId="{6948DD79-0FE3-45B3-9ED2-2D5636283974}" srcId="{E31290A8-9EF6-44B4-BEDD-2F48CA0D878E}" destId="{4E219921-B0D4-4F1D-AE26-7FEEB3D754B0}" srcOrd="1" destOrd="0" parTransId="{220129B3-69AC-46CB-9DC6-01B1F5D826A2}" sibTransId="{30225928-8F13-479D-B1A4-42BF5BE859E1}"/>
    <dgm:cxn modelId="{DF6B1498-7D86-4192-A5A9-127ED0C7E717}" srcId="{4F35176A-7375-4455-9141-A1842CBCF7D5}" destId="{E31290A8-9EF6-44B4-BEDD-2F48CA0D878E}" srcOrd="0" destOrd="0" parTransId="{06D405D7-831C-4F35-9B23-CA52CB530F7D}" sibTransId="{DB73D025-535B-4072-A3CB-98E95F57A3E3}"/>
    <dgm:cxn modelId="{70F72D16-0404-4651-A48D-A0DB9C31946A}" type="presOf" srcId="{E9F00584-6211-4C83-8830-5B8CC931232D}" destId="{7656BD3E-1BE5-4162-98E3-614EDC513FB6}" srcOrd="0" destOrd="0" presId="urn:microsoft.com/office/officeart/2005/8/layout/hierarchy4"/>
    <dgm:cxn modelId="{D4093273-2CF4-426E-8AA0-630D0FDDB08F}" type="presOf" srcId="{692A9193-501E-482B-8BBC-7AAF356BF8E9}" destId="{B9A1E995-AD45-4169-981D-36814634A3B0}" srcOrd="0" destOrd="0" presId="urn:microsoft.com/office/officeart/2005/8/layout/hierarchy4"/>
    <dgm:cxn modelId="{BEE8C5B3-86F9-4ABA-9BF1-B6B310C2E1E7}" srcId="{44628DB9-23B8-4C4D-815B-ED30ED5C03B7}" destId="{4F35176A-7375-4455-9141-A1842CBCF7D5}" srcOrd="0" destOrd="0" parTransId="{86EBEC38-0B67-4C38-B81D-D1003C75C744}" sibTransId="{A3DE594A-B49A-426A-AFD1-DE0B15D19979}"/>
    <dgm:cxn modelId="{11E9F9F7-B7B6-45C1-8C35-C2EE573D3E0F}" srcId="{24C73B99-422A-44E9-BC80-304AAC0EA604}" destId="{D594F806-95BC-4C26-8617-0AADC22FF2D1}" srcOrd="1" destOrd="0" parTransId="{1424577E-872D-4B03-8EF9-84A3417D9BB5}" sibTransId="{82FD3D45-464D-42E1-AF90-7A701CCA826E}"/>
    <dgm:cxn modelId="{A454EB8B-C2EA-4F6D-BFBB-32681E99BA83}" type="presOf" srcId="{EFA2AE6B-3736-45FF-973C-0B6E9636AFF3}" destId="{7CE4C90D-050F-4D40-B75D-C5F19E002553}" srcOrd="0" destOrd="0" presId="urn:microsoft.com/office/officeart/2005/8/layout/hierarchy4"/>
    <dgm:cxn modelId="{B85513C5-C8E2-400B-BA22-51C05E2892E5}" type="presOf" srcId="{86B1849B-B877-466D-A806-98F13612ED3C}" destId="{D917A959-3180-4C22-B33E-9C225F829125}" srcOrd="0" destOrd="0" presId="urn:microsoft.com/office/officeart/2005/8/layout/hierarchy4"/>
    <dgm:cxn modelId="{2434D3A0-7727-4892-9306-73779135C978}" srcId="{4E219921-B0D4-4F1D-AE26-7FEEB3D754B0}" destId="{DF1279B7-BA79-45EE-85E7-54C1FD0DB7F0}" srcOrd="0" destOrd="0" parTransId="{8DF82029-9485-49E3-879F-96500276C221}" sibTransId="{478F9B9C-338D-457C-B094-E7CD87586DA5}"/>
    <dgm:cxn modelId="{2B29F909-643A-4488-A393-57683BC9E70A}" srcId="{CE7BFC38-ABFD-4219-AA53-C3BD283A0211}" destId="{692A9193-501E-482B-8BBC-7AAF356BF8E9}" srcOrd="0" destOrd="0" parTransId="{01ED0CD7-8EEE-44E3-A3CD-43004AC0CF4C}" sibTransId="{05164259-6CE3-4FA7-AED4-D3EBF627FC3D}"/>
    <dgm:cxn modelId="{BF7E6764-1717-4F13-8E86-DAF111C0690C}" type="presOf" srcId="{CE7BFC38-ABFD-4219-AA53-C3BD283A0211}" destId="{1297F07F-0E12-4033-919A-529421A89DA5}" srcOrd="0" destOrd="0" presId="urn:microsoft.com/office/officeart/2005/8/layout/hierarchy4"/>
    <dgm:cxn modelId="{1C83D740-8D8B-4280-AF3D-F6A3F51BF63B}" srcId="{EFA2AE6B-3736-45FF-973C-0B6E9636AFF3}" destId="{9F16BAA9-3130-489E-A686-7F5CA853DAA9}" srcOrd="1" destOrd="0" parTransId="{31C64A5B-FADA-439D-AD6F-1812B3E7A0C3}" sibTransId="{60BB2984-F790-4CA6-B2F8-78047988993A}"/>
    <dgm:cxn modelId="{52E47A6C-FCE1-4154-91F6-7FAE0559BA15}" srcId="{DF1279B7-BA79-45EE-85E7-54C1FD0DB7F0}" destId="{06666933-7D84-4A28-B023-FA2F49A3F5D2}" srcOrd="0" destOrd="0" parTransId="{2CD9E7E1-5594-4C70-8704-A269BA4AD4C4}" sibTransId="{3630674B-24C3-4ECB-940C-597F66A5F928}"/>
    <dgm:cxn modelId="{BA431BC1-A2FD-4672-A21A-C8685A04C163}" srcId="{86B1849B-B877-466D-A806-98F13612ED3C}" destId="{44628DB9-23B8-4C4D-815B-ED30ED5C03B7}" srcOrd="0" destOrd="0" parTransId="{CF132573-2CE4-4A8F-9939-E646DA368E79}" sibTransId="{9F1516E0-056A-4736-9501-1BD493A6C2E8}"/>
    <dgm:cxn modelId="{8E76C55E-E132-4501-BCF5-491BB5ED47E1}" type="presOf" srcId="{D594F806-95BC-4C26-8617-0AADC22FF2D1}" destId="{01E0467D-AA7E-4FDC-9041-EB94C35C8CA9}" srcOrd="0" destOrd="0" presId="urn:microsoft.com/office/officeart/2005/8/layout/hierarchy4"/>
    <dgm:cxn modelId="{B1D10D6B-3344-4AE2-928F-E6CAC1BCCC4C}" type="presOf" srcId="{4F35176A-7375-4455-9141-A1842CBCF7D5}" destId="{67ADAEDD-EA43-4A92-A582-EF9C6BBB92D7}" srcOrd="0" destOrd="0" presId="urn:microsoft.com/office/officeart/2005/8/layout/hierarchy4"/>
    <dgm:cxn modelId="{5806BD79-5F55-4E49-9E3C-8D6B3BE9B2CA}" srcId="{D594F806-95BC-4C26-8617-0AADC22FF2D1}" destId="{56F7AD07-6614-42C3-BBCE-4DDFAACC6D26}" srcOrd="0" destOrd="0" parTransId="{95588ECA-511C-40E6-86F7-CECBA5DDC95F}" sibTransId="{6F01AAAE-9EAE-4EF9-BE7A-538C447F444E}"/>
    <dgm:cxn modelId="{D9DE1B1E-531F-4F7E-B063-80709DAB289C}" type="presOf" srcId="{6FF15434-A4BA-4E61-A3AB-3399D6A28662}" destId="{6F786B55-9647-41A7-815D-5DD0FAB69113}" srcOrd="0" destOrd="0" presId="urn:microsoft.com/office/officeart/2005/8/layout/hierarchy4"/>
    <dgm:cxn modelId="{BD962648-12C8-42CF-902E-158D020ECE11}" type="presOf" srcId="{24C73B99-422A-44E9-BC80-304AAC0EA604}" destId="{0BADA3F3-3EEA-4EAE-99EF-B8AC32C67904}" srcOrd="0" destOrd="0" presId="urn:microsoft.com/office/officeart/2005/8/layout/hierarchy4"/>
    <dgm:cxn modelId="{B3541769-8AA0-4ECB-9E1B-36E2BF7EEF90}" srcId="{24C73B99-422A-44E9-BC80-304AAC0EA604}" destId="{6FF15434-A4BA-4E61-A3AB-3399D6A28662}" srcOrd="0" destOrd="0" parTransId="{C6535677-73FE-48F1-BB8A-ECFD583FE120}" sibTransId="{63E1B991-F2E4-447D-8411-1850B408D024}"/>
    <dgm:cxn modelId="{51034639-4EF7-4955-9A9C-CE4A2CF44109}" type="presOf" srcId="{E31290A8-9EF6-44B4-BEDD-2F48CA0D878E}" destId="{14CDF810-D567-42F4-AAC4-4F336CD744E2}" srcOrd="0" destOrd="0" presId="urn:microsoft.com/office/officeart/2005/8/layout/hierarchy4"/>
    <dgm:cxn modelId="{E88C1BE5-91E4-444A-909F-A98B821BD226}" srcId="{447728AA-BC55-470E-9570-109663FFCBB6}" destId="{E9F00584-6211-4C83-8830-5B8CC931232D}" srcOrd="0" destOrd="0" parTransId="{73EF6D3F-F2C2-449A-A83C-214722905637}" sibTransId="{2ABB340A-CBE1-4415-9A77-46A5A2EE6CCC}"/>
    <dgm:cxn modelId="{909152F1-BA6B-4841-A5A4-AE908DB6A092}" type="presOf" srcId="{447728AA-BC55-470E-9570-109663FFCBB6}" destId="{2826843C-3871-4BD9-9E6D-E7F01C237C24}" srcOrd="0" destOrd="0" presId="urn:microsoft.com/office/officeart/2005/8/layout/hierarchy4"/>
    <dgm:cxn modelId="{EAF2799E-BEB6-4C05-A0B5-6F9F96CC6936}" type="presOf" srcId="{882801EF-AE70-4D17-AA5A-48A58EF86CE8}" destId="{F2809D8E-1760-4C6D-99B8-F8011BCFA348}" srcOrd="0" destOrd="0" presId="urn:microsoft.com/office/officeart/2005/8/layout/hierarchy4"/>
    <dgm:cxn modelId="{1698EB7A-EBCA-4BC0-A0D1-5CD6E6C54A66}" srcId="{882801EF-AE70-4D17-AA5A-48A58EF86CE8}" destId="{6D2FC7F8-4E72-4254-8CF4-60C8D772D530}" srcOrd="0" destOrd="0" parTransId="{8B61795F-61A0-4B6C-8C8B-B97C6DE4DD02}" sibTransId="{55C59786-26A1-4709-BA6E-AB465C6EE089}"/>
    <dgm:cxn modelId="{FA648669-3F84-40C4-922B-94DAE326F1B0}" type="presOf" srcId="{6D2FC7F8-4E72-4254-8CF4-60C8D772D530}" destId="{3FC530B8-3306-46FF-9A32-54F1B6926098}" srcOrd="0" destOrd="0" presId="urn:microsoft.com/office/officeart/2005/8/layout/hierarchy4"/>
    <dgm:cxn modelId="{D4AC3A45-32E5-47ED-97CF-FFD2717E3889}" srcId="{EFA2AE6B-3736-45FF-973C-0B6E9636AFF3}" destId="{447728AA-BC55-470E-9570-109663FFCBB6}" srcOrd="0" destOrd="0" parTransId="{A143739B-E0E8-47CB-8D57-B0B41A657279}" sibTransId="{3839FF2D-213A-44F8-A58F-2AF866EEB69C}"/>
    <dgm:cxn modelId="{3680B525-1916-4662-A2FF-447202C78460}" srcId="{B33B1E2D-061F-4838-B719-4BEC5DEF14C2}" destId="{71E762FB-62EE-4A5D-A700-8046C5A719A7}" srcOrd="0" destOrd="0" parTransId="{A3CDCE4A-49DF-4892-9CF3-934A8CC049CE}" sibTransId="{74D0A74A-1C9E-4070-A032-397750D0CF0D}"/>
    <dgm:cxn modelId="{21F05B53-961F-4028-9F17-99B38BC4CC9B}" type="presOf" srcId="{9F16BAA9-3130-489E-A686-7F5CA853DAA9}" destId="{32E5C864-0E11-490C-AF14-D40F4CCB5F00}" srcOrd="0" destOrd="0" presId="urn:microsoft.com/office/officeart/2005/8/layout/hierarchy4"/>
    <dgm:cxn modelId="{FA3FC541-1ED6-4D83-A344-9F634C4CCDF5}" srcId="{6FF15434-A4BA-4E61-A3AB-3399D6A28662}" destId="{3FF61452-7E1F-411E-80EB-7E62D511CC4D}" srcOrd="0" destOrd="0" parTransId="{027C6623-D566-4C51-851F-17F7489B708B}" sibTransId="{0430D492-DE65-4D9C-AEFF-200ACF9B5B98}"/>
    <dgm:cxn modelId="{61869727-013E-40F8-A2BC-2991FF232C2E}" srcId="{B33B1E2D-061F-4838-B719-4BEC5DEF14C2}" destId="{EFA2AE6B-3736-45FF-973C-0B6E9636AFF3}" srcOrd="1" destOrd="0" parTransId="{1195ABC1-0125-4A65-86E9-139806684872}" sibTransId="{01D37F69-21FE-409D-86E9-B9779B811496}"/>
    <dgm:cxn modelId="{7939E308-945C-456F-9809-810B71FCC57D}" type="presOf" srcId="{44628DB9-23B8-4C4D-815B-ED30ED5C03B7}" destId="{5A514E9B-2478-41EA-96E8-0B812D93B238}" srcOrd="0" destOrd="0" presId="urn:microsoft.com/office/officeart/2005/8/layout/hierarchy4"/>
    <dgm:cxn modelId="{DFDF9C3D-3A9F-42EB-9CA6-D6A981EDB23D}" type="presOf" srcId="{248DFDFD-D6E6-49F7-B677-5C272A81744E}" destId="{933F0E81-EA34-4B35-B315-801276BB53C8}" srcOrd="0" destOrd="0" presId="urn:microsoft.com/office/officeart/2005/8/layout/hierarchy4"/>
    <dgm:cxn modelId="{DC7C2434-82FF-4541-99BB-BA82FC07DE5E}" type="presOf" srcId="{3FF61452-7E1F-411E-80EB-7E62D511CC4D}" destId="{86D9AD88-5394-4E8D-9F7E-D4E24DA2D003}" srcOrd="0" destOrd="0" presId="urn:microsoft.com/office/officeart/2005/8/layout/hierarchy4"/>
    <dgm:cxn modelId="{848FEA8C-B050-4987-BD9B-7C6CE5F8A962}" type="presParOf" srcId="{D917A959-3180-4C22-B33E-9C225F829125}" destId="{AEB00D05-A304-45AE-9472-1CF1BB7EE636}" srcOrd="0" destOrd="0" presId="urn:microsoft.com/office/officeart/2005/8/layout/hierarchy4"/>
    <dgm:cxn modelId="{3BA58A63-9403-4418-8497-E5427D912C67}" type="presParOf" srcId="{AEB00D05-A304-45AE-9472-1CF1BB7EE636}" destId="{5A514E9B-2478-41EA-96E8-0B812D93B238}" srcOrd="0" destOrd="0" presId="urn:microsoft.com/office/officeart/2005/8/layout/hierarchy4"/>
    <dgm:cxn modelId="{1954DE77-CEA7-4927-A122-2C555E47A1A2}" type="presParOf" srcId="{AEB00D05-A304-45AE-9472-1CF1BB7EE636}" destId="{D1354E20-831D-4F6E-A7E4-E0C1BE4420A8}" srcOrd="1" destOrd="0" presId="urn:microsoft.com/office/officeart/2005/8/layout/hierarchy4"/>
    <dgm:cxn modelId="{A3EF0A7A-2AF1-4DF7-86C0-EDA09291F367}" type="presParOf" srcId="{AEB00D05-A304-45AE-9472-1CF1BB7EE636}" destId="{2B4270F6-8A34-4988-A316-933F801B72A4}" srcOrd="2" destOrd="0" presId="urn:microsoft.com/office/officeart/2005/8/layout/hierarchy4"/>
    <dgm:cxn modelId="{8764091F-7954-4746-86DE-CB8342902D71}" type="presParOf" srcId="{2B4270F6-8A34-4988-A316-933F801B72A4}" destId="{4F677C53-CF25-4307-918F-012468DECA34}" srcOrd="0" destOrd="0" presId="urn:microsoft.com/office/officeart/2005/8/layout/hierarchy4"/>
    <dgm:cxn modelId="{7D7504B1-7123-4BA0-897D-498500D9235C}" type="presParOf" srcId="{4F677C53-CF25-4307-918F-012468DECA34}" destId="{67ADAEDD-EA43-4A92-A582-EF9C6BBB92D7}" srcOrd="0" destOrd="0" presId="urn:microsoft.com/office/officeart/2005/8/layout/hierarchy4"/>
    <dgm:cxn modelId="{0ED609C4-D1B8-48E0-81B9-4E24839D386C}" type="presParOf" srcId="{4F677C53-CF25-4307-918F-012468DECA34}" destId="{C7A3DBFB-6BE8-40B5-8CDC-5A1B85C6C5F5}" srcOrd="1" destOrd="0" presId="urn:microsoft.com/office/officeart/2005/8/layout/hierarchy4"/>
    <dgm:cxn modelId="{1DE44874-E3AB-4868-BFC2-E47E21365BA1}" type="presParOf" srcId="{4F677C53-CF25-4307-918F-012468DECA34}" destId="{9BA23F4D-1EE8-4CF1-A441-BA8B88B8DF28}" srcOrd="2" destOrd="0" presId="urn:microsoft.com/office/officeart/2005/8/layout/hierarchy4"/>
    <dgm:cxn modelId="{7D05F387-1896-4F78-9E43-B63B4C92437B}" type="presParOf" srcId="{9BA23F4D-1EE8-4CF1-A441-BA8B88B8DF28}" destId="{A2399284-9949-4D25-8132-C10A718D0745}" srcOrd="0" destOrd="0" presId="urn:microsoft.com/office/officeart/2005/8/layout/hierarchy4"/>
    <dgm:cxn modelId="{D6A6A08F-A8C8-4BFF-A094-815BFAFD1604}" type="presParOf" srcId="{A2399284-9949-4D25-8132-C10A718D0745}" destId="{14CDF810-D567-42F4-AAC4-4F336CD744E2}" srcOrd="0" destOrd="0" presId="urn:microsoft.com/office/officeart/2005/8/layout/hierarchy4"/>
    <dgm:cxn modelId="{C2DD8829-CA58-4305-9415-E02AA65E99F5}" type="presParOf" srcId="{A2399284-9949-4D25-8132-C10A718D0745}" destId="{5D4B204F-7F95-4EB4-B77A-67BB58CB0292}" srcOrd="1" destOrd="0" presId="urn:microsoft.com/office/officeart/2005/8/layout/hierarchy4"/>
    <dgm:cxn modelId="{033E4BC4-81C7-4376-8D0A-0608A4E016C1}" type="presParOf" srcId="{A2399284-9949-4D25-8132-C10A718D0745}" destId="{F04294D0-5345-443F-B1DA-BD3C3A307230}" srcOrd="2" destOrd="0" presId="urn:microsoft.com/office/officeart/2005/8/layout/hierarchy4"/>
    <dgm:cxn modelId="{EE204B8F-1645-406F-8502-60E554A48CF2}" type="presParOf" srcId="{F04294D0-5345-443F-B1DA-BD3C3A307230}" destId="{2FEE24CC-A2FA-4401-BFFE-640103A3760A}" srcOrd="0" destOrd="0" presId="urn:microsoft.com/office/officeart/2005/8/layout/hierarchy4"/>
    <dgm:cxn modelId="{73C9132E-E638-4601-9A2D-6A786E8B5530}" type="presParOf" srcId="{2FEE24CC-A2FA-4401-BFFE-640103A3760A}" destId="{0BADA3F3-3EEA-4EAE-99EF-B8AC32C67904}" srcOrd="0" destOrd="0" presId="urn:microsoft.com/office/officeart/2005/8/layout/hierarchy4"/>
    <dgm:cxn modelId="{4CBA0C83-98AC-40C5-B2A0-29FCF94AA1FE}" type="presParOf" srcId="{2FEE24CC-A2FA-4401-BFFE-640103A3760A}" destId="{59DCE518-D0DB-48AF-9636-2F6BAA712EC9}" srcOrd="1" destOrd="0" presId="urn:microsoft.com/office/officeart/2005/8/layout/hierarchy4"/>
    <dgm:cxn modelId="{3642E3E7-EDCE-471A-B208-2F709F053B6D}" type="presParOf" srcId="{2FEE24CC-A2FA-4401-BFFE-640103A3760A}" destId="{7EBC825F-7EC0-4F1C-89C1-26D510FF33F9}" srcOrd="2" destOrd="0" presId="urn:microsoft.com/office/officeart/2005/8/layout/hierarchy4"/>
    <dgm:cxn modelId="{9A09BCA3-8606-4D8F-BD9E-A6B5D983EE10}" type="presParOf" srcId="{7EBC825F-7EC0-4F1C-89C1-26D510FF33F9}" destId="{7B419728-1A0E-4358-BFA0-B1E90088BAD0}" srcOrd="0" destOrd="0" presId="urn:microsoft.com/office/officeart/2005/8/layout/hierarchy4"/>
    <dgm:cxn modelId="{FC9CECE5-0EAA-418F-B780-81A682A470DA}" type="presParOf" srcId="{7B419728-1A0E-4358-BFA0-B1E90088BAD0}" destId="{6F786B55-9647-41A7-815D-5DD0FAB69113}" srcOrd="0" destOrd="0" presId="urn:microsoft.com/office/officeart/2005/8/layout/hierarchy4"/>
    <dgm:cxn modelId="{93ACE171-3ADA-4AE4-A956-EA392461AB3F}" type="presParOf" srcId="{7B419728-1A0E-4358-BFA0-B1E90088BAD0}" destId="{0CC1E673-DA46-4503-A53F-52365EF175FF}" srcOrd="1" destOrd="0" presId="urn:microsoft.com/office/officeart/2005/8/layout/hierarchy4"/>
    <dgm:cxn modelId="{2B47605D-B73F-4954-BD5A-473477DC9F7F}" type="presParOf" srcId="{7B419728-1A0E-4358-BFA0-B1E90088BAD0}" destId="{B32743E5-A9BB-44B2-961A-A48CB04429C0}" srcOrd="2" destOrd="0" presId="urn:microsoft.com/office/officeart/2005/8/layout/hierarchy4"/>
    <dgm:cxn modelId="{9CF784B9-EE74-4646-B819-1B56E310BBE8}" type="presParOf" srcId="{B32743E5-A9BB-44B2-961A-A48CB04429C0}" destId="{A8AA063E-E1C8-46B0-9FB3-8B338D2DA283}" srcOrd="0" destOrd="0" presId="urn:microsoft.com/office/officeart/2005/8/layout/hierarchy4"/>
    <dgm:cxn modelId="{1DB0127C-9F94-44A3-B6CA-412C32076402}" type="presParOf" srcId="{A8AA063E-E1C8-46B0-9FB3-8B338D2DA283}" destId="{86D9AD88-5394-4E8D-9F7E-D4E24DA2D003}" srcOrd="0" destOrd="0" presId="urn:microsoft.com/office/officeart/2005/8/layout/hierarchy4"/>
    <dgm:cxn modelId="{42430BEF-0D5A-4EDA-9E84-3BB8C0AEFCAC}" type="presParOf" srcId="{A8AA063E-E1C8-46B0-9FB3-8B338D2DA283}" destId="{42EF2C45-8852-4F41-BCF7-ACF75A83B99E}" srcOrd="1" destOrd="0" presId="urn:microsoft.com/office/officeart/2005/8/layout/hierarchy4"/>
    <dgm:cxn modelId="{24BA341C-2E14-419A-A325-7859795095BE}" type="presParOf" srcId="{7EBC825F-7EC0-4F1C-89C1-26D510FF33F9}" destId="{5654BDBD-0CF0-49A0-9307-4A81D308405B}" srcOrd="1" destOrd="0" presId="urn:microsoft.com/office/officeart/2005/8/layout/hierarchy4"/>
    <dgm:cxn modelId="{018DDF4C-CA07-4999-9D5A-E1A74B77C6CE}" type="presParOf" srcId="{7EBC825F-7EC0-4F1C-89C1-26D510FF33F9}" destId="{E7AB9492-AFF0-46B7-A0A9-2299C5A6C106}" srcOrd="2" destOrd="0" presId="urn:microsoft.com/office/officeart/2005/8/layout/hierarchy4"/>
    <dgm:cxn modelId="{7B1081F5-DB22-46CE-B4A8-567E27D5B148}" type="presParOf" srcId="{E7AB9492-AFF0-46B7-A0A9-2299C5A6C106}" destId="{01E0467D-AA7E-4FDC-9041-EB94C35C8CA9}" srcOrd="0" destOrd="0" presId="urn:microsoft.com/office/officeart/2005/8/layout/hierarchy4"/>
    <dgm:cxn modelId="{F4F42EFB-CA2E-48A2-AFFC-32CE72ABDB8D}" type="presParOf" srcId="{E7AB9492-AFF0-46B7-A0A9-2299C5A6C106}" destId="{D22DAF66-218A-4268-9390-015156D36078}" srcOrd="1" destOrd="0" presId="urn:microsoft.com/office/officeart/2005/8/layout/hierarchy4"/>
    <dgm:cxn modelId="{B352CFF3-43E5-4E2F-AE84-5E2FE2431BA8}" type="presParOf" srcId="{E7AB9492-AFF0-46B7-A0A9-2299C5A6C106}" destId="{88FCC37B-C4B9-481B-9EBC-9AE161C3A8A8}" srcOrd="2" destOrd="0" presId="urn:microsoft.com/office/officeart/2005/8/layout/hierarchy4"/>
    <dgm:cxn modelId="{8899BDB8-8F85-477F-99DD-E02ECF9422A0}" type="presParOf" srcId="{88FCC37B-C4B9-481B-9EBC-9AE161C3A8A8}" destId="{D3E94BE8-92A0-4286-809B-63483F671128}" srcOrd="0" destOrd="0" presId="urn:microsoft.com/office/officeart/2005/8/layout/hierarchy4"/>
    <dgm:cxn modelId="{5F2D11F9-BAD5-4113-A9B8-C0DEC195FEB0}" type="presParOf" srcId="{D3E94BE8-92A0-4286-809B-63483F671128}" destId="{88218D0A-770C-44A1-8BB7-DFD31E400AB2}" srcOrd="0" destOrd="0" presId="urn:microsoft.com/office/officeart/2005/8/layout/hierarchy4"/>
    <dgm:cxn modelId="{DC1FAAA4-8752-40D4-8FB2-183484E163F7}" type="presParOf" srcId="{D3E94BE8-92A0-4286-809B-63483F671128}" destId="{5098F0B5-2999-4298-900F-1C3B731EF248}" srcOrd="1" destOrd="0" presId="urn:microsoft.com/office/officeart/2005/8/layout/hierarchy4"/>
    <dgm:cxn modelId="{41DD515E-FABE-43F3-993B-BCC1A5D89D3D}" type="presParOf" srcId="{F04294D0-5345-443F-B1DA-BD3C3A307230}" destId="{C6155320-3B94-44CE-B931-C15CB5843270}" srcOrd="1" destOrd="0" presId="urn:microsoft.com/office/officeart/2005/8/layout/hierarchy4"/>
    <dgm:cxn modelId="{98FC2246-0266-4A70-95D3-56F40224DD43}" type="presParOf" srcId="{F04294D0-5345-443F-B1DA-BD3C3A307230}" destId="{18145BB8-BE8A-4034-8852-0841A0E59AED}" srcOrd="2" destOrd="0" presId="urn:microsoft.com/office/officeart/2005/8/layout/hierarchy4"/>
    <dgm:cxn modelId="{5CFE9F32-52DF-4FF6-A1C1-3E9D1688F1CE}" type="presParOf" srcId="{18145BB8-BE8A-4034-8852-0841A0E59AED}" destId="{D866815D-5F92-42F6-98A6-BB894939ED38}" srcOrd="0" destOrd="0" presId="urn:microsoft.com/office/officeart/2005/8/layout/hierarchy4"/>
    <dgm:cxn modelId="{4AEE5CA5-1129-4C7C-A92F-43E889D44CC6}" type="presParOf" srcId="{18145BB8-BE8A-4034-8852-0841A0E59AED}" destId="{A4ED848A-58F0-4DA1-93D6-66488D41E52B}" srcOrd="1" destOrd="0" presId="urn:microsoft.com/office/officeart/2005/8/layout/hierarchy4"/>
    <dgm:cxn modelId="{C4D8FD49-3041-4E15-8DE9-168C5F1063C5}" type="presParOf" srcId="{18145BB8-BE8A-4034-8852-0841A0E59AED}" destId="{E70B7542-3A5D-4424-8FA5-D50DBC271659}" srcOrd="2" destOrd="0" presId="urn:microsoft.com/office/officeart/2005/8/layout/hierarchy4"/>
    <dgm:cxn modelId="{F98EA188-05E9-4EB7-9549-DF204D2B2001}" type="presParOf" srcId="{E70B7542-3A5D-4424-8FA5-D50DBC271659}" destId="{2E2AB85E-86F6-4734-ADEA-A2C03071F8FC}" srcOrd="0" destOrd="0" presId="urn:microsoft.com/office/officeart/2005/8/layout/hierarchy4"/>
    <dgm:cxn modelId="{B11CD331-B653-4466-B578-5FF3DAC714BC}" type="presParOf" srcId="{2E2AB85E-86F6-4734-ADEA-A2C03071F8FC}" destId="{C982B33A-5593-43FC-A54F-CFC3B2923D99}" srcOrd="0" destOrd="0" presId="urn:microsoft.com/office/officeart/2005/8/layout/hierarchy4"/>
    <dgm:cxn modelId="{68E328AB-11A7-4A88-887B-357A3A85BFC2}" type="presParOf" srcId="{2E2AB85E-86F6-4734-ADEA-A2C03071F8FC}" destId="{F5097F2E-B173-4966-99AC-0312C08AD576}" srcOrd="1" destOrd="0" presId="urn:microsoft.com/office/officeart/2005/8/layout/hierarchy4"/>
    <dgm:cxn modelId="{05344958-ED23-4A6F-804F-F1B9AE3D4CDE}" type="presParOf" srcId="{2E2AB85E-86F6-4734-ADEA-A2C03071F8FC}" destId="{26C9BDA0-B809-4984-A97D-850AC865923C}" srcOrd="2" destOrd="0" presId="urn:microsoft.com/office/officeart/2005/8/layout/hierarchy4"/>
    <dgm:cxn modelId="{AF0BEF00-C631-427D-9BF2-B7F2BF36D6AA}" type="presParOf" srcId="{26C9BDA0-B809-4984-A97D-850AC865923C}" destId="{9A7DBD60-4FFD-40EB-B301-2446C7BCDF23}" srcOrd="0" destOrd="0" presId="urn:microsoft.com/office/officeart/2005/8/layout/hierarchy4"/>
    <dgm:cxn modelId="{97302F0D-CE61-41D8-8E77-694C48A965DF}" type="presParOf" srcId="{9A7DBD60-4FFD-40EB-B301-2446C7BCDF23}" destId="{955CDDE3-EC09-491B-B65F-03175C3F783D}" srcOrd="0" destOrd="0" presId="urn:microsoft.com/office/officeart/2005/8/layout/hierarchy4"/>
    <dgm:cxn modelId="{67264F0E-6CA0-4CB4-9DB7-AB288B7E591A}" type="presParOf" srcId="{9A7DBD60-4FFD-40EB-B301-2446C7BCDF23}" destId="{A8B55A87-2CF7-4D86-B110-C2160C7BF1AC}" srcOrd="1" destOrd="0" presId="urn:microsoft.com/office/officeart/2005/8/layout/hierarchy4"/>
    <dgm:cxn modelId="{5F9686FA-911E-4304-9B60-4FABEA27A38F}" type="presParOf" srcId="{E70B7542-3A5D-4424-8FA5-D50DBC271659}" destId="{D3EA426E-65BE-4AA7-A291-88C89005A39C}" srcOrd="1" destOrd="0" presId="urn:microsoft.com/office/officeart/2005/8/layout/hierarchy4"/>
    <dgm:cxn modelId="{FB507660-520F-45EB-9EF3-7AAB023A59EA}" type="presParOf" srcId="{E70B7542-3A5D-4424-8FA5-D50DBC271659}" destId="{E6F7C7BB-4ED5-445F-B128-035CD843CC17}" srcOrd="2" destOrd="0" presId="urn:microsoft.com/office/officeart/2005/8/layout/hierarchy4"/>
    <dgm:cxn modelId="{F3C3F92D-EB34-443C-997E-4BE62C11EA29}" type="presParOf" srcId="{E6F7C7BB-4ED5-445F-B128-035CD843CC17}" destId="{F2809D8E-1760-4C6D-99B8-F8011BCFA348}" srcOrd="0" destOrd="0" presId="urn:microsoft.com/office/officeart/2005/8/layout/hierarchy4"/>
    <dgm:cxn modelId="{763E2D4D-2F8B-4AA1-9226-BE1136AE8357}" type="presParOf" srcId="{E6F7C7BB-4ED5-445F-B128-035CD843CC17}" destId="{FB6F3862-56C4-429F-B86E-88361959C2D0}" srcOrd="1" destOrd="0" presId="urn:microsoft.com/office/officeart/2005/8/layout/hierarchy4"/>
    <dgm:cxn modelId="{F51456DB-C1BA-4F3D-A773-6E42B49DF66F}" type="presParOf" srcId="{E6F7C7BB-4ED5-445F-B128-035CD843CC17}" destId="{754F7124-F194-4B58-B0B5-2ACFE2C19464}" srcOrd="2" destOrd="0" presId="urn:microsoft.com/office/officeart/2005/8/layout/hierarchy4"/>
    <dgm:cxn modelId="{5A3A3436-8693-4703-B727-A4A1FD3AF165}" type="presParOf" srcId="{754F7124-F194-4B58-B0B5-2ACFE2C19464}" destId="{785914D1-55C7-4A08-9157-92CB31127948}" srcOrd="0" destOrd="0" presId="urn:microsoft.com/office/officeart/2005/8/layout/hierarchy4"/>
    <dgm:cxn modelId="{24DCFD3B-45AA-4E43-A507-D5F233980A69}" type="presParOf" srcId="{785914D1-55C7-4A08-9157-92CB31127948}" destId="{3FC530B8-3306-46FF-9A32-54F1B6926098}" srcOrd="0" destOrd="0" presId="urn:microsoft.com/office/officeart/2005/8/layout/hierarchy4"/>
    <dgm:cxn modelId="{D20834C3-9365-43D5-9A7E-25FA3B2DE56C}" type="presParOf" srcId="{785914D1-55C7-4A08-9157-92CB31127948}" destId="{AEC6204A-E563-4ADF-921F-6468C398306B}" srcOrd="1" destOrd="0" presId="urn:microsoft.com/office/officeart/2005/8/layout/hierarchy4"/>
    <dgm:cxn modelId="{196705B9-9FD4-4DD3-ACB6-2AEB0CFD7869}" type="presParOf" srcId="{9BA23F4D-1EE8-4CF1-A441-BA8B88B8DF28}" destId="{5B5F6F50-B80D-4618-8C0F-3EAD0117CA54}" srcOrd="1" destOrd="0" presId="urn:microsoft.com/office/officeart/2005/8/layout/hierarchy4"/>
    <dgm:cxn modelId="{484B6192-04DE-413F-AA1C-A5697DBAD2B9}" type="presParOf" srcId="{9BA23F4D-1EE8-4CF1-A441-BA8B88B8DF28}" destId="{0C3C8E5D-8066-40B1-86CE-2C5A2DC983B0}" srcOrd="2" destOrd="0" presId="urn:microsoft.com/office/officeart/2005/8/layout/hierarchy4"/>
    <dgm:cxn modelId="{D653F0A8-D343-4373-AB43-94C812DF353A}" type="presParOf" srcId="{0C3C8E5D-8066-40B1-86CE-2C5A2DC983B0}" destId="{E132D8FA-6D69-42A3-B380-F16B7C57A8C4}" srcOrd="0" destOrd="0" presId="urn:microsoft.com/office/officeart/2005/8/layout/hierarchy4"/>
    <dgm:cxn modelId="{C1260C1A-6CDA-40CC-ACDD-205DD1FEB0DC}" type="presParOf" srcId="{0C3C8E5D-8066-40B1-86CE-2C5A2DC983B0}" destId="{DB6C9ED4-4D2D-451A-A921-9911E72EA27B}" srcOrd="1" destOrd="0" presId="urn:microsoft.com/office/officeart/2005/8/layout/hierarchy4"/>
    <dgm:cxn modelId="{219E1B2D-A974-4C4C-A562-F73073BF46B6}" type="presParOf" srcId="{0C3C8E5D-8066-40B1-86CE-2C5A2DC983B0}" destId="{0CD90C35-B443-486E-9222-566830AB4182}" srcOrd="2" destOrd="0" presId="urn:microsoft.com/office/officeart/2005/8/layout/hierarchy4"/>
    <dgm:cxn modelId="{38AA4595-3F16-482D-982A-261FF7B4D79A}" type="presParOf" srcId="{0CD90C35-B443-486E-9222-566830AB4182}" destId="{7BD1EA93-E02B-4ED0-91AA-95A994885F3E}" srcOrd="0" destOrd="0" presId="urn:microsoft.com/office/officeart/2005/8/layout/hierarchy4"/>
    <dgm:cxn modelId="{561C2AD9-BB89-4828-9E02-7E08BC0AB458}" type="presParOf" srcId="{7BD1EA93-E02B-4ED0-91AA-95A994885F3E}" destId="{472FB27F-C5C0-4CF5-94F5-6645C6C5E598}" srcOrd="0" destOrd="0" presId="urn:microsoft.com/office/officeart/2005/8/layout/hierarchy4"/>
    <dgm:cxn modelId="{4020504E-8A68-4DF8-A0B5-18C890414EBD}" type="presParOf" srcId="{7BD1EA93-E02B-4ED0-91AA-95A994885F3E}" destId="{57A4ADDA-4B65-4DED-A851-61FC1EAE3AB7}" srcOrd="1" destOrd="0" presId="urn:microsoft.com/office/officeart/2005/8/layout/hierarchy4"/>
    <dgm:cxn modelId="{D036D292-73A2-4E69-B7D6-BE62618D0607}" type="presParOf" srcId="{7BD1EA93-E02B-4ED0-91AA-95A994885F3E}" destId="{5647EFF8-3745-4B3F-AC88-4FDC7D11E5F9}" srcOrd="2" destOrd="0" presId="urn:microsoft.com/office/officeart/2005/8/layout/hierarchy4"/>
    <dgm:cxn modelId="{E2B9351C-1BD9-4062-B8D2-E0256AD1197E}" type="presParOf" srcId="{5647EFF8-3745-4B3F-AC88-4FDC7D11E5F9}" destId="{DD1D0833-24C6-4259-8748-13FAE9CCD0A1}" srcOrd="0" destOrd="0" presId="urn:microsoft.com/office/officeart/2005/8/layout/hierarchy4"/>
    <dgm:cxn modelId="{D0304EEB-001C-4D90-8EE8-864A74351C50}" type="presParOf" srcId="{DD1D0833-24C6-4259-8748-13FAE9CCD0A1}" destId="{1297F07F-0E12-4033-919A-529421A89DA5}" srcOrd="0" destOrd="0" presId="urn:microsoft.com/office/officeart/2005/8/layout/hierarchy4"/>
    <dgm:cxn modelId="{0E871DFB-AFD2-418B-82E0-D8F5AA39B355}" type="presParOf" srcId="{DD1D0833-24C6-4259-8748-13FAE9CCD0A1}" destId="{DC602477-C1EA-464B-B18F-80A59E2FDC90}" srcOrd="1" destOrd="0" presId="urn:microsoft.com/office/officeart/2005/8/layout/hierarchy4"/>
    <dgm:cxn modelId="{B91430F3-DBF7-4242-A310-C05A1BEDFFC5}" type="presParOf" srcId="{DD1D0833-24C6-4259-8748-13FAE9CCD0A1}" destId="{3E4B73F1-A540-4F07-9BBF-F67279AC9C83}" srcOrd="2" destOrd="0" presId="urn:microsoft.com/office/officeart/2005/8/layout/hierarchy4"/>
    <dgm:cxn modelId="{EBF0DA56-2E04-4818-9DD7-E9C2E48831F9}" type="presParOf" srcId="{3E4B73F1-A540-4F07-9BBF-F67279AC9C83}" destId="{069B0FEE-0809-48A3-91EB-5A54DD7D380C}" srcOrd="0" destOrd="0" presId="urn:microsoft.com/office/officeart/2005/8/layout/hierarchy4"/>
    <dgm:cxn modelId="{F2A92C8D-BECA-41B1-81AF-3F7EF7AD9A04}" type="presParOf" srcId="{069B0FEE-0809-48A3-91EB-5A54DD7D380C}" destId="{B9A1E995-AD45-4169-981D-36814634A3B0}" srcOrd="0" destOrd="0" presId="urn:microsoft.com/office/officeart/2005/8/layout/hierarchy4"/>
    <dgm:cxn modelId="{61951901-02A3-4757-A414-FCBE6AB0B25C}" type="presParOf" srcId="{069B0FEE-0809-48A3-91EB-5A54DD7D380C}" destId="{37F0B16B-D691-4400-8409-63C1CE1DADB2}" srcOrd="1" destOrd="0" presId="urn:microsoft.com/office/officeart/2005/8/layout/hierarchy4"/>
    <dgm:cxn modelId="{4E10B6E1-1613-47D1-BC9A-AD5435EA8C84}" type="presParOf" srcId="{5647EFF8-3745-4B3F-AC88-4FDC7D11E5F9}" destId="{63136FD3-652E-4C53-AF87-BF1D254ED4AF}" srcOrd="1" destOrd="0" presId="urn:microsoft.com/office/officeart/2005/8/layout/hierarchy4"/>
    <dgm:cxn modelId="{6CB71460-062A-441B-9B55-71E49140D1E1}" type="presParOf" srcId="{5647EFF8-3745-4B3F-AC88-4FDC7D11E5F9}" destId="{A559B335-1154-4297-AD25-A549926DCCEA}" srcOrd="2" destOrd="0" presId="urn:microsoft.com/office/officeart/2005/8/layout/hierarchy4"/>
    <dgm:cxn modelId="{2DFBD8A3-3253-4B7C-9059-48964DA65106}" type="presParOf" srcId="{A559B335-1154-4297-AD25-A549926DCCEA}" destId="{9808D4D1-C2A3-4842-BDF6-B1EB6BF775C3}" srcOrd="0" destOrd="0" presId="urn:microsoft.com/office/officeart/2005/8/layout/hierarchy4"/>
    <dgm:cxn modelId="{9CDF686B-DE13-4723-BEAE-7D50AAC686A8}" type="presParOf" srcId="{A559B335-1154-4297-AD25-A549926DCCEA}" destId="{12FE5332-201D-4330-83D2-7387ADD95E99}" srcOrd="1" destOrd="0" presId="urn:microsoft.com/office/officeart/2005/8/layout/hierarchy4"/>
    <dgm:cxn modelId="{EBC31F65-57C6-4CD9-AAE7-94943EE8B2DA}" type="presParOf" srcId="{A559B335-1154-4297-AD25-A549926DCCEA}" destId="{DF01FE0F-FFA2-4178-8D2B-079555C0D79C}" srcOrd="2" destOrd="0" presId="urn:microsoft.com/office/officeart/2005/8/layout/hierarchy4"/>
    <dgm:cxn modelId="{A466388E-3C55-484F-A25A-83F1089780DF}" type="presParOf" srcId="{DF01FE0F-FFA2-4178-8D2B-079555C0D79C}" destId="{C2652956-DEB7-447B-8A78-5254A0CDA033}" srcOrd="0" destOrd="0" presId="urn:microsoft.com/office/officeart/2005/8/layout/hierarchy4"/>
    <dgm:cxn modelId="{9B8374CC-B94A-40F0-AE90-A4898BA0E189}" type="presParOf" srcId="{C2652956-DEB7-447B-8A78-5254A0CDA033}" destId="{933F0E81-EA34-4B35-B315-801276BB53C8}" srcOrd="0" destOrd="0" presId="urn:microsoft.com/office/officeart/2005/8/layout/hierarchy4"/>
    <dgm:cxn modelId="{84E847CE-79D8-4C42-8185-C86063CD420C}" type="presParOf" srcId="{C2652956-DEB7-447B-8A78-5254A0CDA033}" destId="{FBBB28C0-3D25-4D5C-970A-2BB76B74B9D1}" srcOrd="1" destOrd="0" presId="urn:microsoft.com/office/officeart/2005/8/layout/hierarchy4"/>
    <dgm:cxn modelId="{61AF1D22-05D3-450A-A413-508A864586D3}" type="presParOf" srcId="{0CD90C35-B443-486E-9222-566830AB4182}" destId="{911ABE88-C389-48DC-80C4-4404BFB131EC}" srcOrd="1" destOrd="0" presId="urn:microsoft.com/office/officeart/2005/8/layout/hierarchy4"/>
    <dgm:cxn modelId="{0A46B267-8B73-4970-BAB9-135E3FC29E29}" type="presParOf" srcId="{0CD90C35-B443-486E-9222-566830AB4182}" destId="{9D7EE3C9-BEF7-4637-9473-69F5493664B9}" srcOrd="2" destOrd="0" presId="urn:microsoft.com/office/officeart/2005/8/layout/hierarchy4"/>
    <dgm:cxn modelId="{7C5A2B59-4AB1-4587-BF93-5F47CAA259A1}" type="presParOf" srcId="{9D7EE3C9-BEF7-4637-9473-69F5493664B9}" destId="{7CE4C90D-050F-4D40-B75D-C5F19E002553}" srcOrd="0" destOrd="0" presId="urn:microsoft.com/office/officeart/2005/8/layout/hierarchy4"/>
    <dgm:cxn modelId="{9CD168CE-0000-4FC0-8AC7-4D66D55CD166}" type="presParOf" srcId="{9D7EE3C9-BEF7-4637-9473-69F5493664B9}" destId="{0DF00482-09C9-4255-99ED-8459662C3CE6}" srcOrd="1" destOrd="0" presId="urn:microsoft.com/office/officeart/2005/8/layout/hierarchy4"/>
    <dgm:cxn modelId="{DCDB1E8D-A3BE-4E47-A0FD-2E7A98346046}" type="presParOf" srcId="{9D7EE3C9-BEF7-4637-9473-69F5493664B9}" destId="{A9048931-CAD5-4805-8F90-9D1940F1F877}" srcOrd="2" destOrd="0" presId="urn:microsoft.com/office/officeart/2005/8/layout/hierarchy4"/>
    <dgm:cxn modelId="{3EC6A01F-FAF1-428A-94E3-3E44D63518C8}" type="presParOf" srcId="{A9048931-CAD5-4805-8F90-9D1940F1F877}" destId="{8B4D96A4-BEBE-4ECE-9EA1-0C772386EA1D}" srcOrd="0" destOrd="0" presId="urn:microsoft.com/office/officeart/2005/8/layout/hierarchy4"/>
    <dgm:cxn modelId="{18E177A6-6FC4-4956-8F72-7D7CF9F322B5}" type="presParOf" srcId="{8B4D96A4-BEBE-4ECE-9EA1-0C772386EA1D}" destId="{2826843C-3871-4BD9-9E6D-E7F01C237C24}" srcOrd="0" destOrd="0" presId="urn:microsoft.com/office/officeart/2005/8/layout/hierarchy4"/>
    <dgm:cxn modelId="{92944208-1672-4DFB-ADBA-2AE820013AF5}" type="presParOf" srcId="{8B4D96A4-BEBE-4ECE-9EA1-0C772386EA1D}" destId="{DC8924CD-2487-42E6-ACD5-6D77269C2848}" srcOrd="1" destOrd="0" presId="urn:microsoft.com/office/officeart/2005/8/layout/hierarchy4"/>
    <dgm:cxn modelId="{3046F5E9-64CD-45D1-B55D-6D5C663BC6D5}" type="presParOf" srcId="{8B4D96A4-BEBE-4ECE-9EA1-0C772386EA1D}" destId="{2F9E7D98-CD1E-4C4B-AA3A-91F86763EFCD}" srcOrd="2" destOrd="0" presId="urn:microsoft.com/office/officeart/2005/8/layout/hierarchy4"/>
    <dgm:cxn modelId="{3F8CE3AE-5015-448E-B0E9-E609A58FB7D0}" type="presParOf" srcId="{2F9E7D98-CD1E-4C4B-AA3A-91F86763EFCD}" destId="{BE16067D-32F8-4063-9F25-F4C434EC18B3}" srcOrd="0" destOrd="0" presId="urn:microsoft.com/office/officeart/2005/8/layout/hierarchy4"/>
    <dgm:cxn modelId="{1FBB5722-89F4-4AE0-BD06-9777C4C73BF2}" type="presParOf" srcId="{BE16067D-32F8-4063-9F25-F4C434EC18B3}" destId="{7656BD3E-1BE5-4162-98E3-614EDC513FB6}" srcOrd="0" destOrd="0" presId="urn:microsoft.com/office/officeart/2005/8/layout/hierarchy4"/>
    <dgm:cxn modelId="{060752D0-B5B1-45AA-9ECB-0EE8392F550D}" type="presParOf" srcId="{BE16067D-32F8-4063-9F25-F4C434EC18B3}" destId="{23F39864-4C84-4812-A3ED-2EF5246BCBAF}" srcOrd="1" destOrd="0" presId="urn:microsoft.com/office/officeart/2005/8/layout/hierarchy4"/>
    <dgm:cxn modelId="{E12A3110-326E-4CF4-9DA7-40B51BB7C656}" type="presParOf" srcId="{A9048931-CAD5-4805-8F90-9D1940F1F877}" destId="{A4E7D480-64F8-4369-936B-9126AB48A5A6}" srcOrd="1" destOrd="0" presId="urn:microsoft.com/office/officeart/2005/8/layout/hierarchy4"/>
    <dgm:cxn modelId="{BB514E4E-9D07-4E66-9138-6F9A81D8F59A}" type="presParOf" srcId="{A9048931-CAD5-4805-8F90-9D1940F1F877}" destId="{07E153CA-C932-46F3-82FF-B154AA48D1D7}" srcOrd="2" destOrd="0" presId="urn:microsoft.com/office/officeart/2005/8/layout/hierarchy4"/>
    <dgm:cxn modelId="{66163512-12DB-4619-9109-3489AC37C480}" type="presParOf" srcId="{07E153CA-C932-46F3-82FF-B154AA48D1D7}" destId="{32E5C864-0E11-490C-AF14-D40F4CCB5F00}" srcOrd="0" destOrd="0" presId="urn:microsoft.com/office/officeart/2005/8/layout/hierarchy4"/>
    <dgm:cxn modelId="{C3FDC60C-39CD-4AA3-9F73-F77E299920DD}" type="presParOf" srcId="{07E153CA-C932-46F3-82FF-B154AA48D1D7}" destId="{9FF95E8B-40F0-49A9-8B97-9E770720A84B}" srcOrd="1" destOrd="0" presId="urn:microsoft.com/office/officeart/2005/8/layout/hierarchy4"/>
    <dgm:cxn modelId="{82C1E895-2E5D-4B25-9E19-801FB5DB989A}" type="presParOf" srcId="{07E153CA-C932-46F3-82FF-B154AA48D1D7}" destId="{6C040767-9185-4C4A-A1A6-598301B01517}" srcOrd="2" destOrd="0" presId="urn:microsoft.com/office/officeart/2005/8/layout/hierarchy4"/>
    <dgm:cxn modelId="{90CD070B-5A5E-48C8-89C0-16B47966BF75}" type="presParOf" srcId="{6C040767-9185-4C4A-A1A6-598301B01517}" destId="{0D8B77AB-DD2E-43CF-9471-3AF36200250C}" srcOrd="0" destOrd="0" presId="urn:microsoft.com/office/officeart/2005/8/layout/hierarchy4"/>
    <dgm:cxn modelId="{8EECC211-E934-4535-BB3F-F17CA1E4E281}" type="presParOf" srcId="{0D8B77AB-DD2E-43CF-9471-3AF36200250C}" destId="{DA45CBDA-30BD-4D5A-84B9-217A079DE5E2}" srcOrd="0" destOrd="0" presId="urn:microsoft.com/office/officeart/2005/8/layout/hierarchy4"/>
    <dgm:cxn modelId="{17C5654A-C32E-4036-A5F2-5EC268C1E62A}" type="presParOf" srcId="{0D8B77AB-DD2E-43CF-9471-3AF36200250C}" destId="{1176B15C-F331-4C91-B27C-C7A7CA2BFA5B}" srcOrd="1" destOrd="0" presId="urn:microsoft.com/office/officeart/2005/8/layout/hierarchy4"/>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9CD3A24-F2D7-4EBB-9ACD-A609570F497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en-US"/>
        </a:p>
      </dgm:t>
    </dgm:pt>
    <dgm:pt modelId="{82A3A5CE-AE07-4435-A526-1E2479BDB1AD}" type="asst">
      <dgm:prSet phldrT="[Text]" custT="1"/>
      <dgm:spPr>
        <a:ln>
          <a:solidFill>
            <a:schemeClr val="accent3"/>
          </a:solidFill>
        </a:ln>
      </dgm:spPr>
      <dgm:t>
        <a:bodyPr/>
        <a:lstStyle/>
        <a:p>
          <a:r>
            <a:rPr lang="en-US" sz="800" b="0"/>
            <a:t>Yes</a:t>
          </a:r>
        </a:p>
      </dgm:t>
    </dgm:pt>
    <dgm:pt modelId="{2C004CD6-FB86-4F39-8779-DF27415DD1FD}" type="parTrans" cxnId="{201039CB-99F8-45B9-BAFE-5256261B9869}">
      <dgm:prSet/>
      <dgm:spPr/>
      <dgm:t>
        <a:bodyPr/>
        <a:lstStyle/>
        <a:p>
          <a:endParaRPr lang="en-US" sz="800" b="0"/>
        </a:p>
      </dgm:t>
    </dgm:pt>
    <dgm:pt modelId="{AD68E38A-F45A-462E-8930-44CB9FB988CD}" type="sibTrans" cxnId="{201039CB-99F8-45B9-BAFE-5256261B9869}">
      <dgm:prSet/>
      <dgm:spPr/>
      <dgm:t>
        <a:bodyPr/>
        <a:lstStyle/>
        <a:p>
          <a:endParaRPr lang="en-US" sz="800"/>
        </a:p>
      </dgm:t>
    </dgm:pt>
    <dgm:pt modelId="{D33D6565-38A6-47C3-B33F-6B319A64BF6A}" type="asst">
      <dgm:prSet phldrT="[Text]" custT="1"/>
      <dgm:spPr>
        <a:ln>
          <a:solidFill>
            <a:schemeClr val="accent3"/>
          </a:solidFill>
        </a:ln>
      </dgm:spPr>
      <dgm:t>
        <a:bodyPr/>
        <a:lstStyle/>
        <a:p>
          <a:r>
            <a:rPr lang="en-US" sz="800" b="0"/>
            <a:t>No</a:t>
          </a:r>
        </a:p>
      </dgm:t>
    </dgm:pt>
    <dgm:pt modelId="{401A1BBC-75E1-443D-91CD-FFB33BFF7A47}" type="parTrans" cxnId="{D9F53BAA-DFA0-4521-99FB-E488F40FDE0D}">
      <dgm:prSet/>
      <dgm:spPr/>
      <dgm:t>
        <a:bodyPr/>
        <a:lstStyle/>
        <a:p>
          <a:endParaRPr lang="en-US" sz="800" b="0"/>
        </a:p>
      </dgm:t>
    </dgm:pt>
    <dgm:pt modelId="{5A012095-E5DA-4356-B36E-17E89E23F1CB}" type="sibTrans" cxnId="{D9F53BAA-DFA0-4521-99FB-E488F40FDE0D}">
      <dgm:prSet/>
      <dgm:spPr/>
      <dgm:t>
        <a:bodyPr/>
        <a:lstStyle/>
        <a:p>
          <a:endParaRPr lang="en-US" sz="800"/>
        </a:p>
      </dgm:t>
    </dgm:pt>
    <dgm:pt modelId="{B0FF6C84-0C0A-415F-949C-6CD058A2BB3E}" type="asst">
      <dgm:prSet phldrT="[Text]" custT="1"/>
      <dgm:spPr/>
      <dgm:t>
        <a:bodyPr/>
        <a:lstStyle/>
        <a:p>
          <a:r>
            <a:rPr lang="en-US" sz="800" b="1"/>
            <a:t>Is the owner related to any household member by blood or marriage?</a:t>
          </a:r>
        </a:p>
      </dgm:t>
    </dgm:pt>
    <dgm:pt modelId="{170250AC-7198-4D88-81B4-5B152852176D}" type="parTrans" cxnId="{CE82CD2A-7A09-4A89-BB43-70144416CA25}">
      <dgm:prSet/>
      <dgm:spPr/>
      <dgm:t>
        <a:bodyPr/>
        <a:lstStyle/>
        <a:p>
          <a:endParaRPr lang="en-US" sz="800" b="0"/>
        </a:p>
      </dgm:t>
    </dgm:pt>
    <dgm:pt modelId="{653A6514-0830-4F61-BFE8-88CDFAD92622}" type="sibTrans" cxnId="{CE82CD2A-7A09-4A89-BB43-70144416CA25}">
      <dgm:prSet/>
      <dgm:spPr/>
      <dgm:t>
        <a:bodyPr/>
        <a:lstStyle/>
        <a:p>
          <a:endParaRPr lang="en-US" sz="800"/>
        </a:p>
      </dgm:t>
    </dgm:pt>
    <dgm:pt modelId="{05213EA8-EA42-4065-91F0-3AF50A1606DA}" type="asst">
      <dgm:prSet phldrT="[Text]" custT="1"/>
      <dgm:spPr/>
      <dgm:t>
        <a:bodyPr/>
        <a:lstStyle/>
        <a:p>
          <a:r>
            <a:rPr lang="en-US" sz="800" b="1"/>
            <a:t>Is the owner the parent, child, grandparent, grandchild, sister, or brother of any household member?</a:t>
          </a:r>
        </a:p>
      </dgm:t>
    </dgm:pt>
    <dgm:pt modelId="{F9BA189A-1391-4B84-AAA9-55F3B6D5FA4B}" type="parTrans" cxnId="{7FFC4F57-F4DB-469D-9A3E-947A00767D2D}">
      <dgm:prSet/>
      <dgm:spPr/>
      <dgm:t>
        <a:bodyPr/>
        <a:lstStyle/>
        <a:p>
          <a:endParaRPr lang="en-US" sz="800" b="0"/>
        </a:p>
      </dgm:t>
    </dgm:pt>
    <dgm:pt modelId="{24787A9F-A4DF-4929-A635-9C528ECDF816}" type="sibTrans" cxnId="{7FFC4F57-F4DB-469D-9A3E-947A00767D2D}">
      <dgm:prSet/>
      <dgm:spPr/>
      <dgm:t>
        <a:bodyPr/>
        <a:lstStyle/>
        <a:p>
          <a:endParaRPr lang="en-US" sz="800"/>
        </a:p>
      </dgm:t>
    </dgm:pt>
    <dgm:pt modelId="{E2486E5C-66D5-450C-B60E-5CE47D82583C}">
      <dgm:prSet phldrT="[Text]" custT="1"/>
      <dgm:spPr/>
      <dgm:t>
        <a:bodyPr/>
        <a:lstStyle/>
        <a:p>
          <a:r>
            <a:rPr lang="en-US" sz="800" b="1"/>
            <a:t>Does the owner live in the unit?</a:t>
          </a:r>
        </a:p>
      </dgm:t>
    </dgm:pt>
    <dgm:pt modelId="{5C84039F-5B9F-41C2-B47F-87FCFAE75EA9}" type="parTrans" cxnId="{4B2C2BD3-B282-42EE-9556-D81B34A987B3}">
      <dgm:prSet/>
      <dgm:spPr/>
      <dgm:t>
        <a:bodyPr/>
        <a:lstStyle/>
        <a:p>
          <a:endParaRPr lang="en-US" sz="800"/>
        </a:p>
      </dgm:t>
    </dgm:pt>
    <dgm:pt modelId="{198FFC54-F363-49B9-A8EF-95A2FD3B8A37}" type="sibTrans" cxnId="{4B2C2BD3-B282-42EE-9556-D81B34A987B3}">
      <dgm:prSet/>
      <dgm:spPr/>
      <dgm:t>
        <a:bodyPr/>
        <a:lstStyle/>
        <a:p>
          <a:endParaRPr lang="en-US" sz="800"/>
        </a:p>
      </dgm:t>
    </dgm:pt>
    <dgm:pt modelId="{3152955F-8D41-48E8-B3B9-DE3D919483CC}" type="asst">
      <dgm:prSet phldrT="[Text]" custT="1"/>
      <dgm:spPr/>
      <dgm:t>
        <a:bodyPr/>
        <a:lstStyle/>
        <a:p>
          <a:r>
            <a:rPr lang="en-US" sz="800" b="1"/>
            <a:t>Are there enough bedrooms to accommodate both the client and owner households?</a:t>
          </a:r>
        </a:p>
      </dgm:t>
    </dgm:pt>
    <dgm:pt modelId="{8DB8FE3A-01DF-4B90-94F0-CAFC35EEB1FF}" type="parTrans" cxnId="{E562146A-A8FF-469A-AB1C-5926DBC14B3D}">
      <dgm:prSet/>
      <dgm:spPr/>
      <dgm:t>
        <a:bodyPr/>
        <a:lstStyle/>
        <a:p>
          <a:endParaRPr lang="en-US" sz="800" b="0"/>
        </a:p>
      </dgm:t>
    </dgm:pt>
    <dgm:pt modelId="{63C374A5-4B50-4932-970D-85739AD36DA8}" type="sibTrans" cxnId="{E562146A-A8FF-469A-AB1C-5926DBC14B3D}">
      <dgm:prSet/>
      <dgm:spPr/>
      <dgm:t>
        <a:bodyPr/>
        <a:lstStyle/>
        <a:p>
          <a:endParaRPr lang="en-US" sz="800"/>
        </a:p>
      </dgm:t>
    </dgm:pt>
    <dgm:pt modelId="{6AE12DE2-FD80-4250-BA09-9C32EBA5C490}" type="asst">
      <dgm:prSet phldrT="[Text]" custT="1"/>
      <dgm:spPr>
        <a:ln>
          <a:solidFill>
            <a:schemeClr val="accent3"/>
          </a:solidFill>
        </a:ln>
      </dgm:spPr>
      <dgm:t>
        <a:bodyPr/>
        <a:lstStyle/>
        <a:p>
          <a:r>
            <a:rPr lang="en-US" sz="800" b="0"/>
            <a:t>Yes</a:t>
          </a:r>
        </a:p>
      </dgm:t>
    </dgm:pt>
    <dgm:pt modelId="{3D73234C-9D62-4A2A-966B-E32D05F71CC6}" type="parTrans" cxnId="{134B508F-D5DD-4802-97FC-029E9FEA4BF4}">
      <dgm:prSet/>
      <dgm:spPr/>
      <dgm:t>
        <a:bodyPr/>
        <a:lstStyle/>
        <a:p>
          <a:endParaRPr lang="en-US" sz="800" b="0"/>
        </a:p>
      </dgm:t>
    </dgm:pt>
    <dgm:pt modelId="{03C1379E-A0E1-4167-9330-69F03E96158A}" type="sibTrans" cxnId="{134B508F-D5DD-4802-97FC-029E9FEA4BF4}">
      <dgm:prSet/>
      <dgm:spPr/>
      <dgm:t>
        <a:bodyPr/>
        <a:lstStyle/>
        <a:p>
          <a:endParaRPr lang="en-US" sz="800"/>
        </a:p>
      </dgm:t>
    </dgm:pt>
    <dgm:pt modelId="{95E14F67-23E0-463F-990B-0173FF9DC9C6}" type="asst">
      <dgm:prSet phldrT="[Text]" custT="1"/>
      <dgm:spPr>
        <a:ln>
          <a:solidFill>
            <a:schemeClr val="accent3"/>
          </a:solidFill>
        </a:ln>
      </dgm:spPr>
      <dgm:t>
        <a:bodyPr/>
        <a:lstStyle/>
        <a:p>
          <a:r>
            <a:rPr lang="en-US" sz="800" b="0"/>
            <a:t>Yes</a:t>
          </a:r>
        </a:p>
      </dgm:t>
    </dgm:pt>
    <dgm:pt modelId="{D6C8CB50-62DF-4DC3-82A3-EC44EA894923}" type="parTrans" cxnId="{0C0D4D47-6EB4-4C38-8DD5-0A78BF7B2595}">
      <dgm:prSet/>
      <dgm:spPr/>
      <dgm:t>
        <a:bodyPr/>
        <a:lstStyle/>
        <a:p>
          <a:endParaRPr lang="en-US" sz="800" b="0"/>
        </a:p>
      </dgm:t>
    </dgm:pt>
    <dgm:pt modelId="{CE2C05FF-4729-473F-A55D-176D5507DEC9}" type="sibTrans" cxnId="{0C0D4D47-6EB4-4C38-8DD5-0A78BF7B2595}">
      <dgm:prSet/>
      <dgm:spPr/>
      <dgm:t>
        <a:bodyPr/>
        <a:lstStyle/>
        <a:p>
          <a:endParaRPr lang="en-US" sz="800"/>
        </a:p>
      </dgm:t>
    </dgm:pt>
    <dgm:pt modelId="{82A42CAE-C2DD-4BC7-B846-B7FA77A69A31}" type="asst">
      <dgm:prSet phldrT="[Text]" custT="1"/>
      <dgm:spPr/>
      <dgm:t>
        <a:bodyPr/>
        <a:lstStyle/>
        <a:p>
          <a:r>
            <a:rPr lang="en-US" sz="800" b="1"/>
            <a:t>Do you have the owner's IRS Form 1099?</a:t>
          </a:r>
        </a:p>
      </dgm:t>
    </dgm:pt>
    <dgm:pt modelId="{2C899149-66BD-4205-B6F8-21B8E3EA0D9C}" type="parTrans" cxnId="{31A65D1E-C24A-434F-BF2F-DD60CA9D98EF}">
      <dgm:prSet/>
      <dgm:spPr/>
      <dgm:t>
        <a:bodyPr/>
        <a:lstStyle/>
        <a:p>
          <a:endParaRPr lang="en-US" sz="800" b="0"/>
        </a:p>
      </dgm:t>
    </dgm:pt>
    <dgm:pt modelId="{FFD54F17-3087-407C-9343-0EB772DAA898}" type="sibTrans" cxnId="{31A65D1E-C24A-434F-BF2F-DD60CA9D98EF}">
      <dgm:prSet/>
      <dgm:spPr/>
      <dgm:t>
        <a:bodyPr/>
        <a:lstStyle/>
        <a:p>
          <a:endParaRPr lang="en-US" sz="800"/>
        </a:p>
      </dgm:t>
    </dgm:pt>
    <dgm:pt modelId="{6E5E9362-F65C-4101-A516-6F2846FF8A6C}" type="asst">
      <dgm:prSet phldrT="[Text]" custT="1"/>
      <dgm:spPr>
        <a:ln>
          <a:solidFill>
            <a:schemeClr val="accent3"/>
          </a:solidFill>
        </a:ln>
      </dgm:spPr>
      <dgm:t>
        <a:bodyPr/>
        <a:lstStyle/>
        <a:p>
          <a:r>
            <a:rPr lang="en-US" sz="800" b="0"/>
            <a:t>Yes</a:t>
          </a:r>
        </a:p>
      </dgm:t>
    </dgm:pt>
    <dgm:pt modelId="{70B9E2A9-85C0-4ECD-AB69-5B840A5C8569}" type="parTrans" cxnId="{DE6DBFF2-6DB7-477A-9FB5-0A4EB86816F9}">
      <dgm:prSet/>
      <dgm:spPr/>
      <dgm:t>
        <a:bodyPr/>
        <a:lstStyle/>
        <a:p>
          <a:endParaRPr lang="en-US" sz="800" b="0"/>
        </a:p>
      </dgm:t>
    </dgm:pt>
    <dgm:pt modelId="{31104171-2585-47B7-8BEE-5AFFBDA118C4}" type="sibTrans" cxnId="{DE6DBFF2-6DB7-477A-9FB5-0A4EB86816F9}">
      <dgm:prSet/>
      <dgm:spPr/>
      <dgm:t>
        <a:bodyPr/>
        <a:lstStyle/>
        <a:p>
          <a:endParaRPr lang="en-US" sz="800"/>
        </a:p>
      </dgm:t>
    </dgm:pt>
    <dgm:pt modelId="{F2380881-D391-4647-AAD3-62425485075B}" type="asst">
      <dgm:prSet phldrT="[Text]" custT="1"/>
      <dgm:spPr>
        <a:ln>
          <a:solidFill>
            <a:schemeClr val="accent3"/>
          </a:solidFill>
        </a:ln>
      </dgm:spPr>
      <dgm:t>
        <a:bodyPr/>
        <a:lstStyle/>
        <a:p>
          <a:r>
            <a:rPr lang="en-US" sz="800" b="0"/>
            <a:t>No</a:t>
          </a:r>
        </a:p>
      </dgm:t>
    </dgm:pt>
    <dgm:pt modelId="{4086D9C4-76F1-4D87-B7EA-50563658E20A}" type="parTrans" cxnId="{23E46274-FE95-422A-84B9-794909E7D10C}">
      <dgm:prSet/>
      <dgm:spPr/>
      <dgm:t>
        <a:bodyPr/>
        <a:lstStyle/>
        <a:p>
          <a:endParaRPr lang="en-US" sz="800" b="0"/>
        </a:p>
      </dgm:t>
    </dgm:pt>
    <dgm:pt modelId="{3ABC77CC-E7A5-414F-A8A4-61E7A775FC12}" type="sibTrans" cxnId="{23E46274-FE95-422A-84B9-794909E7D10C}">
      <dgm:prSet/>
      <dgm:spPr/>
      <dgm:t>
        <a:bodyPr/>
        <a:lstStyle/>
        <a:p>
          <a:endParaRPr lang="en-US" sz="800"/>
        </a:p>
      </dgm:t>
    </dgm:pt>
    <dgm:pt modelId="{CE4415E1-AF94-47BA-B8B3-29C5FE4649E3}" type="asst">
      <dgm:prSet phldrT="[Text]" custT="1"/>
      <dgm:spPr>
        <a:ln>
          <a:solidFill>
            <a:schemeClr val="accent2"/>
          </a:solidFill>
        </a:ln>
      </dgm:spPr>
      <dgm:t>
        <a:bodyPr/>
        <a:lstStyle/>
        <a:p>
          <a:r>
            <a:rPr lang="en-US" sz="800" b="0"/>
            <a:t>You cannot pay this owner until you have their 1099.</a:t>
          </a:r>
        </a:p>
      </dgm:t>
    </dgm:pt>
    <dgm:pt modelId="{5B47B43F-8D56-4690-92AC-E47A19B33DE3}" type="parTrans" cxnId="{362CE22D-AC6D-4AA2-9B81-D86B9EF0450E}">
      <dgm:prSet/>
      <dgm:spPr/>
      <dgm:t>
        <a:bodyPr/>
        <a:lstStyle/>
        <a:p>
          <a:endParaRPr lang="en-US" sz="800" b="0"/>
        </a:p>
      </dgm:t>
    </dgm:pt>
    <dgm:pt modelId="{EC29C077-CB64-4DB4-9307-C9A6C051DADD}" type="sibTrans" cxnId="{362CE22D-AC6D-4AA2-9B81-D86B9EF0450E}">
      <dgm:prSet/>
      <dgm:spPr/>
      <dgm:t>
        <a:bodyPr/>
        <a:lstStyle/>
        <a:p>
          <a:endParaRPr lang="en-US" sz="800"/>
        </a:p>
      </dgm:t>
    </dgm:pt>
    <dgm:pt modelId="{53F0FAF3-6D8B-4B68-B1D4-E6FED25D3C2A}" type="asst">
      <dgm:prSet phldrT="[Text]" custT="1"/>
      <dgm:spPr>
        <a:ln>
          <a:solidFill>
            <a:schemeClr val="accent6"/>
          </a:solidFill>
        </a:ln>
      </dgm:spPr>
      <dgm:t>
        <a:bodyPr/>
        <a:lstStyle/>
        <a:p>
          <a:r>
            <a:rPr lang="en-US" sz="800" b="0"/>
            <a:t>You can pay this owner.</a:t>
          </a:r>
        </a:p>
      </dgm:t>
    </dgm:pt>
    <dgm:pt modelId="{68BBC084-2CA7-4022-9BE9-8F2574AB6039}" type="parTrans" cxnId="{8081E67E-E28C-4883-9242-B877E30792FC}">
      <dgm:prSet/>
      <dgm:spPr/>
      <dgm:t>
        <a:bodyPr/>
        <a:lstStyle/>
        <a:p>
          <a:endParaRPr lang="en-US" sz="800" b="0"/>
        </a:p>
      </dgm:t>
    </dgm:pt>
    <dgm:pt modelId="{E54DA551-6CB8-4080-9E7C-CD161F8146F1}" type="sibTrans" cxnId="{8081E67E-E28C-4883-9242-B877E30792FC}">
      <dgm:prSet/>
      <dgm:spPr/>
      <dgm:t>
        <a:bodyPr/>
        <a:lstStyle/>
        <a:p>
          <a:endParaRPr lang="en-US" sz="800"/>
        </a:p>
      </dgm:t>
    </dgm:pt>
    <dgm:pt modelId="{E4655AD1-8D14-4047-A6B2-A283DB2CD62F}" type="asst">
      <dgm:prSet phldrT="[Text]" custT="1"/>
      <dgm:spPr>
        <a:ln>
          <a:solidFill>
            <a:schemeClr val="accent2"/>
          </a:solidFill>
        </a:ln>
      </dgm:spPr>
      <dgm:t>
        <a:bodyPr/>
        <a:lstStyle/>
        <a:p>
          <a:r>
            <a:rPr lang="en-US" sz="800" b="0"/>
            <a:t>You cannot pay this owner.</a:t>
          </a:r>
        </a:p>
      </dgm:t>
    </dgm:pt>
    <dgm:pt modelId="{8C8B2C94-23AF-4CC7-9D43-1164ED1982A4}" type="parTrans" cxnId="{1D1583CA-A650-4B45-979E-82B3B1E38DB6}">
      <dgm:prSet/>
      <dgm:spPr/>
      <dgm:t>
        <a:bodyPr/>
        <a:lstStyle/>
        <a:p>
          <a:endParaRPr lang="en-US" sz="800" b="0"/>
        </a:p>
      </dgm:t>
    </dgm:pt>
    <dgm:pt modelId="{729C0F22-00CE-4377-84D0-F174F2054D0E}" type="sibTrans" cxnId="{1D1583CA-A650-4B45-979E-82B3B1E38DB6}">
      <dgm:prSet/>
      <dgm:spPr/>
      <dgm:t>
        <a:bodyPr/>
        <a:lstStyle/>
        <a:p>
          <a:endParaRPr lang="en-US" sz="800"/>
        </a:p>
      </dgm:t>
    </dgm:pt>
    <dgm:pt modelId="{E4AEAAA2-8B83-4B8B-B8C9-F53F8A266480}" type="asst">
      <dgm:prSet phldrT="[Text]" custT="1"/>
      <dgm:spPr>
        <a:ln>
          <a:solidFill>
            <a:schemeClr val="accent3"/>
          </a:solidFill>
        </a:ln>
      </dgm:spPr>
      <dgm:t>
        <a:bodyPr/>
        <a:lstStyle/>
        <a:p>
          <a:r>
            <a:rPr lang="en-US" sz="800" b="0"/>
            <a:t>Yes</a:t>
          </a:r>
        </a:p>
      </dgm:t>
    </dgm:pt>
    <dgm:pt modelId="{2C20AC21-D271-4423-99D6-52F87059DF50}" type="parTrans" cxnId="{8F6C8D48-678B-4BA2-BAFB-D504EA2CD557}">
      <dgm:prSet/>
      <dgm:spPr/>
      <dgm:t>
        <a:bodyPr/>
        <a:lstStyle/>
        <a:p>
          <a:endParaRPr lang="en-US" sz="800" b="0"/>
        </a:p>
      </dgm:t>
    </dgm:pt>
    <dgm:pt modelId="{6F0E473A-B946-4A32-9E57-25D5C74BE062}" type="sibTrans" cxnId="{8F6C8D48-678B-4BA2-BAFB-D504EA2CD557}">
      <dgm:prSet/>
      <dgm:spPr/>
      <dgm:t>
        <a:bodyPr/>
        <a:lstStyle/>
        <a:p>
          <a:endParaRPr lang="en-US" sz="800"/>
        </a:p>
      </dgm:t>
    </dgm:pt>
    <dgm:pt modelId="{D210E5C4-9340-461D-893E-EA85904B793F}" type="asst">
      <dgm:prSet phldrT="[Text]" custT="1"/>
      <dgm:spPr>
        <a:ln>
          <a:solidFill>
            <a:schemeClr val="accent2"/>
          </a:solidFill>
        </a:ln>
      </dgm:spPr>
      <dgm:t>
        <a:bodyPr/>
        <a:lstStyle/>
        <a:p>
          <a:r>
            <a:rPr lang="en-US" sz="800" b="0"/>
            <a:t>You cannot pay this owner.</a:t>
          </a:r>
        </a:p>
      </dgm:t>
    </dgm:pt>
    <dgm:pt modelId="{B9AC7CD1-EE89-426D-BBF6-AAF638F8B6AB}" type="parTrans" cxnId="{0B2C4E42-AE37-4345-9DA8-1C5B9B698978}">
      <dgm:prSet/>
      <dgm:spPr/>
      <dgm:t>
        <a:bodyPr/>
        <a:lstStyle/>
        <a:p>
          <a:endParaRPr lang="en-US" sz="800" b="0"/>
        </a:p>
      </dgm:t>
    </dgm:pt>
    <dgm:pt modelId="{4917A7DC-C91A-4724-ABED-5AE55992AF55}" type="sibTrans" cxnId="{0B2C4E42-AE37-4345-9DA8-1C5B9B698978}">
      <dgm:prSet/>
      <dgm:spPr/>
      <dgm:t>
        <a:bodyPr/>
        <a:lstStyle/>
        <a:p>
          <a:endParaRPr lang="en-US" sz="800"/>
        </a:p>
      </dgm:t>
    </dgm:pt>
    <dgm:pt modelId="{EBBF7598-0575-421B-83F7-F4D6FFFF7AAF}" type="asst">
      <dgm:prSet phldrT="[Text]" custT="1"/>
      <dgm:spPr/>
      <dgm:t>
        <a:bodyPr/>
        <a:lstStyle/>
        <a:p>
          <a:r>
            <a:rPr lang="en-US" sz="800" b="1"/>
            <a:t>Do you have the owner's IRS Form 1099?</a:t>
          </a:r>
        </a:p>
      </dgm:t>
    </dgm:pt>
    <dgm:pt modelId="{29D146A8-5EDA-46D4-A7FC-1EA55BE73515}" type="parTrans" cxnId="{68425CA1-6A9C-4F25-8D1E-D702862BD703}">
      <dgm:prSet/>
      <dgm:spPr/>
      <dgm:t>
        <a:bodyPr/>
        <a:lstStyle/>
        <a:p>
          <a:endParaRPr lang="en-US" sz="800" b="0"/>
        </a:p>
      </dgm:t>
    </dgm:pt>
    <dgm:pt modelId="{0881652E-66CF-40CD-8114-CEA38BC8BBC1}" type="sibTrans" cxnId="{68425CA1-6A9C-4F25-8D1E-D702862BD703}">
      <dgm:prSet/>
      <dgm:spPr/>
      <dgm:t>
        <a:bodyPr/>
        <a:lstStyle/>
        <a:p>
          <a:endParaRPr lang="en-US" sz="800"/>
        </a:p>
      </dgm:t>
    </dgm:pt>
    <dgm:pt modelId="{5CAE93FE-1829-4B22-ABDE-57662F074A35}" type="asst">
      <dgm:prSet phldrT="[Text]" custT="1"/>
      <dgm:spPr>
        <a:ln>
          <a:solidFill>
            <a:schemeClr val="accent3"/>
          </a:solidFill>
        </a:ln>
      </dgm:spPr>
      <dgm:t>
        <a:bodyPr/>
        <a:lstStyle/>
        <a:p>
          <a:r>
            <a:rPr lang="en-US" sz="800" b="0"/>
            <a:t>Yes</a:t>
          </a:r>
        </a:p>
      </dgm:t>
    </dgm:pt>
    <dgm:pt modelId="{4C537DAD-E83F-4B9F-9909-F4CFCAB7DB00}" type="parTrans" cxnId="{94ACBE68-8588-4462-9592-9532AD907602}">
      <dgm:prSet/>
      <dgm:spPr/>
      <dgm:t>
        <a:bodyPr/>
        <a:lstStyle/>
        <a:p>
          <a:endParaRPr lang="en-US" sz="800" b="0"/>
        </a:p>
      </dgm:t>
    </dgm:pt>
    <dgm:pt modelId="{30AA90F3-ACCD-4465-856F-56139B2EA6DE}" type="sibTrans" cxnId="{94ACBE68-8588-4462-9592-9532AD907602}">
      <dgm:prSet/>
      <dgm:spPr/>
      <dgm:t>
        <a:bodyPr/>
        <a:lstStyle/>
        <a:p>
          <a:endParaRPr lang="en-US" sz="800"/>
        </a:p>
      </dgm:t>
    </dgm:pt>
    <dgm:pt modelId="{25ACEEA2-0C60-4FBA-8AD1-B46C14E86B61}" type="asst">
      <dgm:prSet phldrT="[Text]" custT="1"/>
      <dgm:spPr>
        <a:ln>
          <a:solidFill>
            <a:schemeClr val="accent3"/>
          </a:solidFill>
        </a:ln>
      </dgm:spPr>
      <dgm:t>
        <a:bodyPr/>
        <a:lstStyle/>
        <a:p>
          <a:r>
            <a:rPr lang="en-US" sz="800" b="0"/>
            <a:t>No</a:t>
          </a:r>
        </a:p>
      </dgm:t>
    </dgm:pt>
    <dgm:pt modelId="{9FC21EEF-BB71-43D1-964E-F8FCFB31C3B2}" type="parTrans" cxnId="{0D52FBB6-9314-4A8A-859E-D4401335FADD}">
      <dgm:prSet/>
      <dgm:spPr/>
      <dgm:t>
        <a:bodyPr/>
        <a:lstStyle/>
        <a:p>
          <a:endParaRPr lang="en-US" sz="800" b="0"/>
        </a:p>
      </dgm:t>
    </dgm:pt>
    <dgm:pt modelId="{E1E7F6A4-2BBD-43D2-8EB5-77F7936A271B}" type="sibTrans" cxnId="{0D52FBB6-9314-4A8A-859E-D4401335FADD}">
      <dgm:prSet/>
      <dgm:spPr/>
      <dgm:t>
        <a:bodyPr/>
        <a:lstStyle/>
        <a:p>
          <a:endParaRPr lang="en-US" sz="800"/>
        </a:p>
      </dgm:t>
    </dgm:pt>
    <dgm:pt modelId="{7636EA8E-C376-4577-9C06-A5129A50817B}" type="asst">
      <dgm:prSet phldrT="[Text]" custT="1"/>
      <dgm:spPr>
        <a:ln>
          <a:solidFill>
            <a:schemeClr val="accent6"/>
          </a:solidFill>
        </a:ln>
      </dgm:spPr>
      <dgm:t>
        <a:bodyPr/>
        <a:lstStyle/>
        <a:p>
          <a:r>
            <a:rPr lang="en-US" sz="800" b="0"/>
            <a:t>You can pay this owner.</a:t>
          </a:r>
        </a:p>
      </dgm:t>
    </dgm:pt>
    <dgm:pt modelId="{6FBD0393-6534-4AF0-9B16-EB4C048E9EC5}" type="parTrans" cxnId="{721388D7-83D9-459A-8E66-77F5D2653D0D}">
      <dgm:prSet/>
      <dgm:spPr/>
      <dgm:t>
        <a:bodyPr/>
        <a:lstStyle/>
        <a:p>
          <a:endParaRPr lang="en-US" sz="800" b="0"/>
        </a:p>
      </dgm:t>
    </dgm:pt>
    <dgm:pt modelId="{72B77E41-AB20-41DC-82AE-E611ADE19FEE}" type="sibTrans" cxnId="{721388D7-83D9-459A-8E66-77F5D2653D0D}">
      <dgm:prSet/>
      <dgm:spPr/>
      <dgm:t>
        <a:bodyPr/>
        <a:lstStyle/>
        <a:p>
          <a:endParaRPr lang="en-US" sz="800"/>
        </a:p>
      </dgm:t>
    </dgm:pt>
    <dgm:pt modelId="{CB6D8D6A-C23C-4435-9455-DC8D00B4F68F}" type="asst">
      <dgm:prSet phldrT="[Text]" custT="1"/>
      <dgm:spPr>
        <a:ln>
          <a:solidFill>
            <a:schemeClr val="accent2"/>
          </a:solidFill>
        </a:ln>
      </dgm:spPr>
      <dgm:t>
        <a:bodyPr/>
        <a:lstStyle/>
        <a:p>
          <a:r>
            <a:rPr lang="en-US" sz="800" b="0"/>
            <a:t>You cannot pay this owner until you have their 1099.</a:t>
          </a:r>
        </a:p>
      </dgm:t>
    </dgm:pt>
    <dgm:pt modelId="{FB81228B-29E4-4BBC-9F9D-4C8674912E36}" type="parTrans" cxnId="{7D1ACE54-7BF2-46A9-B35B-2723640503CA}">
      <dgm:prSet/>
      <dgm:spPr/>
      <dgm:t>
        <a:bodyPr/>
        <a:lstStyle/>
        <a:p>
          <a:endParaRPr lang="en-US" sz="800" b="0"/>
        </a:p>
      </dgm:t>
    </dgm:pt>
    <dgm:pt modelId="{4DE8DAE1-C224-4E01-B19E-8E79974617AB}" type="sibTrans" cxnId="{7D1ACE54-7BF2-46A9-B35B-2723640503CA}">
      <dgm:prSet/>
      <dgm:spPr/>
      <dgm:t>
        <a:bodyPr/>
        <a:lstStyle/>
        <a:p>
          <a:endParaRPr lang="en-US" sz="800"/>
        </a:p>
      </dgm:t>
    </dgm:pt>
    <dgm:pt modelId="{21B3C766-61FD-42DE-B110-714E778DE023}" type="asst">
      <dgm:prSet phldrT="[Text]" custT="1"/>
      <dgm:spPr>
        <a:ln>
          <a:solidFill>
            <a:schemeClr val="accent3"/>
          </a:solidFill>
        </a:ln>
      </dgm:spPr>
      <dgm:t>
        <a:bodyPr/>
        <a:lstStyle/>
        <a:p>
          <a:r>
            <a:rPr lang="en-US" sz="800" b="0"/>
            <a:t>No</a:t>
          </a:r>
        </a:p>
      </dgm:t>
    </dgm:pt>
    <dgm:pt modelId="{79D7A88F-9E19-4106-B707-F7D56D9A11FE}" type="parTrans" cxnId="{841F6218-FBC1-4121-BC8E-6DD7523471FA}">
      <dgm:prSet/>
      <dgm:spPr/>
      <dgm:t>
        <a:bodyPr/>
        <a:lstStyle/>
        <a:p>
          <a:endParaRPr lang="en-US" sz="800"/>
        </a:p>
      </dgm:t>
    </dgm:pt>
    <dgm:pt modelId="{9CFFEBB1-7E04-4B18-987C-1CEC31AE1609}" type="sibTrans" cxnId="{841F6218-FBC1-4121-BC8E-6DD7523471FA}">
      <dgm:prSet/>
      <dgm:spPr/>
      <dgm:t>
        <a:bodyPr/>
        <a:lstStyle/>
        <a:p>
          <a:endParaRPr lang="en-US" sz="800"/>
        </a:p>
      </dgm:t>
    </dgm:pt>
    <dgm:pt modelId="{A18C2219-4F13-4AFC-AA94-9A87EDCBB93E}" type="asst">
      <dgm:prSet phldrT="[Text]" custT="1"/>
      <dgm:spPr>
        <a:ln>
          <a:solidFill>
            <a:schemeClr val="accent2"/>
          </a:solidFill>
        </a:ln>
      </dgm:spPr>
      <dgm:t>
        <a:bodyPr/>
        <a:lstStyle/>
        <a:p>
          <a:r>
            <a:rPr lang="en-US" sz="800" b="0"/>
            <a:t>You cannot pay this owner.</a:t>
          </a:r>
        </a:p>
      </dgm:t>
    </dgm:pt>
    <dgm:pt modelId="{909845D9-1A1D-4D7C-8BA0-625111171C87}" type="parTrans" cxnId="{B53AB5C1-D0EE-49AA-A83E-49175710D851}">
      <dgm:prSet/>
      <dgm:spPr/>
      <dgm:t>
        <a:bodyPr/>
        <a:lstStyle/>
        <a:p>
          <a:endParaRPr lang="en-US" sz="800"/>
        </a:p>
      </dgm:t>
    </dgm:pt>
    <dgm:pt modelId="{906BCDA1-936B-4C3C-BB42-E5AA7813FB4E}" type="sibTrans" cxnId="{B53AB5C1-D0EE-49AA-A83E-49175710D851}">
      <dgm:prSet/>
      <dgm:spPr/>
      <dgm:t>
        <a:bodyPr/>
        <a:lstStyle/>
        <a:p>
          <a:endParaRPr lang="en-US" sz="800"/>
        </a:p>
      </dgm:t>
    </dgm:pt>
    <dgm:pt modelId="{202B8271-1649-4E6E-8B85-CBC746569D95}" type="asst">
      <dgm:prSet phldrT="[Text]" custT="1"/>
      <dgm:spPr>
        <a:ln>
          <a:solidFill>
            <a:schemeClr val="accent4"/>
          </a:solidFill>
        </a:ln>
      </dgm:spPr>
      <dgm:t>
        <a:bodyPr/>
        <a:lstStyle/>
        <a:p>
          <a:r>
            <a:rPr lang="en-US" sz="800" b="1">
              <a:solidFill>
                <a:srgbClr val="C00000"/>
              </a:solidFill>
            </a:rPr>
            <a:t>NOTE:</a:t>
          </a:r>
          <a:r>
            <a:rPr lang="en-US" sz="800" b="0">
              <a:solidFill>
                <a:srgbClr val="C00000"/>
              </a:solidFill>
            </a:rPr>
            <a:t> A Project Sponsor may approve the unit if they determine that approving the unit would provide reasonable accommodation for a household member who is a person with disabilities.</a:t>
          </a:r>
        </a:p>
      </dgm:t>
    </dgm:pt>
    <dgm:pt modelId="{8A2E4006-CF21-40BF-9CE3-26719D7339E2}" type="parTrans" cxnId="{EC33CB88-E7C2-4E60-8123-C28951D8D9B1}">
      <dgm:prSet>
        <dgm:style>
          <a:lnRef idx="1">
            <a:schemeClr val="accent5"/>
          </a:lnRef>
          <a:fillRef idx="0">
            <a:schemeClr val="accent5"/>
          </a:fillRef>
          <a:effectRef idx="0">
            <a:schemeClr val="accent5"/>
          </a:effectRef>
          <a:fontRef idx="minor">
            <a:schemeClr val="tx1"/>
          </a:fontRef>
        </dgm:style>
      </dgm:prSet>
      <dgm:spPr/>
      <dgm:t>
        <a:bodyPr/>
        <a:lstStyle/>
        <a:p>
          <a:endParaRPr lang="en-US" sz="800"/>
        </a:p>
      </dgm:t>
    </dgm:pt>
    <dgm:pt modelId="{FF661F32-F150-4557-A235-69E7950B490D}" type="sibTrans" cxnId="{EC33CB88-E7C2-4E60-8123-C28951D8D9B1}">
      <dgm:prSet/>
      <dgm:spPr/>
      <dgm:t>
        <a:bodyPr/>
        <a:lstStyle/>
        <a:p>
          <a:endParaRPr lang="en-US" sz="800"/>
        </a:p>
      </dgm:t>
    </dgm:pt>
    <dgm:pt modelId="{748B122A-F791-49D4-8204-CED0A66778C5}" type="asst">
      <dgm:prSet phldrT="[Text]" custT="1"/>
      <dgm:spPr>
        <a:ln>
          <a:solidFill>
            <a:schemeClr val="accent3"/>
          </a:solidFill>
        </a:ln>
      </dgm:spPr>
      <dgm:t>
        <a:bodyPr/>
        <a:lstStyle/>
        <a:p>
          <a:r>
            <a:rPr lang="en-US" sz="800" b="0"/>
            <a:t>No</a:t>
          </a:r>
        </a:p>
      </dgm:t>
    </dgm:pt>
    <dgm:pt modelId="{6328B2E9-E1C0-4239-9F36-0631BF260C8C}" type="sibTrans" cxnId="{6B507F1E-F606-4F17-A644-8512E5DF1805}">
      <dgm:prSet/>
      <dgm:spPr/>
      <dgm:t>
        <a:bodyPr/>
        <a:lstStyle/>
        <a:p>
          <a:endParaRPr lang="en-US" sz="800"/>
        </a:p>
      </dgm:t>
    </dgm:pt>
    <dgm:pt modelId="{D5A50567-8F7D-4B20-9251-CF92C0E6C036}" type="parTrans" cxnId="{6B507F1E-F606-4F17-A644-8512E5DF1805}">
      <dgm:prSet/>
      <dgm:spPr/>
      <dgm:t>
        <a:bodyPr/>
        <a:lstStyle/>
        <a:p>
          <a:endParaRPr lang="en-US" sz="800" b="0"/>
        </a:p>
      </dgm:t>
    </dgm:pt>
    <dgm:pt modelId="{5B57FB61-4EDD-4458-87CE-70E1EEFF57E4}" type="asst">
      <dgm:prSet phldrT="[Text]" custT="1">
        <dgm:style>
          <a:lnRef idx="2">
            <a:schemeClr val="accent4"/>
          </a:lnRef>
          <a:fillRef idx="1">
            <a:schemeClr val="lt1"/>
          </a:fillRef>
          <a:effectRef idx="0">
            <a:schemeClr val="accent4"/>
          </a:effectRef>
          <a:fontRef idx="minor">
            <a:schemeClr val="dk1"/>
          </a:fontRef>
        </dgm:style>
      </dgm:prSet>
      <dgm:spPr>
        <a:ln/>
      </dgm:spPr>
      <dgm:t>
        <a:bodyPr/>
        <a:lstStyle/>
        <a:p>
          <a:r>
            <a:rPr lang="en-US" sz="800" b="1">
              <a:solidFill>
                <a:srgbClr val="C00000"/>
              </a:solidFill>
            </a:rPr>
            <a:t>NOTE:</a:t>
          </a:r>
          <a:r>
            <a:rPr lang="en-US" sz="800" b="0">
              <a:solidFill>
                <a:srgbClr val="C00000"/>
              </a:solidFill>
            </a:rPr>
            <a:t> A Project Sponsor may approve the unit if they determine that approving the unit would provide reasonable accommodation for a household member who is a person with disabilities.</a:t>
          </a:r>
        </a:p>
      </dgm:t>
    </dgm:pt>
    <dgm:pt modelId="{B27D51C8-72A3-4E50-8CAD-139C54C69623}" type="parTrans" cxnId="{EDE09A08-6B60-4FD7-8CB8-BBC7D1429FEE}">
      <dgm:prSet/>
      <dgm:spPr/>
      <dgm:t>
        <a:bodyPr/>
        <a:lstStyle/>
        <a:p>
          <a:endParaRPr lang="en-US" sz="800"/>
        </a:p>
      </dgm:t>
    </dgm:pt>
    <dgm:pt modelId="{28724334-C60D-4EBB-A544-3A4AFE6928AA}" type="sibTrans" cxnId="{EDE09A08-6B60-4FD7-8CB8-BBC7D1429FEE}">
      <dgm:prSet/>
      <dgm:spPr/>
      <dgm:t>
        <a:bodyPr/>
        <a:lstStyle/>
        <a:p>
          <a:endParaRPr lang="en-US" sz="800"/>
        </a:p>
      </dgm:t>
    </dgm:pt>
    <dgm:pt modelId="{DD21DEE8-7635-4A26-95E3-DFE043F45C15}" type="asst">
      <dgm:prSet phldrT="[Text]" custT="1"/>
      <dgm:spPr>
        <a:ln>
          <a:solidFill>
            <a:schemeClr val="accent3"/>
          </a:solidFill>
        </a:ln>
      </dgm:spPr>
      <dgm:t>
        <a:bodyPr/>
        <a:lstStyle/>
        <a:p>
          <a:r>
            <a:rPr lang="en-US" sz="800" b="0"/>
            <a:t>No</a:t>
          </a:r>
        </a:p>
      </dgm:t>
    </dgm:pt>
    <dgm:pt modelId="{D75094C1-A5F3-4B84-A787-FABA5ABA9FFB}" type="sibTrans" cxnId="{655E7250-C7C9-4D24-85F9-2F5CDB3F87B6}">
      <dgm:prSet/>
      <dgm:spPr/>
      <dgm:t>
        <a:bodyPr/>
        <a:lstStyle/>
        <a:p>
          <a:endParaRPr lang="en-US" sz="800"/>
        </a:p>
      </dgm:t>
    </dgm:pt>
    <dgm:pt modelId="{C9ABB819-282E-49A3-9E9A-884BE4034F37}" type="parTrans" cxnId="{655E7250-C7C9-4D24-85F9-2F5CDB3F87B6}">
      <dgm:prSet/>
      <dgm:spPr/>
      <dgm:t>
        <a:bodyPr/>
        <a:lstStyle/>
        <a:p>
          <a:endParaRPr lang="en-US" sz="800" b="0"/>
        </a:p>
      </dgm:t>
    </dgm:pt>
    <dgm:pt modelId="{B6962375-B0EE-4E36-97A6-0639CB2CD580}" type="pres">
      <dgm:prSet presAssocID="{29CD3A24-F2D7-4EBB-9ACD-A609570F4973}" presName="hierChild1" presStyleCnt="0">
        <dgm:presLayoutVars>
          <dgm:chPref val="1"/>
          <dgm:dir/>
          <dgm:animOne val="branch"/>
          <dgm:animLvl val="lvl"/>
          <dgm:resizeHandles/>
        </dgm:presLayoutVars>
      </dgm:prSet>
      <dgm:spPr/>
      <dgm:t>
        <a:bodyPr/>
        <a:lstStyle/>
        <a:p>
          <a:endParaRPr lang="en-US"/>
        </a:p>
      </dgm:t>
    </dgm:pt>
    <dgm:pt modelId="{1B6208F2-A0FD-43EF-9F1C-F8ED1DCE6DCA}" type="pres">
      <dgm:prSet presAssocID="{E2486E5C-66D5-450C-B60E-5CE47D82583C}" presName="hierRoot1" presStyleCnt="0"/>
      <dgm:spPr/>
    </dgm:pt>
    <dgm:pt modelId="{6F214507-F10D-4E5C-A5B7-80630223B40C}" type="pres">
      <dgm:prSet presAssocID="{E2486E5C-66D5-450C-B60E-5CE47D82583C}" presName="composite" presStyleCnt="0"/>
      <dgm:spPr/>
    </dgm:pt>
    <dgm:pt modelId="{EA16DB4A-B4B0-47B6-9632-F62F9858960C}" type="pres">
      <dgm:prSet presAssocID="{E2486E5C-66D5-450C-B60E-5CE47D82583C}" presName="background" presStyleLbl="node0" presStyleIdx="0" presStyleCnt="1"/>
      <dgm:spPr/>
    </dgm:pt>
    <dgm:pt modelId="{54E4F7B4-787C-41FA-AD90-F90BAF9818EC}" type="pres">
      <dgm:prSet presAssocID="{E2486E5C-66D5-450C-B60E-5CE47D82583C}" presName="text" presStyleLbl="fgAcc0" presStyleIdx="0" presStyleCnt="1" custScaleX="193315">
        <dgm:presLayoutVars>
          <dgm:chPref val="3"/>
        </dgm:presLayoutVars>
      </dgm:prSet>
      <dgm:spPr/>
      <dgm:t>
        <a:bodyPr/>
        <a:lstStyle/>
        <a:p>
          <a:endParaRPr lang="en-US"/>
        </a:p>
      </dgm:t>
    </dgm:pt>
    <dgm:pt modelId="{F74B1B06-6E84-432E-A3EB-C4BE8B523442}" type="pres">
      <dgm:prSet presAssocID="{E2486E5C-66D5-450C-B60E-5CE47D82583C}" presName="hierChild2" presStyleCnt="0"/>
      <dgm:spPr/>
    </dgm:pt>
    <dgm:pt modelId="{E761AE56-CE90-4222-9960-4A0CDDF4E0BD}" type="pres">
      <dgm:prSet presAssocID="{2C004CD6-FB86-4F39-8779-DF27415DD1FD}" presName="Name10" presStyleLbl="parChTrans1D2" presStyleIdx="0" presStyleCnt="2"/>
      <dgm:spPr/>
      <dgm:t>
        <a:bodyPr/>
        <a:lstStyle/>
        <a:p>
          <a:endParaRPr lang="en-US"/>
        </a:p>
      </dgm:t>
    </dgm:pt>
    <dgm:pt modelId="{BA979169-4986-493B-98ED-67B945E741AA}" type="pres">
      <dgm:prSet presAssocID="{82A3A5CE-AE07-4435-A526-1E2479BDB1AD}" presName="hierRoot2" presStyleCnt="0"/>
      <dgm:spPr/>
    </dgm:pt>
    <dgm:pt modelId="{B3B1404F-78F7-4BEC-A490-02A2148E72E2}" type="pres">
      <dgm:prSet presAssocID="{82A3A5CE-AE07-4435-A526-1E2479BDB1AD}" presName="composite2" presStyleCnt="0"/>
      <dgm:spPr/>
    </dgm:pt>
    <dgm:pt modelId="{1C287013-79A2-420E-9ED2-58025FF106C4}" type="pres">
      <dgm:prSet presAssocID="{82A3A5CE-AE07-4435-A526-1E2479BDB1AD}" presName="background2" presStyleLbl="asst1" presStyleIdx="0" presStyleCnt="26">
        <dgm:style>
          <a:lnRef idx="1">
            <a:schemeClr val="accent3"/>
          </a:lnRef>
          <a:fillRef idx="2">
            <a:schemeClr val="accent3"/>
          </a:fillRef>
          <a:effectRef idx="1">
            <a:schemeClr val="accent3"/>
          </a:effectRef>
          <a:fontRef idx="minor">
            <a:schemeClr val="dk1"/>
          </a:fontRef>
        </dgm:style>
      </dgm:prSet>
      <dgm:spPr/>
    </dgm:pt>
    <dgm:pt modelId="{F12333DC-4CB8-457D-9E4B-BDD4C936F717}" type="pres">
      <dgm:prSet presAssocID="{82A3A5CE-AE07-4435-A526-1E2479BDB1AD}" presName="text2" presStyleLbl="fgAcc2" presStyleIdx="0" presStyleCnt="2">
        <dgm:presLayoutVars>
          <dgm:chPref val="3"/>
        </dgm:presLayoutVars>
      </dgm:prSet>
      <dgm:spPr/>
      <dgm:t>
        <a:bodyPr/>
        <a:lstStyle/>
        <a:p>
          <a:endParaRPr lang="en-US"/>
        </a:p>
      </dgm:t>
    </dgm:pt>
    <dgm:pt modelId="{71E9605C-0221-4E98-BB39-BD4F06C54A38}" type="pres">
      <dgm:prSet presAssocID="{82A3A5CE-AE07-4435-A526-1E2479BDB1AD}" presName="hierChild3" presStyleCnt="0"/>
      <dgm:spPr/>
    </dgm:pt>
    <dgm:pt modelId="{294BA3D9-6304-45BF-ACD1-4574C36C3731}" type="pres">
      <dgm:prSet presAssocID="{8DB8FE3A-01DF-4B90-94F0-CAFC35EEB1FF}" presName="Name17" presStyleLbl="parChTrans1D3" presStyleIdx="0" presStyleCnt="2"/>
      <dgm:spPr/>
      <dgm:t>
        <a:bodyPr/>
        <a:lstStyle/>
        <a:p>
          <a:endParaRPr lang="en-US"/>
        </a:p>
      </dgm:t>
    </dgm:pt>
    <dgm:pt modelId="{D9D6F5F9-3627-4C73-8FF9-CCF8035C0785}" type="pres">
      <dgm:prSet presAssocID="{3152955F-8D41-48E8-B3B9-DE3D919483CC}" presName="hierRoot3" presStyleCnt="0"/>
      <dgm:spPr/>
    </dgm:pt>
    <dgm:pt modelId="{2EA461BF-EDBA-4CD3-99E6-767B43940972}" type="pres">
      <dgm:prSet presAssocID="{3152955F-8D41-48E8-B3B9-DE3D919483CC}" presName="composite3" presStyleCnt="0"/>
      <dgm:spPr/>
    </dgm:pt>
    <dgm:pt modelId="{58ABD3B6-8397-436A-A3FE-FB61AFD9BC0A}" type="pres">
      <dgm:prSet presAssocID="{3152955F-8D41-48E8-B3B9-DE3D919483CC}" presName="background3" presStyleLbl="asst1" presStyleIdx="1" presStyleCnt="26">
        <dgm:style>
          <a:lnRef idx="1">
            <a:schemeClr val="accent1"/>
          </a:lnRef>
          <a:fillRef idx="2">
            <a:schemeClr val="accent1"/>
          </a:fillRef>
          <a:effectRef idx="1">
            <a:schemeClr val="accent1"/>
          </a:effectRef>
          <a:fontRef idx="minor">
            <a:schemeClr val="dk1"/>
          </a:fontRef>
        </dgm:style>
      </dgm:prSet>
      <dgm:spPr/>
    </dgm:pt>
    <dgm:pt modelId="{E06DA392-4121-48FE-898C-EA9B995AC736}" type="pres">
      <dgm:prSet presAssocID="{3152955F-8D41-48E8-B3B9-DE3D919483CC}" presName="text3" presStyleLbl="fgAcc3" presStyleIdx="0" presStyleCnt="2" custScaleX="193315">
        <dgm:presLayoutVars>
          <dgm:chPref val="3"/>
        </dgm:presLayoutVars>
      </dgm:prSet>
      <dgm:spPr/>
      <dgm:t>
        <a:bodyPr/>
        <a:lstStyle/>
        <a:p>
          <a:endParaRPr lang="en-US"/>
        </a:p>
      </dgm:t>
    </dgm:pt>
    <dgm:pt modelId="{6A542069-8A76-4FEA-BD0A-208234DA3C83}" type="pres">
      <dgm:prSet presAssocID="{3152955F-8D41-48E8-B3B9-DE3D919483CC}" presName="hierChild4" presStyleCnt="0"/>
      <dgm:spPr/>
    </dgm:pt>
    <dgm:pt modelId="{EEDE4305-6BEE-4567-8055-BF058B31F6AA}" type="pres">
      <dgm:prSet presAssocID="{3D73234C-9D62-4A2A-966B-E32D05F71CC6}" presName="Name23" presStyleLbl="parChTrans1D4" presStyleIdx="0" presStyleCnt="22"/>
      <dgm:spPr/>
      <dgm:t>
        <a:bodyPr/>
        <a:lstStyle/>
        <a:p>
          <a:endParaRPr lang="en-US"/>
        </a:p>
      </dgm:t>
    </dgm:pt>
    <dgm:pt modelId="{5C3B9705-73A2-40B9-A6CC-460DAECCBC0B}" type="pres">
      <dgm:prSet presAssocID="{6AE12DE2-FD80-4250-BA09-9C32EBA5C490}" presName="hierRoot4" presStyleCnt="0"/>
      <dgm:spPr/>
    </dgm:pt>
    <dgm:pt modelId="{B2D9E29A-6074-41B9-AA92-21A90B278CBC}" type="pres">
      <dgm:prSet presAssocID="{6AE12DE2-FD80-4250-BA09-9C32EBA5C490}" presName="composite4" presStyleCnt="0"/>
      <dgm:spPr/>
    </dgm:pt>
    <dgm:pt modelId="{99E397A4-D061-4294-8191-9D0C146B0CB0}" type="pres">
      <dgm:prSet presAssocID="{6AE12DE2-FD80-4250-BA09-9C32EBA5C490}" presName="background4" presStyleLbl="asst1" presStyleIdx="2" presStyleCnt="26">
        <dgm:style>
          <a:lnRef idx="1">
            <a:schemeClr val="accent3"/>
          </a:lnRef>
          <a:fillRef idx="2">
            <a:schemeClr val="accent3"/>
          </a:fillRef>
          <a:effectRef idx="1">
            <a:schemeClr val="accent3"/>
          </a:effectRef>
          <a:fontRef idx="minor">
            <a:schemeClr val="dk1"/>
          </a:fontRef>
        </dgm:style>
      </dgm:prSet>
      <dgm:spPr/>
    </dgm:pt>
    <dgm:pt modelId="{2DFED99B-A02C-40B9-82A6-E22AE7E6381C}" type="pres">
      <dgm:prSet presAssocID="{6AE12DE2-FD80-4250-BA09-9C32EBA5C490}" presName="text4" presStyleLbl="fgAcc4" presStyleIdx="0" presStyleCnt="22">
        <dgm:presLayoutVars>
          <dgm:chPref val="3"/>
        </dgm:presLayoutVars>
      </dgm:prSet>
      <dgm:spPr/>
      <dgm:t>
        <a:bodyPr/>
        <a:lstStyle/>
        <a:p>
          <a:endParaRPr lang="en-US"/>
        </a:p>
      </dgm:t>
    </dgm:pt>
    <dgm:pt modelId="{D4D65DBA-D597-4159-A80D-A92061FCFCCD}" type="pres">
      <dgm:prSet presAssocID="{6AE12DE2-FD80-4250-BA09-9C32EBA5C490}" presName="hierChild5" presStyleCnt="0"/>
      <dgm:spPr/>
    </dgm:pt>
    <dgm:pt modelId="{22C212A0-E478-4707-9DEF-DD491731E80B}" type="pres">
      <dgm:prSet presAssocID="{170250AC-7198-4D88-81B4-5B152852176D}" presName="Name23" presStyleLbl="parChTrans1D4" presStyleIdx="1" presStyleCnt="22"/>
      <dgm:spPr/>
      <dgm:t>
        <a:bodyPr/>
        <a:lstStyle/>
        <a:p>
          <a:endParaRPr lang="en-US"/>
        </a:p>
      </dgm:t>
    </dgm:pt>
    <dgm:pt modelId="{68A3E23D-7BB1-4FA0-B96A-A6FF03E62C7E}" type="pres">
      <dgm:prSet presAssocID="{B0FF6C84-0C0A-415F-949C-6CD058A2BB3E}" presName="hierRoot4" presStyleCnt="0"/>
      <dgm:spPr/>
    </dgm:pt>
    <dgm:pt modelId="{6E089F8A-D70A-4302-8396-AB6D97FCB2B9}" type="pres">
      <dgm:prSet presAssocID="{B0FF6C84-0C0A-415F-949C-6CD058A2BB3E}" presName="composite4" presStyleCnt="0"/>
      <dgm:spPr/>
    </dgm:pt>
    <dgm:pt modelId="{086AC636-8BD2-4D7D-BBD1-784A7432974E}" type="pres">
      <dgm:prSet presAssocID="{B0FF6C84-0C0A-415F-949C-6CD058A2BB3E}" presName="background4" presStyleLbl="asst1" presStyleIdx="3" presStyleCnt="26"/>
      <dgm:spPr/>
    </dgm:pt>
    <dgm:pt modelId="{8FE8AA0D-0029-40FD-A077-5942C1A64F35}" type="pres">
      <dgm:prSet presAssocID="{B0FF6C84-0C0A-415F-949C-6CD058A2BB3E}" presName="text4" presStyleLbl="fgAcc4" presStyleIdx="1" presStyleCnt="22" custScaleX="193315">
        <dgm:presLayoutVars>
          <dgm:chPref val="3"/>
        </dgm:presLayoutVars>
      </dgm:prSet>
      <dgm:spPr/>
      <dgm:t>
        <a:bodyPr/>
        <a:lstStyle/>
        <a:p>
          <a:endParaRPr lang="en-US"/>
        </a:p>
      </dgm:t>
    </dgm:pt>
    <dgm:pt modelId="{3CBB2438-D371-434B-B2AE-CA485B448223}" type="pres">
      <dgm:prSet presAssocID="{B0FF6C84-0C0A-415F-949C-6CD058A2BB3E}" presName="hierChild5" presStyleCnt="0"/>
      <dgm:spPr/>
    </dgm:pt>
    <dgm:pt modelId="{5EEAD4BE-C588-4CAC-B192-38D48297E445}" type="pres">
      <dgm:prSet presAssocID="{D6C8CB50-62DF-4DC3-82A3-EC44EA894923}" presName="Name23" presStyleLbl="parChTrans1D4" presStyleIdx="2" presStyleCnt="22"/>
      <dgm:spPr/>
      <dgm:t>
        <a:bodyPr/>
        <a:lstStyle/>
        <a:p>
          <a:endParaRPr lang="en-US"/>
        </a:p>
      </dgm:t>
    </dgm:pt>
    <dgm:pt modelId="{082DE7BA-FFDC-47FF-8AD8-CD5386054D3D}" type="pres">
      <dgm:prSet presAssocID="{95E14F67-23E0-463F-990B-0173FF9DC9C6}" presName="hierRoot4" presStyleCnt="0"/>
      <dgm:spPr/>
    </dgm:pt>
    <dgm:pt modelId="{A9BE7FA5-0ABC-4EE3-9711-19B1B2471228}" type="pres">
      <dgm:prSet presAssocID="{95E14F67-23E0-463F-990B-0173FF9DC9C6}" presName="composite4" presStyleCnt="0"/>
      <dgm:spPr/>
    </dgm:pt>
    <dgm:pt modelId="{2448E857-2D6C-404B-A975-6B5CAA3D17BB}" type="pres">
      <dgm:prSet presAssocID="{95E14F67-23E0-463F-990B-0173FF9DC9C6}" presName="background4" presStyleLbl="asst1" presStyleIdx="4" presStyleCnt="26">
        <dgm:style>
          <a:lnRef idx="1">
            <a:schemeClr val="accent3"/>
          </a:lnRef>
          <a:fillRef idx="2">
            <a:schemeClr val="accent3"/>
          </a:fillRef>
          <a:effectRef idx="1">
            <a:schemeClr val="accent3"/>
          </a:effectRef>
          <a:fontRef idx="minor">
            <a:schemeClr val="dk1"/>
          </a:fontRef>
        </dgm:style>
      </dgm:prSet>
      <dgm:spPr/>
    </dgm:pt>
    <dgm:pt modelId="{2D1D20DF-E31C-4195-800E-C284CACED65E}" type="pres">
      <dgm:prSet presAssocID="{95E14F67-23E0-463F-990B-0173FF9DC9C6}" presName="text4" presStyleLbl="fgAcc4" presStyleIdx="2" presStyleCnt="22">
        <dgm:presLayoutVars>
          <dgm:chPref val="3"/>
        </dgm:presLayoutVars>
      </dgm:prSet>
      <dgm:spPr/>
      <dgm:t>
        <a:bodyPr/>
        <a:lstStyle/>
        <a:p>
          <a:endParaRPr lang="en-US"/>
        </a:p>
      </dgm:t>
    </dgm:pt>
    <dgm:pt modelId="{7C318DF2-D308-4A66-8400-66C1A5181A77}" type="pres">
      <dgm:prSet presAssocID="{95E14F67-23E0-463F-990B-0173FF9DC9C6}" presName="hierChild5" presStyleCnt="0"/>
      <dgm:spPr/>
    </dgm:pt>
    <dgm:pt modelId="{164A8F10-E6C7-4C03-9534-7B87F218103D}" type="pres">
      <dgm:prSet presAssocID="{8C8B2C94-23AF-4CC7-9D43-1164ED1982A4}" presName="Name23" presStyleLbl="parChTrans1D4" presStyleIdx="3" presStyleCnt="22"/>
      <dgm:spPr/>
      <dgm:t>
        <a:bodyPr/>
        <a:lstStyle/>
        <a:p>
          <a:endParaRPr lang="en-US"/>
        </a:p>
      </dgm:t>
    </dgm:pt>
    <dgm:pt modelId="{29C8ACCF-1D0B-4834-9559-4BEEA8F8A58F}" type="pres">
      <dgm:prSet presAssocID="{E4655AD1-8D14-4047-A6B2-A283DB2CD62F}" presName="hierRoot4" presStyleCnt="0"/>
      <dgm:spPr/>
    </dgm:pt>
    <dgm:pt modelId="{AAA55036-D925-4B7D-85A5-57E9A6D6C7C6}" type="pres">
      <dgm:prSet presAssocID="{E4655AD1-8D14-4047-A6B2-A283DB2CD62F}" presName="composite4" presStyleCnt="0"/>
      <dgm:spPr/>
    </dgm:pt>
    <dgm:pt modelId="{F71F2237-E56A-4259-8A34-8825B6A735BB}" type="pres">
      <dgm:prSet presAssocID="{E4655AD1-8D14-4047-A6B2-A283DB2CD62F}" presName="background4" presStyleLbl="asst1" presStyleIdx="5" presStyleCnt="26">
        <dgm:style>
          <a:lnRef idx="1">
            <a:schemeClr val="accent2"/>
          </a:lnRef>
          <a:fillRef idx="2">
            <a:schemeClr val="accent2"/>
          </a:fillRef>
          <a:effectRef idx="1">
            <a:schemeClr val="accent2"/>
          </a:effectRef>
          <a:fontRef idx="minor">
            <a:schemeClr val="dk1"/>
          </a:fontRef>
        </dgm:style>
      </dgm:prSet>
      <dgm:spPr/>
    </dgm:pt>
    <dgm:pt modelId="{1FCEEEA3-A83E-4E3D-8721-FEB322BF53C3}" type="pres">
      <dgm:prSet presAssocID="{E4655AD1-8D14-4047-A6B2-A283DB2CD62F}" presName="text4" presStyleLbl="fgAcc4" presStyleIdx="3" presStyleCnt="22">
        <dgm:presLayoutVars>
          <dgm:chPref val="3"/>
        </dgm:presLayoutVars>
      </dgm:prSet>
      <dgm:spPr/>
      <dgm:t>
        <a:bodyPr/>
        <a:lstStyle/>
        <a:p>
          <a:endParaRPr lang="en-US"/>
        </a:p>
      </dgm:t>
    </dgm:pt>
    <dgm:pt modelId="{50FCFD47-3DAD-4AB9-940D-CFFEE6273F98}" type="pres">
      <dgm:prSet presAssocID="{E4655AD1-8D14-4047-A6B2-A283DB2CD62F}" presName="hierChild5" presStyleCnt="0"/>
      <dgm:spPr/>
    </dgm:pt>
    <dgm:pt modelId="{149BA2CA-F2AA-4107-852C-3CCC7C537E4E}" type="pres">
      <dgm:prSet presAssocID="{B27D51C8-72A3-4E50-8CAD-139C54C69623}" presName="Name23" presStyleLbl="parChTrans1D4" presStyleIdx="4" presStyleCnt="22"/>
      <dgm:spPr/>
      <dgm:t>
        <a:bodyPr/>
        <a:lstStyle/>
        <a:p>
          <a:endParaRPr lang="en-US"/>
        </a:p>
      </dgm:t>
    </dgm:pt>
    <dgm:pt modelId="{7FAD321A-4D85-4972-B6B5-3EB54942BDE1}" type="pres">
      <dgm:prSet presAssocID="{5B57FB61-4EDD-4458-87CE-70E1EEFF57E4}" presName="hierRoot4" presStyleCnt="0"/>
      <dgm:spPr/>
    </dgm:pt>
    <dgm:pt modelId="{1C735934-9E59-46B2-920E-F8BC58001CDD}" type="pres">
      <dgm:prSet presAssocID="{5B57FB61-4EDD-4458-87CE-70E1EEFF57E4}" presName="composite4" presStyleCnt="0"/>
      <dgm:spPr/>
    </dgm:pt>
    <dgm:pt modelId="{59A00DA6-4271-42E4-A393-2D8BAE0EFCC6}" type="pres">
      <dgm:prSet presAssocID="{5B57FB61-4EDD-4458-87CE-70E1EEFF57E4}" presName="background4" presStyleLbl="asst1" presStyleIdx="6" presStyleCnt="26">
        <dgm:style>
          <a:lnRef idx="1">
            <a:schemeClr val="accent4"/>
          </a:lnRef>
          <a:fillRef idx="2">
            <a:schemeClr val="accent4"/>
          </a:fillRef>
          <a:effectRef idx="1">
            <a:schemeClr val="accent4"/>
          </a:effectRef>
          <a:fontRef idx="minor">
            <a:schemeClr val="dk1"/>
          </a:fontRef>
        </dgm:style>
      </dgm:prSet>
      <dgm:spPr/>
    </dgm:pt>
    <dgm:pt modelId="{983596D4-044E-411E-95A7-AE9C4EAB624C}" type="pres">
      <dgm:prSet presAssocID="{5B57FB61-4EDD-4458-87CE-70E1EEFF57E4}" presName="text4" presStyleLbl="fgAcc4" presStyleIdx="4" presStyleCnt="22" custScaleX="111540" custScaleY="359938">
        <dgm:presLayoutVars>
          <dgm:chPref val="3"/>
        </dgm:presLayoutVars>
      </dgm:prSet>
      <dgm:spPr/>
      <dgm:t>
        <a:bodyPr/>
        <a:lstStyle/>
        <a:p>
          <a:endParaRPr lang="en-US"/>
        </a:p>
      </dgm:t>
    </dgm:pt>
    <dgm:pt modelId="{2CA83E1A-0DFB-4EB9-9DC2-E96F6A9350FC}" type="pres">
      <dgm:prSet presAssocID="{5B57FB61-4EDD-4458-87CE-70E1EEFF57E4}" presName="hierChild5" presStyleCnt="0"/>
      <dgm:spPr/>
    </dgm:pt>
    <dgm:pt modelId="{5E95D2B6-6701-42DA-A99E-865D17C6BC6B}" type="pres">
      <dgm:prSet presAssocID="{C9ABB819-282E-49A3-9E9A-884BE4034F37}" presName="Name23" presStyleLbl="parChTrans1D4" presStyleIdx="5" presStyleCnt="22"/>
      <dgm:spPr/>
      <dgm:t>
        <a:bodyPr/>
        <a:lstStyle/>
        <a:p>
          <a:endParaRPr lang="en-US"/>
        </a:p>
      </dgm:t>
    </dgm:pt>
    <dgm:pt modelId="{9458BE09-EDCE-4CF1-B48E-DD44F34E6F49}" type="pres">
      <dgm:prSet presAssocID="{DD21DEE8-7635-4A26-95E3-DFE043F45C15}" presName="hierRoot4" presStyleCnt="0"/>
      <dgm:spPr/>
    </dgm:pt>
    <dgm:pt modelId="{49CBB21E-BAD8-472A-A78F-0D768EFB2315}" type="pres">
      <dgm:prSet presAssocID="{DD21DEE8-7635-4A26-95E3-DFE043F45C15}" presName="composite4" presStyleCnt="0"/>
      <dgm:spPr/>
    </dgm:pt>
    <dgm:pt modelId="{86437429-71F8-48E7-B4DA-1377EB9EC492}" type="pres">
      <dgm:prSet presAssocID="{DD21DEE8-7635-4A26-95E3-DFE043F45C15}" presName="background4" presStyleLbl="asst1" presStyleIdx="7" presStyleCnt="26">
        <dgm:style>
          <a:lnRef idx="1">
            <a:schemeClr val="accent3"/>
          </a:lnRef>
          <a:fillRef idx="2">
            <a:schemeClr val="accent3"/>
          </a:fillRef>
          <a:effectRef idx="1">
            <a:schemeClr val="accent3"/>
          </a:effectRef>
          <a:fontRef idx="minor">
            <a:schemeClr val="dk1"/>
          </a:fontRef>
        </dgm:style>
      </dgm:prSet>
      <dgm:spPr/>
    </dgm:pt>
    <dgm:pt modelId="{6E265304-F110-4345-90DE-C8CF71CFA32D}" type="pres">
      <dgm:prSet presAssocID="{DD21DEE8-7635-4A26-95E3-DFE043F45C15}" presName="text4" presStyleLbl="fgAcc4" presStyleIdx="5" presStyleCnt="22">
        <dgm:presLayoutVars>
          <dgm:chPref val="3"/>
        </dgm:presLayoutVars>
      </dgm:prSet>
      <dgm:spPr/>
      <dgm:t>
        <a:bodyPr/>
        <a:lstStyle/>
        <a:p>
          <a:endParaRPr lang="en-US"/>
        </a:p>
      </dgm:t>
    </dgm:pt>
    <dgm:pt modelId="{DF8B5504-A222-4A79-AFEA-2323CF6D7DFA}" type="pres">
      <dgm:prSet presAssocID="{DD21DEE8-7635-4A26-95E3-DFE043F45C15}" presName="hierChild5" presStyleCnt="0"/>
      <dgm:spPr/>
    </dgm:pt>
    <dgm:pt modelId="{0FC271BB-A521-4B8F-A802-BFB1BD77852C}" type="pres">
      <dgm:prSet presAssocID="{2C899149-66BD-4205-B6F8-21B8E3EA0D9C}" presName="Name23" presStyleLbl="parChTrans1D4" presStyleIdx="6" presStyleCnt="22"/>
      <dgm:spPr/>
      <dgm:t>
        <a:bodyPr/>
        <a:lstStyle/>
        <a:p>
          <a:endParaRPr lang="en-US"/>
        </a:p>
      </dgm:t>
    </dgm:pt>
    <dgm:pt modelId="{03267ECB-1A73-4D62-80EC-055A980E3D7D}" type="pres">
      <dgm:prSet presAssocID="{82A42CAE-C2DD-4BC7-B846-B7FA77A69A31}" presName="hierRoot4" presStyleCnt="0"/>
      <dgm:spPr/>
    </dgm:pt>
    <dgm:pt modelId="{DB0E4800-4D91-4B7C-A5D1-C13B8F2E6BC8}" type="pres">
      <dgm:prSet presAssocID="{82A42CAE-C2DD-4BC7-B846-B7FA77A69A31}" presName="composite4" presStyleCnt="0"/>
      <dgm:spPr/>
    </dgm:pt>
    <dgm:pt modelId="{73823A58-CA92-4F0A-BEC1-FFE87CF7C155}" type="pres">
      <dgm:prSet presAssocID="{82A42CAE-C2DD-4BC7-B846-B7FA77A69A31}" presName="background4" presStyleLbl="asst1" presStyleIdx="8" presStyleCnt="26"/>
      <dgm:spPr/>
    </dgm:pt>
    <dgm:pt modelId="{58AE3842-256C-4786-BB3B-A3F59B4878E8}" type="pres">
      <dgm:prSet presAssocID="{82A42CAE-C2DD-4BC7-B846-B7FA77A69A31}" presName="text4" presStyleLbl="fgAcc4" presStyleIdx="6" presStyleCnt="22" custScaleX="194556">
        <dgm:presLayoutVars>
          <dgm:chPref val="3"/>
        </dgm:presLayoutVars>
      </dgm:prSet>
      <dgm:spPr/>
      <dgm:t>
        <a:bodyPr/>
        <a:lstStyle/>
        <a:p>
          <a:endParaRPr lang="en-US"/>
        </a:p>
      </dgm:t>
    </dgm:pt>
    <dgm:pt modelId="{8CA2330E-D8D1-49B8-B5E2-013D433472CA}" type="pres">
      <dgm:prSet presAssocID="{82A42CAE-C2DD-4BC7-B846-B7FA77A69A31}" presName="hierChild5" presStyleCnt="0"/>
      <dgm:spPr/>
    </dgm:pt>
    <dgm:pt modelId="{4CBD6ED2-EC1E-42B4-BC3A-52CED455D5D0}" type="pres">
      <dgm:prSet presAssocID="{70B9E2A9-85C0-4ECD-AB69-5B840A5C8569}" presName="Name23" presStyleLbl="parChTrans1D4" presStyleIdx="7" presStyleCnt="22"/>
      <dgm:spPr/>
      <dgm:t>
        <a:bodyPr/>
        <a:lstStyle/>
        <a:p>
          <a:endParaRPr lang="en-US"/>
        </a:p>
      </dgm:t>
    </dgm:pt>
    <dgm:pt modelId="{2B779DAF-0DFB-4214-99DA-72B04C4DB6DB}" type="pres">
      <dgm:prSet presAssocID="{6E5E9362-F65C-4101-A516-6F2846FF8A6C}" presName="hierRoot4" presStyleCnt="0"/>
      <dgm:spPr/>
    </dgm:pt>
    <dgm:pt modelId="{E5D3A435-19FE-4D57-8D11-76F2FBFB6DFF}" type="pres">
      <dgm:prSet presAssocID="{6E5E9362-F65C-4101-A516-6F2846FF8A6C}" presName="composite4" presStyleCnt="0"/>
      <dgm:spPr/>
    </dgm:pt>
    <dgm:pt modelId="{FB94D9FC-6C10-459B-B7E6-C5DB71B85728}" type="pres">
      <dgm:prSet presAssocID="{6E5E9362-F65C-4101-A516-6F2846FF8A6C}" presName="background4" presStyleLbl="asst1" presStyleIdx="9" presStyleCnt="26">
        <dgm:style>
          <a:lnRef idx="1">
            <a:schemeClr val="accent3"/>
          </a:lnRef>
          <a:fillRef idx="2">
            <a:schemeClr val="accent3"/>
          </a:fillRef>
          <a:effectRef idx="1">
            <a:schemeClr val="accent3"/>
          </a:effectRef>
          <a:fontRef idx="minor">
            <a:schemeClr val="dk1"/>
          </a:fontRef>
        </dgm:style>
      </dgm:prSet>
      <dgm:spPr/>
    </dgm:pt>
    <dgm:pt modelId="{A9BB4B6D-B6CD-4984-8673-165A873C9ECB}" type="pres">
      <dgm:prSet presAssocID="{6E5E9362-F65C-4101-A516-6F2846FF8A6C}" presName="text4" presStyleLbl="fgAcc4" presStyleIdx="7" presStyleCnt="22">
        <dgm:presLayoutVars>
          <dgm:chPref val="3"/>
        </dgm:presLayoutVars>
      </dgm:prSet>
      <dgm:spPr/>
      <dgm:t>
        <a:bodyPr/>
        <a:lstStyle/>
        <a:p>
          <a:endParaRPr lang="en-US"/>
        </a:p>
      </dgm:t>
    </dgm:pt>
    <dgm:pt modelId="{8ADD7D29-8BBA-4E81-A500-0DB9A16EBA37}" type="pres">
      <dgm:prSet presAssocID="{6E5E9362-F65C-4101-A516-6F2846FF8A6C}" presName="hierChild5" presStyleCnt="0"/>
      <dgm:spPr/>
    </dgm:pt>
    <dgm:pt modelId="{031099C9-261A-4E39-97EA-DC99D4F293E0}" type="pres">
      <dgm:prSet presAssocID="{68BBC084-2CA7-4022-9BE9-8F2574AB6039}" presName="Name23" presStyleLbl="parChTrans1D4" presStyleIdx="8" presStyleCnt="22"/>
      <dgm:spPr/>
      <dgm:t>
        <a:bodyPr/>
        <a:lstStyle/>
        <a:p>
          <a:endParaRPr lang="en-US"/>
        </a:p>
      </dgm:t>
    </dgm:pt>
    <dgm:pt modelId="{0EFF523D-071C-42E3-90A0-D6F36BE7F36C}" type="pres">
      <dgm:prSet presAssocID="{53F0FAF3-6D8B-4B68-B1D4-E6FED25D3C2A}" presName="hierRoot4" presStyleCnt="0"/>
      <dgm:spPr/>
    </dgm:pt>
    <dgm:pt modelId="{57E0BD6C-87F7-491E-AF88-2F29B410E1E3}" type="pres">
      <dgm:prSet presAssocID="{53F0FAF3-6D8B-4B68-B1D4-E6FED25D3C2A}" presName="composite4" presStyleCnt="0"/>
      <dgm:spPr/>
    </dgm:pt>
    <dgm:pt modelId="{94CC134E-6229-4ADB-A4B6-135B656712EA}" type="pres">
      <dgm:prSet presAssocID="{53F0FAF3-6D8B-4B68-B1D4-E6FED25D3C2A}" presName="background4" presStyleLbl="asst1" presStyleIdx="10" presStyleCnt="26">
        <dgm:style>
          <a:lnRef idx="1">
            <a:schemeClr val="accent6"/>
          </a:lnRef>
          <a:fillRef idx="2">
            <a:schemeClr val="accent6"/>
          </a:fillRef>
          <a:effectRef idx="1">
            <a:schemeClr val="accent6"/>
          </a:effectRef>
          <a:fontRef idx="minor">
            <a:schemeClr val="dk1"/>
          </a:fontRef>
        </dgm:style>
      </dgm:prSet>
      <dgm:spPr/>
    </dgm:pt>
    <dgm:pt modelId="{FAFB380D-5DCC-492C-9076-F56BDD0E0924}" type="pres">
      <dgm:prSet presAssocID="{53F0FAF3-6D8B-4B68-B1D4-E6FED25D3C2A}" presName="text4" presStyleLbl="fgAcc4" presStyleIdx="8" presStyleCnt="22">
        <dgm:presLayoutVars>
          <dgm:chPref val="3"/>
        </dgm:presLayoutVars>
      </dgm:prSet>
      <dgm:spPr/>
      <dgm:t>
        <a:bodyPr/>
        <a:lstStyle/>
        <a:p>
          <a:endParaRPr lang="en-US"/>
        </a:p>
      </dgm:t>
    </dgm:pt>
    <dgm:pt modelId="{B2AEF6C1-E3EA-4637-B369-546ACF72C896}" type="pres">
      <dgm:prSet presAssocID="{53F0FAF3-6D8B-4B68-B1D4-E6FED25D3C2A}" presName="hierChild5" presStyleCnt="0"/>
      <dgm:spPr/>
    </dgm:pt>
    <dgm:pt modelId="{FB2D0DD8-E41C-4046-B37E-8D68A3A657E1}" type="pres">
      <dgm:prSet presAssocID="{4086D9C4-76F1-4D87-B7EA-50563658E20A}" presName="Name23" presStyleLbl="parChTrans1D4" presStyleIdx="9" presStyleCnt="22"/>
      <dgm:spPr/>
      <dgm:t>
        <a:bodyPr/>
        <a:lstStyle/>
        <a:p>
          <a:endParaRPr lang="en-US"/>
        </a:p>
      </dgm:t>
    </dgm:pt>
    <dgm:pt modelId="{339003F8-179B-45C2-BF67-29666456FF0E}" type="pres">
      <dgm:prSet presAssocID="{F2380881-D391-4647-AAD3-62425485075B}" presName="hierRoot4" presStyleCnt="0"/>
      <dgm:spPr/>
    </dgm:pt>
    <dgm:pt modelId="{092E271C-DD1B-476F-ADE0-0159074AD4CD}" type="pres">
      <dgm:prSet presAssocID="{F2380881-D391-4647-AAD3-62425485075B}" presName="composite4" presStyleCnt="0"/>
      <dgm:spPr/>
    </dgm:pt>
    <dgm:pt modelId="{6EBEBEF6-6227-4098-A9BE-9EDA6BC92228}" type="pres">
      <dgm:prSet presAssocID="{F2380881-D391-4647-AAD3-62425485075B}" presName="background4" presStyleLbl="asst1" presStyleIdx="11" presStyleCnt="26">
        <dgm:style>
          <a:lnRef idx="1">
            <a:schemeClr val="accent3"/>
          </a:lnRef>
          <a:fillRef idx="2">
            <a:schemeClr val="accent3"/>
          </a:fillRef>
          <a:effectRef idx="1">
            <a:schemeClr val="accent3"/>
          </a:effectRef>
          <a:fontRef idx="minor">
            <a:schemeClr val="dk1"/>
          </a:fontRef>
        </dgm:style>
      </dgm:prSet>
      <dgm:spPr/>
    </dgm:pt>
    <dgm:pt modelId="{D1FFFED2-0C36-4B70-8589-E8560BB374D5}" type="pres">
      <dgm:prSet presAssocID="{F2380881-D391-4647-AAD3-62425485075B}" presName="text4" presStyleLbl="fgAcc4" presStyleIdx="9" presStyleCnt="22">
        <dgm:presLayoutVars>
          <dgm:chPref val="3"/>
        </dgm:presLayoutVars>
      </dgm:prSet>
      <dgm:spPr/>
      <dgm:t>
        <a:bodyPr/>
        <a:lstStyle/>
        <a:p>
          <a:endParaRPr lang="en-US"/>
        </a:p>
      </dgm:t>
    </dgm:pt>
    <dgm:pt modelId="{EDE7CC07-151C-42EC-8C18-51BD1E901CD9}" type="pres">
      <dgm:prSet presAssocID="{F2380881-D391-4647-AAD3-62425485075B}" presName="hierChild5" presStyleCnt="0"/>
      <dgm:spPr/>
    </dgm:pt>
    <dgm:pt modelId="{7B2FE881-08BD-4B64-93DC-1B6912F78B89}" type="pres">
      <dgm:prSet presAssocID="{5B47B43F-8D56-4690-92AC-E47A19B33DE3}" presName="Name23" presStyleLbl="parChTrans1D4" presStyleIdx="10" presStyleCnt="22"/>
      <dgm:spPr/>
      <dgm:t>
        <a:bodyPr/>
        <a:lstStyle/>
        <a:p>
          <a:endParaRPr lang="en-US"/>
        </a:p>
      </dgm:t>
    </dgm:pt>
    <dgm:pt modelId="{E9D71B97-4757-468E-8153-E1E9C5345055}" type="pres">
      <dgm:prSet presAssocID="{CE4415E1-AF94-47BA-B8B3-29C5FE4649E3}" presName="hierRoot4" presStyleCnt="0"/>
      <dgm:spPr/>
    </dgm:pt>
    <dgm:pt modelId="{13780419-7709-48B4-9DA4-1009C630AA69}" type="pres">
      <dgm:prSet presAssocID="{CE4415E1-AF94-47BA-B8B3-29C5FE4649E3}" presName="composite4" presStyleCnt="0"/>
      <dgm:spPr/>
    </dgm:pt>
    <dgm:pt modelId="{568FEB13-0A89-496F-827B-CC14E8DFAE75}" type="pres">
      <dgm:prSet presAssocID="{CE4415E1-AF94-47BA-B8B3-29C5FE4649E3}" presName="background4" presStyleLbl="asst1" presStyleIdx="12" presStyleCnt="26">
        <dgm:style>
          <a:lnRef idx="1">
            <a:schemeClr val="accent2"/>
          </a:lnRef>
          <a:fillRef idx="2">
            <a:schemeClr val="accent2"/>
          </a:fillRef>
          <a:effectRef idx="1">
            <a:schemeClr val="accent2"/>
          </a:effectRef>
          <a:fontRef idx="minor">
            <a:schemeClr val="dk1"/>
          </a:fontRef>
        </dgm:style>
      </dgm:prSet>
      <dgm:spPr/>
    </dgm:pt>
    <dgm:pt modelId="{BED0D3CA-C679-4D98-8ED0-994D8BB3EEAF}" type="pres">
      <dgm:prSet presAssocID="{CE4415E1-AF94-47BA-B8B3-29C5FE4649E3}" presName="text4" presStyleLbl="fgAcc4" presStyleIdx="10" presStyleCnt="22">
        <dgm:presLayoutVars>
          <dgm:chPref val="3"/>
        </dgm:presLayoutVars>
      </dgm:prSet>
      <dgm:spPr/>
      <dgm:t>
        <a:bodyPr/>
        <a:lstStyle/>
        <a:p>
          <a:endParaRPr lang="en-US"/>
        </a:p>
      </dgm:t>
    </dgm:pt>
    <dgm:pt modelId="{FA22AC78-0DA3-43FC-A7DC-4E934442560F}" type="pres">
      <dgm:prSet presAssocID="{CE4415E1-AF94-47BA-B8B3-29C5FE4649E3}" presName="hierChild5" presStyleCnt="0"/>
      <dgm:spPr/>
    </dgm:pt>
    <dgm:pt modelId="{4264E664-AAEB-46E6-BC0D-9254B6CC1F1D}" type="pres">
      <dgm:prSet presAssocID="{79D7A88F-9E19-4106-B707-F7D56D9A11FE}" presName="Name23" presStyleLbl="parChTrans1D4" presStyleIdx="11" presStyleCnt="22"/>
      <dgm:spPr/>
      <dgm:t>
        <a:bodyPr/>
        <a:lstStyle/>
        <a:p>
          <a:endParaRPr lang="en-US"/>
        </a:p>
      </dgm:t>
    </dgm:pt>
    <dgm:pt modelId="{A9EAF665-CC0B-403C-B98D-A8E39B0359F7}" type="pres">
      <dgm:prSet presAssocID="{21B3C766-61FD-42DE-B110-714E778DE023}" presName="hierRoot4" presStyleCnt="0"/>
      <dgm:spPr/>
    </dgm:pt>
    <dgm:pt modelId="{6A1BF725-3DE1-453D-A08C-A88F61CEFBBB}" type="pres">
      <dgm:prSet presAssocID="{21B3C766-61FD-42DE-B110-714E778DE023}" presName="composite4" presStyleCnt="0"/>
      <dgm:spPr/>
    </dgm:pt>
    <dgm:pt modelId="{9DE28170-34DD-4FB6-BF21-5AA679580E46}" type="pres">
      <dgm:prSet presAssocID="{21B3C766-61FD-42DE-B110-714E778DE023}" presName="background4" presStyleLbl="asst1" presStyleIdx="13" presStyleCnt="26">
        <dgm:style>
          <a:lnRef idx="1">
            <a:schemeClr val="accent3"/>
          </a:lnRef>
          <a:fillRef idx="2">
            <a:schemeClr val="accent3"/>
          </a:fillRef>
          <a:effectRef idx="1">
            <a:schemeClr val="accent3"/>
          </a:effectRef>
          <a:fontRef idx="minor">
            <a:schemeClr val="dk1"/>
          </a:fontRef>
        </dgm:style>
      </dgm:prSet>
      <dgm:spPr/>
    </dgm:pt>
    <dgm:pt modelId="{663049B5-6373-4B77-BC4A-D7342C3C1747}" type="pres">
      <dgm:prSet presAssocID="{21B3C766-61FD-42DE-B110-714E778DE023}" presName="text4" presStyleLbl="fgAcc4" presStyleIdx="11" presStyleCnt="22">
        <dgm:presLayoutVars>
          <dgm:chPref val="3"/>
        </dgm:presLayoutVars>
      </dgm:prSet>
      <dgm:spPr/>
      <dgm:t>
        <a:bodyPr/>
        <a:lstStyle/>
        <a:p>
          <a:endParaRPr lang="en-US"/>
        </a:p>
      </dgm:t>
    </dgm:pt>
    <dgm:pt modelId="{F39FFA75-4358-4824-BCC6-168BAAED13CD}" type="pres">
      <dgm:prSet presAssocID="{21B3C766-61FD-42DE-B110-714E778DE023}" presName="hierChild5" presStyleCnt="0"/>
      <dgm:spPr/>
    </dgm:pt>
    <dgm:pt modelId="{6180C9E9-9E17-4315-9D4C-75C2DD06707D}" type="pres">
      <dgm:prSet presAssocID="{909845D9-1A1D-4D7C-8BA0-625111171C87}" presName="Name23" presStyleLbl="parChTrans1D4" presStyleIdx="12" presStyleCnt="22"/>
      <dgm:spPr/>
      <dgm:t>
        <a:bodyPr/>
        <a:lstStyle/>
        <a:p>
          <a:endParaRPr lang="en-US"/>
        </a:p>
      </dgm:t>
    </dgm:pt>
    <dgm:pt modelId="{17B4EE6E-00C6-44B3-B85A-DFF2B7EA0A5D}" type="pres">
      <dgm:prSet presAssocID="{A18C2219-4F13-4AFC-AA94-9A87EDCBB93E}" presName="hierRoot4" presStyleCnt="0"/>
      <dgm:spPr/>
    </dgm:pt>
    <dgm:pt modelId="{61F1567F-725B-403E-90B9-DECB0B6F1C26}" type="pres">
      <dgm:prSet presAssocID="{A18C2219-4F13-4AFC-AA94-9A87EDCBB93E}" presName="composite4" presStyleCnt="0"/>
      <dgm:spPr/>
    </dgm:pt>
    <dgm:pt modelId="{F2850B31-A576-485A-BD32-7B2DC2EFD52D}" type="pres">
      <dgm:prSet presAssocID="{A18C2219-4F13-4AFC-AA94-9A87EDCBB93E}" presName="background4" presStyleLbl="asst1" presStyleIdx="14" presStyleCnt="26">
        <dgm:style>
          <a:lnRef idx="1">
            <a:schemeClr val="accent2"/>
          </a:lnRef>
          <a:fillRef idx="2">
            <a:schemeClr val="accent2"/>
          </a:fillRef>
          <a:effectRef idx="1">
            <a:schemeClr val="accent2"/>
          </a:effectRef>
          <a:fontRef idx="minor">
            <a:schemeClr val="dk1"/>
          </a:fontRef>
        </dgm:style>
      </dgm:prSet>
      <dgm:spPr/>
    </dgm:pt>
    <dgm:pt modelId="{6B701666-03A1-4D1C-B1A0-FCCECB0541C5}" type="pres">
      <dgm:prSet presAssocID="{A18C2219-4F13-4AFC-AA94-9A87EDCBB93E}" presName="text4" presStyleLbl="fgAcc4" presStyleIdx="12" presStyleCnt="22">
        <dgm:presLayoutVars>
          <dgm:chPref val="3"/>
        </dgm:presLayoutVars>
      </dgm:prSet>
      <dgm:spPr/>
      <dgm:t>
        <a:bodyPr/>
        <a:lstStyle/>
        <a:p>
          <a:endParaRPr lang="en-US"/>
        </a:p>
      </dgm:t>
    </dgm:pt>
    <dgm:pt modelId="{DC96A396-DF5A-4E95-8E6B-26D5CA1A0836}" type="pres">
      <dgm:prSet presAssocID="{A18C2219-4F13-4AFC-AA94-9A87EDCBB93E}" presName="hierChild5" presStyleCnt="0"/>
      <dgm:spPr/>
    </dgm:pt>
    <dgm:pt modelId="{C505A66B-724E-4F1B-9887-F6299AEDC661}" type="pres">
      <dgm:prSet presAssocID="{401A1BBC-75E1-443D-91CD-FFB33BFF7A47}" presName="Name10" presStyleLbl="parChTrans1D2" presStyleIdx="1" presStyleCnt="2"/>
      <dgm:spPr/>
      <dgm:t>
        <a:bodyPr/>
        <a:lstStyle/>
        <a:p>
          <a:endParaRPr lang="en-US"/>
        </a:p>
      </dgm:t>
    </dgm:pt>
    <dgm:pt modelId="{2DED8B87-063B-4E1A-97C0-B47DC50A5DCE}" type="pres">
      <dgm:prSet presAssocID="{D33D6565-38A6-47C3-B33F-6B319A64BF6A}" presName="hierRoot2" presStyleCnt="0"/>
      <dgm:spPr/>
    </dgm:pt>
    <dgm:pt modelId="{28C219AB-CF58-4ABE-8B5D-BD9B04EF4160}" type="pres">
      <dgm:prSet presAssocID="{D33D6565-38A6-47C3-B33F-6B319A64BF6A}" presName="composite2" presStyleCnt="0"/>
      <dgm:spPr/>
    </dgm:pt>
    <dgm:pt modelId="{1421A347-00D4-41B7-9BFB-B40D67ED16C4}" type="pres">
      <dgm:prSet presAssocID="{D33D6565-38A6-47C3-B33F-6B319A64BF6A}" presName="background2" presStyleLbl="asst1" presStyleIdx="15" presStyleCnt="26">
        <dgm:style>
          <a:lnRef idx="1">
            <a:schemeClr val="accent3"/>
          </a:lnRef>
          <a:fillRef idx="2">
            <a:schemeClr val="accent3"/>
          </a:fillRef>
          <a:effectRef idx="1">
            <a:schemeClr val="accent3"/>
          </a:effectRef>
          <a:fontRef idx="minor">
            <a:schemeClr val="dk1"/>
          </a:fontRef>
        </dgm:style>
      </dgm:prSet>
      <dgm:spPr/>
    </dgm:pt>
    <dgm:pt modelId="{3C0026CB-570D-4FB6-9D91-1115855B4CC7}" type="pres">
      <dgm:prSet presAssocID="{D33D6565-38A6-47C3-B33F-6B319A64BF6A}" presName="text2" presStyleLbl="fgAcc2" presStyleIdx="1" presStyleCnt="2">
        <dgm:presLayoutVars>
          <dgm:chPref val="3"/>
        </dgm:presLayoutVars>
      </dgm:prSet>
      <dgm:spPr/>
      <dgm:t>
        <a:bodyPr/>
        <a:lstStyle/>
        <a:p>
          <a:endParaRPr lang="en-US"/>
        </a:p>
      </dgm:t>
    </dgm:pt>
    <dgm:pt modelId="{86EAB9DD-EF71-4B7A-AB0F-40AC90BC62C5}" type="pres">
      <dgm:prSet presAssocID="{D33D6565-38A6-47C3-B33F-6B319A64BF6A}" presName="hierChild3" presStyleCnt="0"/>
      <dgm:spPr/>
    </dgm:pt>
    <dgm:pt modelId="{1FE43F7B-EE3B-4757-AF33-557237C55B00}" type="pres">
      <dgm:prSet presAssocID="{F9BA189A-1391-4B84-AAA9-55F3B6D5FA4B}" presName="Name17" presStyleLbl="parChTrans1D3" presStyleIdx="1" presStyleCnt="2"/>
      <dgm:spPr/>
      <dgm:t>
        <a:bodyPr/>
        <a:lstStyle/>
        <a:p>
          <a:endParaRPr lang="en-US"/>
        </a:p>
      </dgm:t>
    </dgm:pt>
    <dgm:pt modelId="{AAD141C1-AC04-491A-8FAD-7EBDE95DC36A}" type="pres">
      <dgm:prSet presAssocID="{05213EA8-EA42-4065-91F0-3AF50A1606DA}" presName="hierRoot3" presStyleCnt="0"/>
      <dgm:spPr/>
    </dgm:pt>
    <dgm:pt modelId="{F93479CE-27AD-4781-9C43-2125C5AC96F4}" type="pres">
      <dgm:prSet presAssocID="{05213EA8-EA42-4065-91F0-3AF50A1606DA}" presName="composite3" presStyleCnt="0"/>
      <dgm:spPr/>
    </dgm:pt>
    <dgm:pt modelId="{D5E99A19-C8D5-472B-AE7D-C5FE521CD0E3}" type="pres">
      <dgm:prSet presAssocID="{05213EA8-EA42-4065-91F0-3AF50A1606DA}" presName="background3" presStyleLbl="asst1" presStyleIdx="16" presStyleCnt="26">
        <dgm:style>
          <a:lnRef idx="1">
            <a:schemeClr val="accent1"/>
          </a:lnRef>
          <a:fillRef idx="2">
            <a:schemeClr val="accent1"/>
          </a:fillRef>
          <a:effectRef idx="1">
            <a:schemeClr val="accent1"/>
          </a:effectRef>
          <a:fontRef idx="minor">
            <a:schemeClr val="dk1"/>
          </a:fontRef>
        </dgm:style>
      </dgm:prSet>
      <dgm:spPr/>
    </dgm:pt>
    <dgm:pt modelId="{7435D853-5424-4E00-976A-AB43151198DC}" type="pres">
      <dgm:prSet presAssocID="{05213EA8-EA42-4065-91F0-3AF50A1606DA}" presName="text3" presStyleLbl="fgAcc3" presStyleIdx="1" presStyleCnt="2" custScaleX="193315">
        <dgm:presLayoutVars>
          <dgm:chPref val="3"/>
        </dgm:presLayoutVars>
      </dgm:prSet>
      <dgm:spPr/>
      <dgm:t>
        <a:bodyPr/>
        <a:lstStyle/>
        <a:p>
          <a:endParaRPr lang="en-US"/>
        </a:p>
      </dgm:t>
    </dgm:pt>
    <dgm:pt modelId="{8F66414B-0CD8-4205-B7F6-66E45C10BE01}" type="pres">
      <dgm:prSet presAssocID="{05213EA8-EA42-4065-91F0-3AF50A1606DA}" presName="hierChild4" presStyleCnt="0"/>
      <dgm:spPr/>
    </dgm:pt>
    <dgm:pt modelId="{8412DFCD-B9EC-4DFA-ADBD-11DB3FCCD6F5}" type="pres">
      <dgm:prSet presAssocID="{2C20AC21-D271-4423-99D6-52F87059DF50}" presName="Name23" presStyleLbl="parChTrans1D4" presStyleIdx="13" presStyleCnt="22"/>
      <dgm:spPr/>
      <dgm:t>
        <a:bodyPr/>
        <a:lstStyle/>
        <a:p>
          <a:endParaRPr lang="en-US"/>
        </a:p>
      </dgm:t>
    </dgm:pt>
    <dgm:pt modelId="{CB106C75-838D-429E-B78D-C5B181CEFA82}" type="pres">
      <dgm:prSet presAssocID="{E4AEAAA2-8B83-4B8B-B8C9-F53F8A266480}" presName="hierRoot4" presStyleCnt="0"/>
      <dgm:spPr/>
    </dgm:pt>
    <dgm:pt modelId="{1F84D19C-3A7C-4299-B418-828F0103D580}" type="pres">
      <dgm:prSet presAssocID="{E4AEAAA2-8B83-4B8B-B8C9-F53F8A266480}" presName="composite4" presStyleCnt="0"/>
      <dgm:spPr/>
    </dgm:pt>
    <dgm:pt modelId="{753C62EC-C1AB-4CED-BE5B-38381CDE299C}" type="pres">
      <dgm:prSet presAssocID="{E4AEAAA2-8B83-4B8B-B8C9-F53F8A266480}" presName="background4" presStyleLbl="asst1" presStyleIdx="17" presStyleCnt="26">
        <dgm:style>
          <a:lnRef idx="1">
            <a:schemeClr val="accent3"/>
          </a:lnRef>
          <a:fillRef idx="2">
            <a:schemeClr val="accent3"/>
          </a:fillRef>
          <a:effectRef idx="1">
            <a:schemeClr val="accent3"/>
          </a:effectRef>
          <a:fontRef idx="minor">
            <a:schemeClr val="dk1"/>
          </a:fontRef>
        </dgm:style>
      </dgm:prSet>
      <dgm:spPr/>
    </dgm:pt>
    <dgm:pt modelId="{D7DF41A5-A564-42D1-BBD1-5C26F51BBE40}" type="pres">
      <dgm:prSet presAssocID="{E4AEAAA2-8B83-4B8B-B8C9-F53F8A266480}" presName="text4" presStyleLbl="fgAcc4" presStyleIdx="13" presStyleCnt="22">
        <dgm:presLayoutVars>
          <dgm:chPref val="3"/>
        </dgm:presLayoutVars>
      </dgm:prSet>
      <dgm:spPr/>
      <dgm:t>
        <a:bodyPr/>
        <a:lstStyle/>
        <a:p>
          <a:endParaRPr lang="en-US"/>
        </a:p>
      </dgm:t>
    </dgm:pt>
    <dgm:pt modelId="{B1D3488D-F4E5-42FA-BC2A-9000059B4B54}" type="pres">
      <dgm:prSet presAssocID="{E4AEAAA2-8B83-4B8B-B8C9-F53F8A266480}" presName="hierChild5" presStyleCnt="0"/>
      <dgm:spPr/>
    </dgm:pt>
    <dgm:pt modelId="{4A363771-E962-44A4-8D98-D48AF729C001}" type="pres">
      <dgm:prSet presAssocID="{B9AC7CD1-EE89-426D-BBF6-AAF638F8B6AB}" presName="Name23" presStyleLbl="parChTrans1D4" presStyleIdx="14" presStyleCnt="22"/>
      <dgm:spPr/>
      <dgm:t>
        <a:bodyPr/>
        <a:lstStyle/>
        <a:p>
          <a:endParaRPr lang="en-US"/>
        </a:p>
      </dgm:t>
    </dgm:pt>
    <dgm:pt modelId="{13BB8512-1202-458F-A2A2-32CE7FD29AC5}" type="pres">
      <dgm:prSet presAssocID="{D210E5C4-9340-461D-893E-EA85904B793F}" presName="hierRoot4" presStyleCnt="0"/>
      <dgm:spPr/>
    </dgm:pt>
    <dgm:pt modelId="{89D1512F-41B9-48D4-9C07-A3DED3ED9A31}" type="pres">
      <dgm:prSet presAssocID="{D210E5C4-9340-461D-893E-EA85904B793F}" presName="composite4" presStyleCnt="0"/>
      <dgm:spPr/>
    </dgm:pt>
    <dgm:pt modelId="{CB057AD0-9676-491C-B1BE-6BB9F9E31356}" type="pres">
      <dgm:prSet presAssocID="{D210E5C4-9340-461D-893E-EA85904B793F}" presName="background4" presStyleLbl="asst1" presStyleIdx="18" presStyleCnt="26">
        <dgm:style>
          <a:lnRef idx="1">
            <a:schemeClr val="accent2"/>
          </a:lnRef>
          <a:fillRef idx="2">
            <a:schemeClr val="accent2"/>
          </a:fillRef>
          <a:effectRef idx="1">
            <a:schemeClr val="accent2"/>
          </a:effectRef>
          <a:fontRef idx="minor">
            <a:schemeClr val="dk1"/>
          </a:fontRef>
        </dgm:style>
      </dgm:prSet>
      <dgm:spPr/>
    </dgm:pt>
    <dgm:pt modelId="{ED7B5BEE-F9C3-4198-B485-7658222E3676}" type="pres">
      <dgm:prSet presAssocID="{D210E5C4-9340-461D-893E-EA85904B793F}" presName="text4" presStyleLbl="fgAcc4" presStyleIdx="14" presStyleCnt="22">
        <dgm:presLayoutVars>
          <dgm:chPref val="3"/>
        </dgm:presLayoutVars>
      </dgm:prSet>
      <dgm:spPr/>
      <dgm:t>
        <a:bodyPr/>
        <a:lstStyle/>
        <a:p>
          <a:endParaRPr lang="en-US"/>
        </a:p>
      </dgm:t>
    </dgm:pt>
    <dgm:pt modelId="{7CC405D6-4550-4A09-810D-A6B2674FC05E}" type="pres">
      <dgm:prSet presAssocID="{D210E5C4-9340-461D-893E-EA85904B793F}" presName="hierChild5" presStyleCnt="0"/>
      <dgm:spPr/>
    </dgm:pt>
    <dgm:pt modelId="{3F8FF0DE-81AE-4D4A-BF8D-F9F2BAF1B32F}" type="pres">
      <dgm:prSet presAssocID="{8A2E4006-CF21-40BF-9CE3-26719D7339E2}" presName="Name23" presStyleLbl="parChTrans1D4" presStyleIdx="15" presStyleCnt="22"/>
      <dgm:spPr/>
      <dgm:t>
        <a:bodyPr/>
        <a:lstStyle/>
        <a:p>
          <a:endParaRPr lang="en-US"/>
        </a:p>
      </dgm:t>
    </dgm:pt>
    <dgm:pt modelId="{B39984A3-83D4-4E42-B823-9812142D0B28}" type="pres">
      <dgm:prSet presAssocID="{202B8271-1649-4E6E-8B85-CBC746569D95}" presName="hierRoot4" presStyleCnt="0"/>
      <dgm:spPr/>
    </dgm:pt>
    <dgm:pt modelId="{BF2421DD-E652-4FC8-A7D1-703DA6649328}" type="pres">
      <dgm:prSet presAssocID="{202B8271-1649-4E6E-8B85-CBC746569D95}" presName="composite4" presStyleCnt="0"/>
      <dgm:spPr/>
    </dgm:pt>
    <dgm:pt modelId="{6B9CF6FC-AD7D-4D1C-BDF4-E72A80BEDB1A}" type="pres">
      <dgm:prSet presAssocID="{202B8271-1649-4E6E-8B85-CBC746569D95}" presName="background4" presStyleLbl="asst1" presStyleIdx="19" presStyleCnt="26">
        <dgm:style>
          <a:lnRef idx="1">
            <a:schemeClr val="accent4"/>
          </a:lnRef>
          <a:fillRef idx="2">
            <a:schemeClr val="accent4"/>
          </a:fillRef>
          <a:effectRef idx="1">
            <a:schemeClr val="accent4"/>
          </a:effectRef>
          <a:fontRef idx="minor">
            <a:schemeClr val="dk1"/>
          </a:fontRef>
        </dgm:style>
      </dgm:prSet>
      <dgm:spPr/>
    </dgm:pt>
    <dgm:pt modelId="{1BCC0DF7-8C70-4BAF-BB37-87AECFC4E104}" type="pres">
      <dgm:prSet presAssocID="{202B8271-1649-4E6E-8B85-CBC746569D95}" presName="text4" presStyleLbl="fgAcc4" presStyleIdx="15" presStyleCnt="22" custScaleX="116679" custScaleY="392162">
        <dgm:presLayoutVars>
          <dgm:chPref val="3"/>
        </dgm:presLayoutVars>
      </dgm:prSet>
      <dgm:spPr/>
      <dgm:t>
        <a:bodyPr/>
        <a:lstStyle/>
        <a:p>
          <a:endParaRPr lang="en-US"/>
        </a:p>
      </dgm:t>
    </dgm:pt>
    <dgm:pt modelId="{4CA477DF-BB92-46F1-A018-5694CCF70205}" type="pres">
      <dgm:prSet presAssocID="{202B8271-1649-4E6E-8B85-CBC746569D95}" presName="hierChild5" presStyleCnt="0"/>
      <dgm:spPr/>
    </dgm:pt>
    <dgm:pt modelId="{A122E2FB-FC86-45B4-9E31-60BE1D27A1A4}" type="pres">
      <dgm:prSet presAssocID="{D5A50567-8F7D-4B20-9251-CF92C0E6C036}" presName="Name23" presStyleLbl="parChTrans1D4" presStyleIdx="16" presStyleCnt="22"/>
      <dgm:spPr/>
      <dgm:t>
        <a:bodyPr/>
        <a:lstStyle/>
        <a:p>
          <a:endParaRPr lang="en-US"/>
        </a:p>
      </dgm:t>
    </dgm:pt>
    <dgm:pt modelId="{4FA4968F-CB19-4BD7-AA7A-AE988F3DE147}" type="pres">
      <dgm:prSet presAssocID="{748B122A-F791-49D4-8204-CED0A66778C5}" presName="hierRoot4" presStyleCnt="0"/>
      <dgm:spPr/>
    </dgm:pt>
    <dgm:pt modelId="{16A3A3CC-22E4-4498-A2BD-E4E2544372A6}" type="pres">
      <dgm:prSet presAssocID="{748B122A-F791-49D4-8204-CED0A66778C5}" presName="composite4" presStyleCnt="0"/>
      <dgm:spPr/>
    </dgm:pt>
    <dgm:pt modelId="{B1CAFCAA-45E9-4152-BE75-398DB76C8757}" type="pres">
      <dgm:prSet presAssocID="{748B122A-F791-49D4-8204-CED0A66778C5}" presName="background4" presStyleLbl="asst1" presStyleIdx="20" presStyleCnt="26">
        <dgm:style>
          <a:lnRef idx="1">
            <a:schemeClr val="accent3"/>
          </a:lnRef>
          <a:fillRef idx="2">
            <a:schemeClr val="accent3"/>
          </a:fillRef>
          <a:effectRef idx="1">
            <a:schemeClr val="accent3"/>
          </a:effectRef>
          <a:fontRef idx="minor">
            <a:schemeClr val="dk1"/>
          </a:fontRef>
        </dgm:style>
      </dgm:prSet>
      <dgm:spPr/>
    </dgm:pt>
    <dgm:pt modelId="{3F181E96-5125-4A9D-9C7F-9DA67B1011CC}" type="pres">
      <dgm:prSet presAssocID="{748B122A-F791-49D4-8204-CED0A66778C5}" presName="text4" presStyleLbl="fgAcc4" presStyleIdx="16" presStyleCnt="22">
        <dgm:presLayoutVars>
          <dgm:chPref val="3"/>
        </dgm:presLayoutVars>
      </dgm:prSet>
      <dgm:spPr/>
      <dgm:t>
        <a:bodyPr/>
        <a:lstStyle/>
        <a:p>
          <a:endParaRPr lang="en-US"/>
        </a:p>
      </dgm:t>
    </dgm:pt>
    <dgm:pt modelId="{303B3607-9218-4D5E-86A4-2A2394F73923}" type="pres">
      <dgm:prSet presAssocID="{748B122A-F791-49D4-8204-CED0A66778C5}" presName="hierChild5" presStyleCnt="0"/>
      <dgm:spPr/>
    </dgm:pt>
    <dgm:pt modelId="{20A9D83D-D525-43EE-BEAE-4F2B50A13FE4}" type="pres">
      <dgm:prSet presAssocID="{29D146A8-5EDA-46D4-A7FC-1EA55BE73515}" presName="Name23" presStyleLbl="parChTrans1D4" presStyleIdx="17" presStyleCnt="22"/>
      <dgm:spPr/>
      <dgm:t>
        <a:bodyPr/>
        <a:lstStyle/>
        <a:p>
          <a:endParaRPr lang="en-US"/>
        </a:p>
      </dgm:t>
    </dgm:pt>
    <dgm:pt modelId="{49922276-EB54-4A5C-A1F9-232CE323B4C3}" type="pres">
      <dgm:prSet presAssocID="{EBBF7598-0575-421B-83F7-F4D6FFFF7AAF}" presName="hierRoot4" presStyleCnt="0"/>
      <dgm:spPr/>
    </dgm:pt>
    <dgm:pt modelId="{35286369-E5EA-41F0-8C71-40F65A4AA207}" type="pres">
      <dgm:prSet presAssocID="{EBBF7598-0575-421B-83F7-F4D6FFFF7AAF}" presName="composite4" presStyleCnt="0"/>
      <dgm:spPr/>
    </dgm:pt>
    <dgm:pt modelId="{5BCDF3A6-EB33-4077-9968-EA51F0245B38}" type="pres">
      <dgm:prSet presAssocID="{EBBF7598-0575-421B-83F7-F4D6FFFF7AAF}" presName="background4" presStyleLbl="asst1" presStyleIdx="21" presStyleCnt="26"/>
      <dgm:spPr/>
    </dgm:pt>
    <dgm:pt modelId="{5437E7CE-0F53-4CD7-AB33-3581C8AEDDE1}" type="pres">
      <dgm:prSet presAssocID="{EBBF7598-0575-421B-83F7-F4D6FFFF7AAF}" presName="text4" presStyleLbl="fgAcc4" presStyleIdx="17" presStyleCnt="22" custScaleX="194556">
        <dgm:presLayoutVars>
          <dgm:chPref val="3"/>
        </dgm:presLayoutVars>
      </dgm:prSet>
      <dgm:spPr/>
      <dgm:t>
        <a:bodyPr/>
        <a:lstStyle/>
        <a:p>
          <a:endParaRPr lang="en-US"/>
        </a:p>
      </dgm:t>
    </dgm:pt>
    <dgm:pt modelId="{92458F60-BD85-4605-81D1-5A7C3FD9B061}" type="pres">
      <dgm:prSet presAssocID="{EBBF7598-0575-421B-83F7-F4D6FFFF7AAF}" presName="hierChild5" presStyleCnt="0"/>
      <dgm:spPr/>
    </dgm:pt>
    <dgm:pt modelId="{276DB0D9-6AE6-4B14-B718-F3B1D9514C0B}" type="pres">
      <dgm:prSet presAssocID="{4C537DAD-E83F-4B9F-9909-F4CFCAB7DB00}" presName="Name23" presStyleLbl="parChTrans1D4" presStyleIdx="18" presStyleCnt="22"/>
      <dgm:spPr/>
      <dgm:t>
        <a:bodyPr/>
        <a:lstStyle/>
        <a:p>
          <a:endParaRPr lang="en-US"/>
        </a:p>
      </dgm:t>
    </dgm:pt>
    <dgm:pt modelId="{1C56C160-F10C-45E1-B422-FD65413B6D9E}" type="pres">
      <dgm:prSet presAssocID="{5CAE93FE-1829-4B22-ABDE-57662F074A35}" presName="hierRoot4" presStyleCnt="0"/>
      <dgm:spPr/>
    </dgm:pt>
    <dgm:pt modelId="{D005E1AD-12FD-4BB3-9426-FAC73A33F5EC}" type="pres">
      <dgm:prSet presAssocID="{5CAE93FE-1829-4B22-ABDE-57662F074A35}" presName="composite4" presStyleCnt="0"/>
      <dgm:spPr/>
    </dgm:pt>
    <dgm:pt modelId="{86312DB4-49EF-4E09-9971-4502E2C77085}" type="pres">
      <dgm:prSet presAssocID="{5CAE93FE-1829-4B22-ABDE-57662F074A35}" presName="background4" presStyleLbl="asst1" presStyleIdx="22" presStyleCnt="26">
        <dgm:style>
          <a:lnRef idx="1">
            <a:schemeClr val="accent3"/>
          </a:lnRef>
          <a:fillRef idx="2">
            <a:schemeClr val="accent3"/>
          </a:fillRef>
          <a:effectRef idx="1">
            <a:schemeClr val="accent3"/>
          </a:effectRef>
          <a:fontRef idx="minor">
            <a:schemeClr val="dk1"/>
          </a:fontRef>
        </dgm:style>
      </dgm:prSet>
      <dgm:spPr/>
    </dgm:pt>
    <dgm:pt modelId="{90EC5BA3-4858-466B-B78F-7F8B364FB115}" type="pres">
      <dgm:prSet presAssocID="{5CAE93FE-1829-4B22-ABDE-57662F074A35}" presName="text4" presStyleLbl="fgAcc4" presStyleIdx="18" presStyleCnt="22">
        <dgm:presLayoutVars>
          <dgm:chPref val="3"/>
        </dgm:presLayoutVars>
      </dgm:prSet>
      <dgm:spPr/>
      <dgm:t>
        <a:bodyPr/>
        <a:lstStyle/>
        <a:p>
          <a:endParaRPr lang="en-US"/>
        </a:p>
      </dgm:t>
    </dgm:pt>
    <dgm:pt modelId="{8B54ED68-7D65-409B-8941-80F7D58366E8}" type="pres">
      <dgm:prSet presAssocID="{5CAE93FE-1829-4B22-ABDE-57662F074A35}" presName="hierChild5" presStyleCnt="0"/>
      <dgm:spPr/>
    </dgm:pt>
    <dgm:pt modelId="{C70420F2-937D-4978-B957-EE6D8E1DC9A6}" type="pres">
      <dgm:prSet presAssocID="{6FBD0393-6534-4AF0-9B16-EB4C048E9EC5}" presName="Name23" presStyleLbl="parChTrans1D4" presStyleIdx="19" presStyleCnt="22"/>
      <dgm:spPr/>
      <dgm:t>
        <a:bodyPr/>
        <a:lstStyle/>
        <a:p>
          <a:endParaRPr lang="en-US"/>
        </a:p>
      </dgm:t>
    </dgm:pt>
    <dgm:pt modelId="{8AE839D8-A253-42E2-A118-9C8315E5EB7F}" type="pres">
      <dgm:prSet presAssocID="{7636EA8E-C376-4577-9C06-A5129A50817B}" presName="hierRoot4" presStyleCnt="0"/>
      <dgm:spPr/>
    </dgm:pt>
    <dgm:pt modelId="{92B59618-3EB8-4807-9722-8EB3C77B7057}" type="pres">
      <dgm:prSet presAssocID="{7636EA8E-C376-4577-9C06-A5129A50817B}" presName="composite4" presStyleCnt="0"/>
      <dgm:spPr/>
    </dgm:pt>
    <dgm:pt modelId="{121EF3F1-B38F-4DD3-AB0C-A2CE0F0A3ED8}" type="pres">
      <dgm:prSet presAssocID="{7636EA8E-C376-4577-9C06-A5129A50817B}" presName="background4" presStyleLbl="asst1" presStyleIdx="23" presStyleCnt="26">
        <dgm:style>
          <a:lnRef idx="1">
            <a:schemeClr val="accent6"/>
          </a:lnRef>
          <a:fillRef idx="2">
            <a:schemeClr val="accent6"/>
          </a:fillRef>
          <a:effectRef idx="1">
            <a:schemeClr val="accent6"/>
          </a:effectRef>
          <a:fontRef idx="minor">
            <a:schemeClr val="dk1"/>
          </a:fontRef>
        </dgm:style>
      </dgm:prSet>
      <dgm:spPr/>
    </dgm:pt>
    <dgm:pt modelId="{0B82F3A7-975E-4F3D-BD08-C87136B65269}" type="pres">
      <dgm:prSet presAssocID="{7636EA8E-C376-4577-9C06-A5129A50817B}" presName="text4" presStyleLbl="fgAcc4" presStyleIdx="19" presStyleCnt="22">
        <dgm:presLayoutVars>
          <dgm:chPref val="3"/>
        </dgm:presLayoutVars>
      </dgm:prSet>
      <dgm:spPr/>
      <dgm:t>
        <a:bodyPr/>
        <a:lstStyle/>
        <a:p>
          <a:endParaRPr lang="en-US"/>
        </a:p>
      </dgm:t>
    </dgm:pt>
    <dgm:pt modelId="{F301FBB9-3BFE-4F7D-8B6D-3FFA045113EC}" type="pres">
      <dgm:prSet presAssocID="{7636EA8E-C376-4577-9C06-A5129A50817B}" presName="hierChild5" presStyleCnt="0"/>
      <dgm:spPr/>
    </dgm:pt>
    <dgm:pt modelId="{52B41DBE-A2A0-4A3D-9705-D59D2F08EF2F}" type="pres">
      <dgm:prSet presAssocID="{9FC21EEF-BB71-43D1-964E-F8FCFB31C3B2}" presName="Name23" presStyleLbl="parChTrans1D4" presStyleIdx="20" presStyleCnt="22"/>
      <dgm:spPr/>
      <dgm:t>
        <a:bodyPr/>
        <a:lstStyle/>
        <a:p>
          <a:endParaRPr lang="en-US"/>
        </a:p>
      </dgm:t>
    </dgm:pt>
    <dgm:pt modelId="{073C487B-251B-4566-9695-618D84799591}" type="pres">
      <dgm:prSet presAssocID="{25ACEEA2-0C60-4FBA-8AD1-B46C14E86B61}" presName="hierRoot4" presStyleCnt="0"/>
      <dgm:spPr/>
    </dgm:pt>
    <dgm:pt modelId="{9F3AE5F0-E08C-4DB0-B73C-B6E77169BB5D}" type="pres">
      <dgm:prSet presAssocID="{25ACEEA2-0C60-4FBA-8AD1-B46C14E86B61}" presName="composite4" presStyleCnt="0"/>
      <dgm:spPr/>
    </dgm:pt>
    <dgm:pt modelId="{913EDDDA-F6EC-4839-9551-AA631048EAD0}" type="pres">
      <dgm:prSet presAssocID="{25ACEEA2-0C60-4FBA-8AD1-B46C14E86B61}" presName="background4" presStyleLbl="asst1" presStyleIdx="24" presStyleCnt="26">
        <dgm:style>
          <a:lnRef idx="1">
            <a:schemeClr val="accent3"/>
          </a:lnRef>
          <a:fillRef idx="2">
            <a:schemeClr val="accent3"/>
          </a:fillRef>
          <a:effectRef idx="1">
            <a:schemeClr val="accent3"/>
          </a:effectRef>
          <a:fontRef idx="minor">
            <a:schemeClr val="dk1"/>
          </a:fontRef>
        </dgm:style>
      </dgm:prSet>
      <dgm:spPr/>
    </dgm:pt>
    <dgm:pt modelId="{E5181B57-9C20-428C-B1DB-330480A7BF2D}" type="pres">
      <dgm:prSet presAssocID="{25ACEEA2-0C60-4FBA-8AD1-B46C14E86B61}" presName="text4" presStyleLbl="fgAcc4" presStyleIdx="20" presStyleCnt="22">
        <dgm:presLayoutVars>
          <dgm:chPref val="3"/>
        </dgm:presLayoutVars>
      </dgm:prSet>
      <dgm:spPr/>
      <dgm:t>
        <a:bodyPr/>
        <a:lstStyle/>
        <a:p>
          <a:endParaRPr lang="en-US"/>
        </a:p>
      </dgm:t>
    </dgm:pt>
    <dgm:pt modelId="{70B0B2E2-316F-4AD6-BF09-A440DA3E8303}" type="pres">
      <dgm:prSet presAssocID="{25ACEEA2-0C60-4FBA-8AD1-B46C14E86B61}" presName="hierChild5" presStyleCnt="0"/>
      <dgm:spPr/>
    </dgm:pt>
    <dgm:pt modelId="{708E3F44-B8F8-4570-862B-656D7E835D42}" type="pres">
      <dgm:prSet presAssocID="{FB81228B-29E4-4BBC-9F9D-4C8674912E36}" presName="Name23" presStyleLbl="parChTrans1D4" presStyleIdx="21" presStyleCnt="22"/>
      <dgm:spPr/>
      <dgm:t>
        <a:bodyPr/>
        <a:lstStyle/>
        <a:p>
          <a:endParaRPr lang="en-US"/>
        </a:p>
      </dgm:t>
    </dgm:pt>
    <dgm:pt modelId="{5A92ADD5-4436-4293-93F8-8672C832A723}" type="pres">
      <dgm:prSet presAssocID="{CB6D8D6A-C23C-4435-9455-DC8D00B4F68F}" presName="hierRoot4" presStyleCnt="0"/>
      <dgm:spPr/>
    </dgm:pt>
    <dgm:pt modelId="{EA57D044-9B63-4E5C-819E-016EDAF70863}" type="pres">
      <dgm:prSet presAssocID="{CB6D8D6A-C23C-4435-9455-DC8D00B4F68F}" presName="composite4" presStyleCnt="0"/>
      <dgm:spPr/>
    </dgm:pt>
    <dgm:pt modelId="{57733B21-4E53-4054-A0D5-CD4819832574}" type="pres">
      <dgm:prSet presAssocID="{CB6D8D6A-C23C-4435-9455-DC8D00B4F68F}" presName="background4" presStyleLbl="asst1" presStyleIdx="25" presStyleCnt="26">
        <dgm:style>
          <a:lnRef idx="1">
            <a:schemeClr val="accent2"/>
          </a:lnRef>
          <a:fillRef idx="2">
            <a:schemeClr val="accent2"/>
          </a:fillRef>
          <a:effectRef idx="1">
            <a:schemeClr val="accent2"/>
          </a:effectRef>
          <a:fontRef idx="minor">
            <a:schemeClr val="dk1"/>
          </a:fontRef>
        </dgm:style>
      </dgm:prSet>
      <dgm:spPr/>
    </dgm:pt>
    <dgm:pt modelId="{FD7CED38-76FF-49C8-8179-F82812E77090}" type="pres">
      <dgm:prSet presAssocID="{CB6D8D6A-C23C-4435-9455-DC8D00B4F68F}" presName="text4" presStyleLbl="fgAcc4" presStyleIdx="21" presStyleCnt="22">
        <dgm:presLayoutVars>
          <dgm:chPref val="3"/>
        </dgm:presLayoutVars>
      </dgm:prSet>
      <dgm:spPr/>
      <dgm:t>
        <a:bodyPr/>
        <a:lstStyle/>
        <a:p>
          <a:endParaRPr lang="en-US"/>
        </a:p>
      </dgm:t>
    </dgm:pt>
    <dgm:pt modelId="{ABB9D27A-5056-45E1-BEEA-7CA8B325FEB5}" type="pres">
      <dgm:prSet presAssocID="{CB6D8D6A-C23C-4435-9455-DC8D00B4F68F}" presName="hierChild5" presStyleCnt="0"/>
      <dgm:spPr/>
    </dgm:pt>
  </dgm:ptLst>
  <dgm:cxnLst>
    <dgm:cxn modelId="{7FFC4F57-F4DB-469D-9A3E-947A00767D2D}" srcId="{D33D6565-38A6-47C3-B33F-6B319A64BF6A}" destId="{05213EA8-EA42-4065-91F0-3AF50A1606DA}" srcOrd="0" destOrd="0" parTransId="{F9BA189A-1391-4B84-AAA9-55F3B6D5FA4B}" sibTransId="{24787A9F-A4DF-4929-A635-9C528ECDF816}"/>
    <dgm:cxn modelId="{7C92DC9D-F0AE-404B-852E-2F9840EE3BAA}" type="presOf" srcId="{05213EA8-EA42-4065-91F0-3AF50A1606DA}" destId="{7435D853-5424-4E00-976A-AB43151198DC}" srcOrd="0" destOrd="0" presId="urn:microsoft.com/office/officeart/2005/8/layout/hierarchy1"/>
    <dgm:cxn modelId="{DE6DBFF2-6DB7-477A-9FB5-0A4EB86816F9}" srcId="{82A42CAE-C2DD-4BC7-B846-B7FA77A69A31}" destId="{6E5E9362-F65C-4101-A516-6F2846FF8A6C}" srcOrd="0" destOrd="0" parTransId="{70B9E2A9-85C0-4ECD-AB69-5B840A5C8569}" sibTransId="{31104171-2585-47B7-8BEE-5AFFBDA118C4}"/>
    <dgm:cxn modelId="{E78FA7A5-F8F4-48ED-8FB5-200D3145252D}" type="presOf" srcId="{748B122A-F791-49D4-8204-CED0A66778C5}" destId="{3F181E96-5125-4A9D-9C7F-9DA67B1011CC}" srcOrd="0" destOrd="0" presId="urn:microsoft.com/office/officeart/2005/8/layout/hierarchy1"/>
    <dgm:cxn modelId="{392DC204-EB22-4C2F-979C-51A24CC779E8}" type="presOf" srcId="{DD21DEE8-7635-4A26-95E3-DFE043F45C15}" destId="{6E265304-F110-4345-90DE-C8CF71CFA32D}" srcOrd="0" destOrd="0" presId="urn:microsoft.com/office/officeart/2005/8/layout/hierarchy1"/>
    <dgm:cxn modelId="{115ADB7C-91F4-4B61-9BB6-3A4086BFB91C}" type="presOf" srcId="{25ACEEA2-0C60-4FBA-8AD1-B46C14E86B61}" destId="{E5181B57-9C20-428C-B1DB-330480A7BF2D}" srcOrd="0" destOrd="0" presId="urn:microsoft.com/office/officeart/2005/8/layout/hierarchy1"/>
    <dgm:cxn modelId="{B53AB5C1-D0EE-49AA-A83E-49175710D851}" srcId="{21B3C766-61FD-42DE-B110-714E778DE023}" destId="{A18C2219-4F13-4AFC-AA94-9A87EDCBB93E}" srcOrd="0" destOrd="0" parTransId="{909845D9-1A1D-4D7C-8BA0-625111171C87}" sibTransId="{906BCDA1-936B-4C3C-BB42-E5AA7813FB4E}"/>
    <dgm:cxn modelId="{EC33CB88-E7C2-4E60-8123-C28951D8D9B1}" srcId="{D210E5C4-9340-461D-893E-EA85904B793F}" destId="{202B8271-1649-4E6E-8B85-CBC746569D95}" srcOrd="0" destOrd="0" parTransId="{8A2E4006-CF21-40BF-9CE3-26719D7339E2}" sibTransId="{FF661F32-F150-4557-A235-69E7950B490D}"/>
    <dgm:cxn modelId="{721388D7-83D9-459A-8E66-77F5D2653D0D}" srcId="{5CAE93FE-1829-4B22-ABDE-57662F074A35}" destId="{7636EA8E-C376-4577-9C06-A5129A50817B}" srcOrd="0" destOrd="0" parTransId="{6FBD0393-6534-4AF0-9B16-EB4C048E9EC5}" sibTransId="{72B77E41-AB20-41DC-82AE-E611ADE19FEE}"/>
    <dgm:cxn modelId="{0B2C4E42-AE37-4345-9DA8-1C5B9B698978}" srcId="{E4AEAAA2-8B83-4B8B-B8C9-F53F8A266480}" destId="{D210E5C4-9340-461D-893E-EA85904B793F}" srcOrd="0" destOrd="0" parTransId="{B9AC7CD1-EE89-426D-BBF6-AAF638F8B6AB}" sibTransId="{4917A7DC-C91A-4724-ABED-5AE55992AF55}"/>
    <dgm:cxn modelId="{2CDA4330-5C43-49A8-A492-5F0D7491A906}" type="presOf" srcId="{8A2E4006-CF21-40BF-9CE3-26719D7339E2}" destId="{3F8FF0DE-81AE-4D4A-BF8D-F9F2BAF1B32F}" srcOrd="0" destOrd="0" presId="urn:microsoft.com/office/officeart/2005/8/layout/hierarchy1"/>
    <dgm:cxn modelId="{B834B72E-209D-4E22-88AE-9399CF762EFB}" type="presOf" srcId="{EBBF7598-0575-421B-83F7-F4D6FFFF7AAF}" destId="{5437E7CE-0F53-4CD7-AB33-3581C8AEDDE1}" srcOrd="0" destOrd="0" presId="urn:microsoft.com/office/officeart/2005/8/layout/hierarchy1"/>
    <dgm:cxn modelId="{B8EBD5DC-C542-434F-8296-5B47155CEAAE}" type="presOf" srcId="{8DB8FE3A-01DF-4B90-94F0-CAFC35EEB1FF}" destId="{294BA3D9-6304-45BF-ACD1-4574C36C3731}" srcOrd="0" destOrd="0" presId="urn:microsoft.com/office/officeart/2005/8/layout/hierarchy1"/>
    <dgm:cxn modelId="{FFBB9FCE-EF19-478C-8040-3A620107FA43}" type="presOf" srcId="{79D7A88F-9E19-4106-B707-F7D56D9A11FE}" destId="{4264E664-AAEB-46E6-BC0D-9254B6CC1F1D}" srcOrd="0" destOrd="0" presId="urn:microsoft.com/office/officeart/2005/8/layout/hierarchy1"/>
    <dgm:cxn modelId="{5218A6BF-666F-4F5B-B4A8-84219582F5BF}" type="presOf" srcId="{E4655AD1-8D14-4047-A6B2-A283DB2CD62F}" destId="{1FCEEEA3-A83E-4E3D-8721-FEB322BF53C3}" srcOrd="0" destOrd="0" presId="urn:microsoft.com/office/officeart/2005/8/layout/hierarchy1"/>
    <dgm:cxn modelId="{E562146A-A8FF-469A-AB1C-5926DBC14B3D}" srcId="{82A3A5CE-AE07-4435-A526-1E2479BDB1AD}" destId="{3152955F-8D41-48E8-B3B9-DE3D919483CC}" srcOrd="0" destOrd="0" parTransId="{8DB8FE3A-01DF-4B90-94F0-CAFC35EEB1FF}" sibTransId="{63C374A5-4B50-4932-970D-85739AD36DA8}"/>
    <dgm:cxn modelId="{1EA7C967-998A-4E6F-B705-B96E60A14035}" type="presOf" srcId="{6AE12DE2-FD80-4250-BA09-9C32EBA5C490}" destId="{2DFED99B-A02C-40B9-82A6-E22AE7E6381C}" srcOrd="0" destOrd="0" presId="urn:microsoft.com/office/officeart/2005/8/layout/hierarchy1"/>
    <dgm:cxn modelId="{DC8CB1FB-0B7A-4544-A79A-D42034DFCBF2}" type="presOf" srcId="{6FBD0393-6534-4AF0-9B16-EB4C048E9EC5}" destId="{C70420F2-937D-4978-B957-EE6D8E1DC9A6}" srcOrd="0" destOrd="0" presId="urn:microsoft.com/office/officeart/2005/8/layout/hierarchy1"/>
    <dgm:cxn modelId="{BE978838-9512-4AA7-AC71-A578655E6850}" type="presOf" srcId="{202B8271-1649-4E6E-8B85-CBC746569D95}" destId="{1BCC0DF7-8C70-4BAF-BB37-87AECFC4E104}" srcOrd="0" destOrd="0" presId="urn:microsoft.com/office/officeart/2005/8/layout/hierarchy1"/>
    <dgm:cxn modelId="{26419E1E-BD87-468C-9855-55D955B3B879}" type="presOf" srcId="{21B3C766-61FD-42DE-B110-714E778DE023}" destId="{663049B5-6373-4B77-BC4A-D7342C3C1747}" srcOrd="0" destOrd="0" presId="urn:microsoft.com/office/officeart/2005/8/layout/hierarchy1"/>
    <dgm:cxn modelId="{18465F13-5596-411C-AAD8-447842D7F54C}" type="presOf" srcId="{5B47B43F-8D56-4690-92AC-E47A19B33DE3}" destId="{7B2FE881-08BD-4B64-93DC-1B6912F78B89}" srcOrd="0" destOrd="0" presId="urn:microsoft.com/office/officeart/2005/8/layout/hierarchy1"/>
    <dgm:cxn modelId="{8F6C8D48-678B-4BA2-BAFB-D504EA2CD557}" srcId="{05213EA8-EA42-4065-91F0-3AF50A1606DA}" destId="{E4AEAAA2-8B83-4B8B-B8C9-F53F8A266480}" srcOrd="0" destOrd="0" parTransId="{2C20AC21-D271-4423-99D6-52F87059DF50}" sibTransId="{6F0E473A-B946-4A32-9E57-25D5C74BE062}"/>
    <dgm:cxn modelId="{1D1583CA-A650-4B45-979E-82B3B1E38DB6}" srcId="{95E14F67-23E0-463F-990B-0173FF9DC9C6}" destId="{E4655AD1-8D14-4047-A6B2-A283DB2CD62F}" srcOrd="0" destOrd="0" parTransId="{8C8B2C94-23AF-4CC7-9D43-1164ED1982A4}" sibTransId="{729C0F22-00CE-4377-84D0-F174F2054D0E}"/>
    <dgm:cxn modelId="{68425CA1-6A9C-4F25-8D1E-D702862BD703}" srcId="{748B122A-F791-49D4-8204-CED0A66778C5}" destId="{EBBF7598-0575-421B-83F7-F4D6FFFF7AAF}" srcOrd="0" destOrd="0" parTransId="{29D146A8-5EDA-46D4-A7FC-1EA55BE73515}" sibTransId="{0881652E-66CF-40CD-8114-CEA38BC8BBC1}"/>
    <dgm:cxn modelId="{8B1CD5CF-BCF6-43E1-BAF7-DFE67D46B1F6}" type="presOf" srcId="{53F0FAF3-6D8B-4B68-B1D4-E6FED25D3C2A}" destId="{FAFB380D-5DCC-492C-9076-F56BDD0E0924}" srcOrd="0" destOrd="0" presId="urn:microsoft.com/office/officeart/2005/8/layout/hierarchy1"/>
    <dgm:cxn modelId="{361C8FB3-F807-4C33-943F-4C6C20E8389E}" type="presOf" srcId="{3D73234C-9D62-4A2A-966B-E32D05F71CC6}" destId="{EEDE4305-6BEE-4567-8055-BF058B31F6AA}" srcOrd="0" destOrd="0" presId="urn:microsoft.com/office/officeart/2005/8/layout/hierarchy1"/>
    <dgm:cxn modelId="{9E63E6D1-F9C1-4F8E-A26B-FD10FA28B726}" type="presOf" srcId="{6E5E9362-F65C-4101-A516-6F2846FF8A6C}" destId="{A9BB4B6D-B6CD-4984-8673-165A873C9ECB}" srcOrd="0" destOrd="0" presId="urn:microsoft.com/office/officeart/2005/8/layout/hierarchy1"/>
    <dgm:cxn modelId="{7D1ACE54-7BF2-46A9-B35B-2723640503CA}" srcId="{25ACEEA2-0C60-4FBA-8AD1-B46C14E86B61}" destId="{CB6D8D6A-C23C-4435-9455-DC8D00B4F68F}" srcOrd="0" destOrd="0" parTransId="{FB81228B-29E4-4BBC-9F9D-4C8674912E36}" sibTransId="{4DE8DAE1-C224-4E01-B19E-8E79974617AB}"/>
    <dgm:cxn modelId="{A98D1D84-8E72-42C7-AFEA-5AEF562BC68B}" type="presOf" srcId="{70B9E2A9-85C0-4ECD-AB69-5B840A5C8569}" destId="{4CBD6ED2-EC1E-42B4-BC3A-52CED455D5D0}" srcOrd="0" destOrd="0" presId="urn:microsoft.com/office/officeart/2005/8/layout/hierarchy1"/>
    <dgm:cxn modelId="{CE82CD2A-7A09-4A89-BB43-70144416CA25}" srcId="{6AE12DE2-FD80-4250-BA09-9C32EBA5C490}" destId="{B0FF6C84-0C0A-415F-949C-6CD058A2BB3E}" srcOrd="0" destOrd="0" parTransId="{170250AC-7198-4D88-81B4-5B152852176D}" sibTransId="{653A6514-0830-4F61-BFE8-88CDFAD92622}"/>
    <dgm:cxn modelId="{6B507F1E-F606-4F17-A644-8512E5DF1805}" srcId="{05213EA8-EA42-4065-91F0-3AF50A1606DA}" destId="{748B122A-F791-49D4-8204-CED0A66778C5}" srcOrd="1" destOrd="0" parTransId="{D5A50567-8F7D-4B20-9251-CF92C0E6C036}" sibTransId="{6328B2E9-E1C0-4239-9F36-0631BF260C8C}"/>
    <dgm:cxn modelId="{D9F53BAA-DFA0-4521-99FB-E488F40FDE0D}" srcId="{E2486E5C-66D5-450C-B60E-5CE47D82583C}" destId="{D33D6565-38A6-47C3-B33F-6B319A64BF6A}" srcOrd="1" destOrd="0" parTransId="{401A1BBC-75E1-443D-91CD-FFB33BFF7A47}" sibTransId="{5A012095-E5DA-4356-B36E-17E89E23F1CB}"/>
    <dgm:cxn modelId="{CBAC0000-AF45-40E0-BAE9-E9E9DA52471A}" type="presOf" srcId="{8C8B2C94-23AF-4CC7-9D43-1164ED1982A4}" destId="{164A8F10-E6C7-4C03-9534-7B87F218103D}" srcOrd="0" destOrd="0" presId="urn:microsoft.com/office/officeart/2005/8/layout/hierarchy1"/>
    <dgm:cxn modelId="{EDE09A08-6B60-4FD7-8CB8-BBC7D1429FEE}" srcId="{E4655AD1-8D14-4047-A6B2-A283DB2CD62F}" destId="{5B57FB61-4EDD-4458-87CE-70E1EEFF57E4}" srcOrd="0" destOrd="0" parTransId="{B27D51C8-72A3-4E50-8CAD-139C54C69623}" sibTransId="{28724334-C60D-4EBB-A544-3A4AFE6928AA}"/>
    <dgm:cxn modelId="{C4A669D1-EF90-40AC-92DB-6A227256D4B4}" type="presOf" srcId="{B9AC7CD1-EE89-426D-BBF6-AAF638F8B6AB}" destId="{4A363771-E962-44A4-8D98-D48AF729C001}" srcOrd="0" destOrd="0" presId="urn:microsoft.com/office/officeart/2005/8/layout/hierarchy1"/>
    <dgm:cxn modelId="{E4C5F658-3605-4D88-A23B-F760BFE1C505}" type="presOf" srcId="{2C20AC21-D271-4423-99D6-52F87059DF50}" destId="{8412DFCD-B9EC-4DFA-ADBD-11DB3FCCD6F5}" srcOrd="0" destOrd="0" presId="urn:microsoft.com/office/officeart/2005/8/layout/hierarchy1"/>
    <dgm:cxn modelId="{065FFE55-F8B1-4594-B6C8-C7EEE3D1B7AF}" type="presOf" srcId="{C9ABB819-282E-49A3-9E9A-884BE4034F37}" destId="{5E95D2B6-6701-42DA-A99E-865D17C6BC6B}" srcOrd="0" destOrd="0" presId="urn:microsoft.com/office/officeart/2005/8/layout/hierarchy1"/>
    <dgm:cxn modelId="{AE98FBD2-AA70-4823-A7F4-28BF59E34180}" type="presOf" srcId="{CE4415E1-AF94-47BA-B8B3-29C5FE4649E3}" destId="{BED0D3CA-C679-4D98-8ED0-994D8BB3EEAF}" srcOrd="0" destOrd="0" presId="urn:microsoft.com/office/officeart/2005/8/layout/hierarchy1"/>
    <dgm:cxn modelId="{0D52FBB6-9314-4A8A-859E-D4401335FADD}" srcId="{EBBF7598-0575-421B-83F7-F4D6FFFF7AAF}" destId="{25ACEEA2-0C60-4FBA-8AD1-B46C14E86B61}" srcOrd="1" destOrd="0" parTransId="{9FC21EEF-BB71-43D1-964E-F8FCFB31C3B2}" sibTransId="{E1E7F6A4-2BBD-43D2-8EB5-77F7936A271B}"/>
    <dgm:cxn modelId="{2F3EC2AC-54B5-4EE5-9394-2DCB161F3B85}" type="presOf" srcId="{95E14F67-23E0-463F-990B-0173FF9DC9C6}" destId="{2D1D20DF-E31C-4195-800E-C284CACED65E}" srcOrd="0" destOrd="0" presId="urn:microsoft.com/office/officeart/2005/8/layout/hierarchy1"/>
    <dgm:cxn modelId="{9815803E-211B-423B-846F-6FB9BD97AC7B}" type="presOf" srcId="{D6C8CB50-62DF-4DC3-82A3-EC44EA894923}" destId="{5EEAD4BE-C588-4CAC-B192-38D48297E445}" srcOrd="0" destOrd="0" presId="urn:microsoft.com/office/officeart/2005/8/layout/hierarchy1"/>
    <dgm:cxn modelId="{45786967-F474-4E77-9ECC-8E102C3580F8}" type="presOf" srcId="{F2380881-D391-4647-AAD3-62425485075B}" destId="{D1FFFED2-0C36-4B70-8589-E8560BB374D5}" srcOrd="0" destOrd="0" presId="urn:microsoft.com/office/officeart/2005/8/layout/hierarchy1"/>
    <dgm:cxn modelId="{0C0D4D47-6EB4-4C38-8DD5-0A78BF7B2595}" srcId="{B0FF6C84-0C0A-415F-949C-6CD058A2BB3E}" destId="{95E14F67-23E0-463F-990B-0173FF9DC9C6}" srcOrd="0" destOrd="0" parTransId="{D6C8CB50-62DF-4DC3-82A3-EC44EA894923}" sibTransId="{CE2C05FF-4729-473F-A55D-176D5507DEC9}"/>
    <dgm:cxn modelId="{795431C3-DCD7-4036-9A91-55BD13CAC72F}" type="presOf" srcId="{5B57FB61-4EDD-4458-87CE-70E1EEFF57E4}" destId="{983596D4-044E-411E-95A7-AE9C4EAB624C}" srcOrd="0" destOrd="0" presId="urn:microsoft.com/office/officeart/2005/8/layout/hierarchy1"/>
    <dgm:cxn modelId="{27B1A855-2C63-4635-9B6C-F5B40F9E7CD6}" type="presOf" srcId="{E4AEAAA2-8B83-4B8B-B8C9-F53F8A266480}" destId="{D7DF41A5-A564-42D1-BBD1-5C26F51BBE40}" srcOrd="0" destOrd="0" presId="urn:microsoft.com/office/officeart/2005/8/layout/hierarchy1"/>
    <dgm:cxn modelId="{78D29A9C-8607-4F57-AC79-79EC45C0BB7E}" type="presOf" srcId="{2C004CD6-FB86-4F39-8779-DF27415DD1FD}" destId="{E761AE56-CE90-4222-9960-4A0CDDF4E0BD}" srcOrd="0" destOrd="0" presId="urn:microsoft.com/office/officeart/2005/8/layout/hierarchy1"/>
    <dgm:cxn modelId="{AD9E6886-136A-4010-AF86-9ADDA90D93A7}" type="presOf" srcId="{FB81228B-29E4-4BBC-9F9D-4C8674912E36}" destId="{708E3F44-B8F8-4570-862B-656D7E835D42}" srcOrd="0" destOrd="0" presId="urn:microsoft.com/office/officeart/2005/8/layout/hierarchy1"/>
    <dgm:cxn modelId="{FF66CBA8-36D2-4E75-B1B6-0E2504BB338C}" type="presOf" srcId="{2C899149-66BD-4205-B6F8-21B8E3EA0D9C}" destId="{0FC271BB-A521-4B8F-A802-BFB1BD77852C}" srcOrd="0" destOrd="0" presId="urn:microsoft.com/office/officeart/2005/8/layout/hierarchy1"/>
    <dgm:cxn modelId="{0F7288CA-CB26-4D2F-853D-9763EE6C0491}" type="presOf" srcId="{B0FF6C84-0C0A-415F-949C-6CD058A2BB3E}" destId="{8FE8AA0D-0029-40FD-A077-5942C1A64F35}" srcOrd="0" destOrd="0" presId="urn:microsoft.com/office/officeart/2005/8/layout/hierarchy1"/>
    <dgm:cxn modelId="{0C52A09A-33B3-4A8C-ABE0-33E042D125E4}" type="presOf" srcId="{A18C2219-4F13-4AFC-AA94-9A87EDCBB93E}" destId="{6B701666-03A1-4D1C-B1A0-FCCECB0541C5}" srcOrd="0" destOrd="0" presId="urn:microsoft.com/office/officeart/2005/8/layout/hierarchy1"/>
    <dgm:cxn modelId="{D9D69DD6-17BC-4249-A50E-39E95432E9D1}" type="presOf" srcId="{7636EA8E-C376-4577-9C06-A5129A50817B}" destId="{0B82F3A7-975E-4F3D-BD08-C87136B65269}" srcOrd="0" destOrd="0" presId="urn:microsoft.com/office/officeart/2005/8/layout/hierarchy1"/>
    <dgm:cxn modelId="{362CE22D-AC6D-4AA2-9B81-D86B9EF0450E}" srcId="{F2380881-D391-4647-AAD3-62425485075B}" destId="{CE4415E1-AF94-47BA-B8B3-29C5FE4649E3}" srcOrd="0" destOrd="0" parTransId="{5B47B43F-8D56-4690-92AC-E47A19B33DE3}" sibTransId="{EC29C077-CB64-4DB4-9307-C9A6C051DADD}"/>
    <dgm:cxn modelId="{0A65D8D6-D64A-49E3-B839-CEFBBDDDB1A1}" type="presOf" srcId="{B27D51C8-72A3-4E50-8CAD-139C54C69623}" destId="{149BA2CA-F2AA-4107-852C-3CCC7C537E4E}" srcOrd="0" destOrd="0" presId="urn:microsoft.com/office/officeart/2005/8/layout/hierarchy1"/>
    <dgm:cxn modelId="{25DD7FBE-5ED1-4C6F-A9FB-34B25A66E8E4}" type="presOf" srcId="{CB6D8D6A-C23C-4435-9455-DC8D00B4F68F}" destId="{FD7CED38-76FF-49C8-8179-F82812E77090}" srcOrd="0" destOrd="0" presId="urn:microsoft.com/office/officeart/2005/8/layout/hierarchy1"/>
    <dgm:cxn modelId="{36365C38-3B44-40BC-B423-A660E2AA186B}" type="presOf" srcId="{9FC21EEF-BB71-43D1-964E-F8FCFB31C3B2}" destId="{52B41DBE-A2A0-4A3D-9705-D59D2F08EF2F}" srcOrd="0" destOrd="0" presId="urn:microsoft.com/office/officeart/2005/8/layout/hierarchy1"/>
    <dgm:cxn modelId="{C6A449E3-D079-4CEA-A336-1CB24F82F707}" type="presOf" srcId="{68BBC084-2CA7-4022-9BE9-8F2574AB6039}" destId="{031099C9-261A-4E39-97EA-DC99D4F293E0}" srcOrd="0" destOrd="0" presId="urn:microsoft.com/office/officeart/2005/8/layout/hierarchy1"/>
    <dgm:cxn modelId="{0E8AE255-28C1-4313-A55D-2DDF359CC100}" type="presOf" srcId="{F9BA189A-1391-4B84-AAA9-55F3B6D5FA4B}" destId="{1FE43F7B-EE3B-4757-AF33-557237C55B00}" srcOrd="0" destOrd="0" presId="urn:microsoft.com/office/officeart/2005/8/layout/hierarchy1"/>
    <dgm:cxn modelId="{23E46274-FE95-422A-84B9-794909E7D10C}" srcId="{82A42CAE-C2DD-4BC7-B846-B7FA77A69A31}" destId="{F2380881-D391-4647-AAD3-62425485075B}" srcOrd="1" destOrd="0" parTransId="{4086D9C4-76F1-4D87-B7EA-50563658E20A}" sibTransId="{3ABC77CC-E7A5-414F-A8A4-61E7A775FC12}"/>
    <dgm:cxn modelId="{B875C0A7-9134-4366-A959-886D82D847F7}" type="presOf" srcId="{D5A50567-8F7D-4B20-9251-CF92C0E6C036}" destId="{A122E2FB-FC86-45B4-9E31-60BE1D27A1A4}" srcOrd="0" destOrd="0" presId="urn:microsoft.com/office/officeart/2005/8/layout/hierarchy1"/>
    <dgm:cxn modelId="{4B2C2BD3-B282-42EE-9556-D81B34A987B3}" srcId="{29CD3A24-F2D7-4EBB-9ACD-A609570F4973}" destId="{E2486E5C-66D5-450C-B60E-5CE47D82583C}" srcOrd="0" destOrd="0" parTransId="{5C84039F-5B9F-41C2-B47F-87FCFAE75EA9}" sibTransId="{198FFC54-F363-49B9-A8EF-95A2FD3B8A37}"/>
    <dgm:cxn modelId="{31A65D1E-C24A-434F-BF2F-DD60CA9D98EF}" srcId="{DD21DEE8-7635-4A26-95E3-DFE043F45C15}" destId="{82A42CAE-C2DD-4BC7-B846-B7FA77A69A31}" srcOrd="0" destOrd="0" parTransId="{2C899149-66BD-4205-B6F8-21B8E3EA0D9C}" sibTransId="{FFD54F17-3087-407C-9343-0EB772DAA898}"/>
    <dgm:cxn modelId="{C1C08529-C872-4381-A4E9-821B00FAA31F}" type="presOf" srcId="{4086D9C4-76F1-4D87-B7EA-50563658E20A}" destId="{FB2D0DD8-E41C-4046-B37E-8D68A3A657E1}" srcOrd="0" destOrd="0" presId="urn:microsoft.com/office/officeart/2005/8/layout/hierarchy1"/>
    <dgm:cxn modelId="{DCC2B815-7377-4D1A-9188-28B90BE53BAE}" type="presOf" srcId="{401A1BBC-75E1-443D-91CD-FFB33BFF7A47}" destId="{C505A66B-724E-4F1B-9887-F6299AEDC661}" srcOrd="0" destOrd="0" presId="urn:microsoft.com/office/officeart/2005/8/layout/hierarchy1"/>
    <dgm:cxn modelId="{118B8AB0-3D8C-401D-BB11-1E4D607449C2}" type="presOf" srcId="{82A3A5CE-AE07-4435-A526-1E2479BDB1AD}" destId="{F12333DC-4CB8-457D-9E4B-BDD4C936F717}" srcOrd="0" destOrd="0" presId="urn:microsoft.com/office/officeart/2005/8/layout/hierarchy1"/>
    <dgm:cxn modelId="{6C6C1129-976F-45E6-BDD0-571BAB8ECE91}" type="presOf" srcId="{82A42CAE-C2DD-4BC7-B846-B7FA77A69A31}" destId="{58AE3842-256C-4786-BB3B-A3F59B4878E8}" srcOrd="0" destOrd="0" presId="urn:microsoft.com/office/officeart/2005/8/layout/hierarchy1"/>
    <dgm:cxn modelId="{A78B6A90-778E-4CF2-A71A-67FE82976819}" type="presOf" srcId="{5CAE93FE-1829-4B22-ABDE-57662F074A35}" destId="{90EC5BA3-4858-466B-B78F-7F8B364FB115}" srcOrd="0" destOrd="0" presId="urn:microsoft.com/office/officeart/2005/8/layout/hierarchy1"/>
    <dgm:cxn modelId="{841F6218-FBC1-4121-BC8E-6DD7523471FA}" srcId="{3152955F-8D41-48E8-B3B9-DE3D919483CC}" destId="{21B3C766-61FD-42DE-B110-714E778DE023}" srcOrd="1" destOrd="0" parTransId="{79D7A88F-9E19-4106-B707-F7D56D9A11FE}" sibTransId="{9CFFEBB1-7E04-4B18-987C-1CEC31AE1609}"/>
    <dgm:cxn modelId="{47C559FA-4259-4568-85D1-59EA5F5D4601}" type="presOf" srcId="{909845D9-1A1D-4D7C-8BA0-625111171C87}" destId="{6180C9E9-9E17-4315-9D4C-75C2DD06707D}" srcOrd="0" destOrd="0" presId="urn:microsoft.com/office/officeart/2005/8/layout/hierarchy1"/>
    <dgm:cxn modelId="{655E7250-C7C9-4D24-85F9-2F5CDB3F87B6}" srcId="{B0FF6C84-0C0A-415F-949C-6CD058A2BB3E}" destId="{DD21DEE8-7635-4A26-95E3-DFE043F45C15}" srcOrd="1" destOrd="0" parTransId="{C9ABB819-282E-49A3-9E9A-884BE4034F37}" sibTransId="{D75094C1-A5F3-4B84-A787-FABA5ABA9FFB}"/>
    <dgm:cxn modelId="{F248C99B-C4E3-4DB4-BA60-FCC2449342CB}" type="presOf" srcId="{170250AC-7198-4D88-81B4-5B152852176D}" destId="{22C212A0-E478-4707-9DEF-DD491731E80B}" srcOrd="0" destOrd="0" presId="urn:microsoft.com/office/officeart/2005/8/layout/hierarchy1"/>
    <dgm:cxn modelId="{F31D1502-1E4B-4BDC-A37C-0DC5D4C7ADB5}" type="presOf" srcId="{4C537DAD-E83F-4B9F-9909-F4CFCAB7DB00}" destId="{276DB0D9-6AE6-4B14-B718-F3B1D9514C0B}" srcOrd="0" destOrd="0" presId="urn:microsoft.com/office/officeart/2005/8/layout/hierarchy1"/>
    <dgm:cxn modelId="{D9FA4431-5D1E-4E78-A446-DF0EDB79587D}" type="presOf" srcId="{29CD3A24-F2D7-4EBB-9ACD-A609570F4973}" destId="{B6962375-B0EE-4E36-97A6-0639CB2CD580}" srcOrd="0" destOrd="0" presId="urn:microsoft.com/office/officeart/2005/8/layout/hierarchy1"/>
    <dgm:cxn modelId="{8081E67E-E28C-4883-9242-B877E30792FC}" srcId="{6E5E9362-F65C-4101-A516-6F2846FF8A6C}" destId="{53F0FAF3-6D8B-4B68-B1D4-E6FED25D3C2A}" srcOrd="0" destOrd="0" parTransId="{68BBC084-2CA7-4022-9BE9-8F2574AB6039}" sibTransId="{E54DA551-6CB8-4080-9E7C-CD161F8146F1}"/>
    <dgm:cxn modelId="{33724765-F7C9-407D-9A0F-89854D72F88E}" type="presOf" srcId="{D210E5C4-9340-461D-893E-EA85904B793F}" destId="{ED7B5BEE-F9C3-4198-B485-7658222E3676}" srcOrd="0" destOrd="0" presId="urn:microsoft.com/office/officeart/2005/8/layout/hierarchy1"/>
    <dgm:cxn modelId="{9AD0855C-089E-4634-BC99-65DE7AB8ED2A}" type="presOf" srcId="{3152955F-8D41-48E8-B3B9-DE3D919483CC}" destId="{E06DA392-4121-48FE-898C-EA9B995AC736}" srcOrd="0" destOrd="0" presId="urn:microsoft.com/office/officeart/2005/8/layout/hierarchy1"/>
    <dgm:cxn modelId="{865F4DBB-70FD-47D6-B7A0-3CC7110EB077}" type="presOf" srcId="{E2486E5C-66D5-450C-B60E-5CE47D82583C}" destId="{54E4F7B4-787C-41FA-AD90-F90BAF9818EC}" srcOrd="0" destOrd="0" presId="urn:microsoft.com/office/officeart/2005/8/layout/hierarchy1"/>
    <dgm:cxn modelId="{18B79A33-576A-4C93-9569-AF431D29047A}" type="presOf" srcId="{D33D6565-38A6-47C3-B33F-6B319A64BF6A}" destId="{3C0026CB-570D-4FB6-9D91-1115855B4CC7}" srcOrd="0" destOrd="0" presId="urn:microsoft.com/office/officeart/2005/8/layout/hierarchy1"/>
    <dgm:cxn modelId="{9BAA4976-F265-4A16-A817-C7DEC94E0AA3}" type="presOf" srcId="{29D146A8-5EDA-46D4-A7FC-1EA55BE73515}" destId="{20A9D83D-D525-43EE-BEAE-4F2B50A13FE4}" srcOrd="0" destOrd="0" presId="urn:microsoft.com/office/officeart/2005/8/layout/hierarchy1"/>
    <dgm:cxn modelId="{134B508F-D5DD-4802-97FC-029E9FEA4BF4}" srcId="{3152955F-8D41-48E8-B3B9-DE3D919483CC}" destId="{6AE12DE2-FD80-4250-BA09-9C32EBA5C490}" srcOrd="0" destOrd="0" parTransId="{3D73234C-9D62-4A2A-966B-E32D05F71CC6}" sibTransId="{03C1379E-A0E1-4167-9330-69F03E96158A}"/>
    <dgm:cxn modelId="{201039CB-99F8-45B9-BAFE-5256261B9869}" srcId="{E2486E5C-66D5-450C-B60E-5CE47D82583C}" destId="{82A3A5CE-AE07-4435-A526-1E2479BDB1AD}" srcOrd="0" destOrd="0" parTransId="{2C004CD6-FB86-4F39-8779-DF27415DD1FD}" sibTransId="{AD68E38A-F45A-462E-8930-44CB9FB988CD}"/>
    <dgm:cxn modelId="{94ACBE68-8588-4462-9592-9532AD907602}" srcId="{EBBF7598-0575-421B-83F7-F4D6FFFF7AAF}" destId="{5CAE93FE-1829-4B22-ABDE-57662F074A35}" srcOrd="0" destOrd="0" parTransId="{4C537DAD-E83F-4B9F-9909-F4CFCAB7DB00}" sibTransId="{30AA90F3-ACCD-4465-856F-56139B2EA6DE}"/>
    <dgm:cxn modelId="{3D43C101-8886-4E8E-9758-A37AD78E3DFE}" type="presParOf" srcId="{B6962375-B0EE-4E36-97A6-0639CB2CD580}" destId="{1B6208F2-A0FD-43EF-9F1C-F8ED1DCE6DCA}" srcOrd="0" destOrd="0" presId="urn:microsoft.com/office/officeart/2005/8/layout/hierarchy1"/>
    <dgm:cxn modelId="{1446DA7A-559F-46FC-B607-E29FF6A80EA4}" type="presParOf" srcId="{1B6208F2-A0FD-43EF-9F1C-F8ED1DCE6DCA}" destId="{6F214507-F10D-4E5C-A5B7-80630223B40C}" srcOrd="0" destOrd="0" presId="urn:microsoft.com/office/officeart/2005/8/layout/hierarchy1"/>
    <dgm:cxn modelId="{3042EF22-1DD0-408F-A684-244908A7D9CC}" type="presParOf" srcId="{6F214507-F10D-4E5C-A5B7-80630223B40C}" destId="{EA16DB4A-B4B0-47B6-9632-F62F9858960C}" srcOrd="0" destOrd="0" presId="urn:microsoft.com/office/officeart/2005/8/layout/hierarchy1"/>
    <dgm:cxn modelId="{34CF363D-EE05-4633-AEA3-A0CD672757FC}" type="presParOf" srcId="{6F214507-F10D-4E5C-A5B7-80630223B40C}" destId="{54E4F7B4-787C-41FA-AD90-F90BAF9818EC}" srcOrd="1" destOrd="0" presId="urn:microsoft.com/office/officeart/2005/8/layout/hierarchy1"/>
    <dgm:cxn modelId="{7A3E3F4C-0694-415D-9F62-4B0502E469E8}" type="presParOf" srcId="{1B6208F2-A0FD-43EF-9F1C-F8ED1DCE6DCA}" destId="{F74B1B06-6E84-432E-A3EB-C4BE8B523442}" srcOrd="1" destOrd="0" presId="urn:microsoft.com/office/officeart/2005/8/layout/hierarchy1"/>
    <dgm:cxn modelId="{CBAE5CC1-FF56-4DA9-A0AF-59BDFB11B2FC}" type="presParOf" srcId="{F74B1B06-6E84-432E-A3EB-C4BE8B523442}" destId="{E761AE56-CE90-4222-9960-4A0CDDF4E0BD}" srcOrd="0" destOrd="0" presId="urn:microsoft.com/office/officeart/2005/8/layout/hierarchy1"/>
    <dgm:cxn modelId="{FC9D14CD-E868-4E5B-AAAE-1E0EB44C2C7E}" type="presParOf" srcId="{F74B1B06-6E84-432E-A3EB-C4BE8B523442}" destId="{BA979169-4986-493B-98ED-67B945E741AA}" srcOrd="1" destOrd="0" presId="urn:microsoft.com/office/officeart/2005/8/layout/hierarchy1"/>
    <dgm:cxn modelId="{C31B585D-BFDA-40AA-BD02-02BF66B11912}" type="presParOf" srcId="{BA979169-4986-493B-98ED-67B945E741AA}" destId="{B3B1404F-78F7-4BEC-A490-02A2148E72E2}" srcOrd="0" destOrd="0" presId="urn:microsoft.com/office/officeart/2005/8/layout/hierarchy1"/>
    <dgm:cxn modelId="{DFE89A3C-1C24-4BE3-A2B5-BBFDF86FB8BD}" type="presParOf" srcId="{B3B1404F-78F7-4BEC-A490-02A2148E72E2}" destId="{1C287013-79A2-420E-9ED2-58025FF106C4}" srcOrd="0" destOrd="0" presId="urn:microsoft.com/office/officeart/2005/8/layout/hierarchy1"/>
    <dgm:cxn modelId="{B696EF2A-3778-4728-9534-190693F2C3B9}" type="presParOf" srcId="{B3B1404F-78F7-4BEC-A490-02A2148E72E2}" destId="{F12333DC-4CB8-457D-9E4B-BDD4C936F717}" srcOrd="1" destOrd="0" presId="urn:microsoft.com/office/officeart/2005/8/layout/hierarchy1"/>
    <dgm:cxn modelId="{7FBB1A7C-2B8B-4461-AABF-8C1C4DBBC0AD}" type="presParOf" srcId="{BA979169-4986-493B-98ED-67B945E741AA}" destId="{71E9605C-0221-4E98-BB39-BD4F06C54A38}" srcOrd="1" destOrd="0" presId="urn:microsoft.com/office/officeart/2005/8/layout/hierarchy1"/>
    <dgm:cxn modelId="{E18E5BB9-A7B4-4D6E-B7B9-769A14CC77D7}" type="presParOf" srcId="{71E9605C-0221-4E98-BB39-BD4F06C54A38}" destId="{294BA3D9-6304-45BF-ACD1-4574C36C3731}" srcOrd="0" destOrd="0" presId="urn:microsoft.com/office/officeart/2005/8/layout/hierarchy1"/>
    <dgm:cxn modelId="{C2C24C8A-B915-4106-A166-B84CAB7364D4}" type="presParOf" srcId="{71E9605C-0221-4E98-BB39-BD4F06C54A38}" destId="{D9D6F5F9-3627-4C73-8FF9-CCF8035C0785}" srcOrd="1" destOrd="0" presId="urn:microsoft.com/office/officeart/2005/8/layout/hierarchy1"/>
    <dgm:cxn modelId="{F08BCED3-4FA9-4887-80A7-B4B994F4BFBB}" type="presParOf" srcId="{D9D6F5F9-3627-4C73-8FF9-CCF8035C0785}" destId="{2EA461BF-EDBA-4CD3-99E6-767B43940972}" srcOrd="0" destOrd="0" presId="urn:microsoft.com/office/officeart/2005/8/layout/hierarchy1"/>
    <dgm:cxn modelId="{3AC31EB8-FCA4-4899-8737-71A9A4A147B1}" type="presParOf" srcId="{2EA461BF-EDBA-4CD3-99E6-767B43940972}" destId="{58ABD3B6-8397-436A-A3FE-FB61AFD9BC0A}" srcOrd="0" destOrd="0" presId="urn:microsoft.com/office/officeart/2005/8/layout/hierarchy1"/>
    <dgm:cxn modelId="{E9088F87-A6BE-43A2-B6A9-62A1A6A57632}" type="presParOf" srcId="{2EA461BF-EDBA-4CD3-99E6-767B43940972}" destId="{E06DA392-4121-48FE-898C-EA9B995AC736}" srcOrd="1" destOrd="0" presId="urn:microsoft.com/office/officeart/2005/8/layout/hierarchy1"/>
    <dgm:cxn modelId="{5ADB7D3C-9DE5-4722-B6FD-69830CFE74AF}" type="presParOf" srcId="{D9D6F5F9-3627-4C73-8FF9-CCF8035C0785}" destId="{6A542069-8A76-4FEA-BD0A-208234DA3C83}" srcOrd="1" destOrd="0" presId="urn:microsoft.com/office/officeart/2005/8/layout/hierarchy1"/>
    <dgm:cxn modelId="{73051117-0BC9-4C1C-86A1-B684D9011783}" type="presParOf" srcId="{6A542069-8A76-4FEA-BD0A-208234DA3C83}" destId="{EEDE4305-6BEE-4567-8055-BF058B31F6AA}" srcOrd="0" destOrd="0" presId="urn:microsoft.com/office/officeart/2005/8/layout/hierarchy1"/>
    <dgm:cxn modelId="{0FBA5DFF-72FE-498D-B7F5-D556D8B91D8F}" type="presParOf" srcId="{6A542069-8A76-4FEA-BD0A-208234DA3C83}" destId="{5C3B9705-73A2-40B9-A6CC-460DAECCBC0B}" srcOrd="1" destOrd="0" presId="urn:microsoft.com/office/officeart/2005/8/layout/hierarchy1"/>
    <dgm:cxn modelId="{DAA7AB5E-03AC-42EF-B5F8-4D1E4DE215A4}" type="presParOf" srcId="{5C3B9705-73A2-40B9-A6CC-460DAECCBC0B}" destId="{B2D9E29A-6074-41B9-AA92-21A90B278CBC}" srcOrd="0" destOrd="0" presId="urn:microsoft.com/office/officeart/2005/8/layout/hierarchy1"/>
    <dgm:cxn modelId="{BB1B6B21-56C9-41CA-91E5-A05C1F60CDFC}" type="presParOf" srcId="{B2D9E29A-6074-41B9-AA92-21A90B278CBC}" destId="{99E397A4-D061-4294-8191-9D0C146B0CB0}" srcOrd="0" destOrd="0" presId="urn:microsoft.com/office/officeart/2005/8/layout/hierarchy1"/>
    <dgm:cxn modelId="{7D33AF6F-836C-41DA-ACC2-BC684D815C4E}" type="presParOf" srcId="{B2D9E29A-6074-41B9-AA92-21A90B278CBC}" destId="{2DFED99B-A02C-40B9-82A6-E22AE7E6381C}" srcOrd="1" destOrd="0" presId="urn:microsoft.com/office/officeart/2005/8/layout/hierarchy1"/>
    <dgm:cxn modelId="{B3A41AA1-C4DD-4906-B5B2-4072D52E998A}" type="presParOf" srcId="{5C3B9705-73A2-40B9-A6CC-460DAECCBC0B}" destId="{D4D65DBA-D597-4159-A80D-A92061FCFCCD}" srcOrd="1" destOrd="0" presId="urn:microsoft.com/office/officeart/2005/8/layout/hierarchy1"/>
    <dgm:cxn modelId="{DF49B282-E1EF-4072-BB25-1CAE2A36431F}" type="presParOf" srcId="{D4D65DBA-D597-4159-A80D-A92061FCFCCD}" destId="{22C212A0-E478-4707-9DEF-DD491731E80B}" srcOrd="0" destOrd="0" presId="urn:microsoft.com/office/officeart/2005/8/layout/hierarchy1"/>
    <dgm:cxn modelId="{16579F35-FFC7-44A1-912A-DDEAB6C26034}" type="presParOf" srcId="{D4D65DBA-D597-4159-A80D-A92061FCFCCD}" destId="{68A3E23D-7BB1-4FA0-B96A-A6FF03E62C7E}" srcOrd="1" destOrd="0" presId="urn:microsoft.com/office/officeart/2005/8/layout/hierarchy1"/>
    <dgm:cxn modelId="{CF3EAE1F-89C3-47A1-B3D8-95C47BA44FC8}" type="presParOf" srcId="{68A3E23D-7BB1-4FA0-B96A-A6FF03E62C7E}" destId="{6E089F8A-D70A-4302-8396-AB6D97FCB2B9}" srcOrd="0" destOrd="0" presId="urn:microsoft.com/office/officeart/2005/8/layout/hierarchy1"/>
    <dgm:cxn modelId="{B0E50BAF-7279-4A23-8A96-FEFEE3ADAC2C}" type="presParOf" srcId="{6E089F8A-D70A-4302-8396-AB6D97FCB2B9}" destId="{086AC636-8BD2-4D7D-BBD1-784A7432974E}" srcOrd="0" destOrd="0" presId="urn:microsoft.com/office/officeart/2005/8/layout/hierarchy1"/>
    <dgm:cxn modelId="{4E7DF4B4-C6C5-4CC4-8DEC-1433E74AF125}" type="presParOf" srcId="{6E089F8A-D70A-4302-8396-AB6D97FCB2B9}" destId="{8FE8AA0D-0029-40FD-A077-5942C1A64F35}" srcOrd="1" destOrd="0" presId="urn:microsoft.com/office/officeart/2005/8/layout/hierarchy1"/>
    <dgm:cxn modelId="{1C81B6C0-07D7-4BF3-9595-F48C36AA9AAA}" type="presParOf" srcId="{68A3E23D-7BB1-4FA0-B96A-A6FF03E62C7E}" destId="{3CBB2438-D371-434B-B2AE-CA485B448223}" srcOrd="1" destOrd="0" presId="urn:microsoft.com/office/officeart/2005/8/layout/hierarchy1"/>
    <dgm:cxn modelId="{F1DE826B-E1E9-4831-B4AA-E8A16CBB60D8}" type="presParOf" srcId="{3CBB2438-D371-434B-B2AE-CA485B448223}" destId="{5EEAD4BE-C588-4CAC-B192-38D48297E445}" srcOrd="0" destOrd="0" presId="urn:microsoft.com/office/officeart/2005/8/layout/hierarchy1"/>
    <dgm:cxn modelId="{A24D934E-5F13-4576-82D0-4BC319AF8E6B}" type="presParOf" srcId="{3CBB2438-D371-434B-B2AE-CA485B448223}" destId="{082DE7BA-FFDC-47FF-8AD8-CD5386054D3D}" srcOrd="1" destOrd="0" presId="urn:microsoft.com/office/officeart/2005/8/layout/hierarchy1"/>
    <dgm:cxn modelId="{4F5DDAF4-73CF-452E-876A-0E39AEEB0CAE}" type="presParOf" srcId="{082DE7BA-FFDC-47FF-8AD8-CD5386054D3D}" destId="{A9BE7FA5-0ABC-4EE3-9711-19B1B2471228}" srcOrd="0" destOrd="0" presId="urn:microsoft.com/office/officeart/2005/8/layout/hierarchy1"/>
    <dgm:cxn modelId="{0233106F-36AF-4572-8A13-26256FF2CE55}" type="presParOf" srcId="{A9BE7FA5-0ABC-4EE3-9711-19B1B2471228}" destId="{2448E857-2D6C-404B-A975-6B5CAA3D17BB}" srcOrd="0" destOrd="0" presId="urn:microsoft.com/office/officeart/2005/8/layout/hierarchy1"/>
    <dgm:cxn modelId="{003DC4EE-59D0-417F-BE11-A9992CB316F5}" type="presParOf" srcId="{A9BE7FA5-0ABC-4EE3-9711-19B1B2471228}" destId="{2D1D20DF-E31C-4195-800E-C284CACED65E}" srcOrd="1" destOrd="0" presId="urn:microsoft.com/office/officeart/2005/8/layout/hierarchy1"/>
    <dgm:cxn modelId="{B57B73D3-CF7D-4A3A-A1FC-979F54A65B7B}" type="presParOf" srcId="{082DE7BA-FFDC-47FF-8AD8-CD5386054D3D}" destId="{7C318DF2-D308-4A66-8400-66C1A5181A77}" srcOrd="1" destOrd="0" presId="urn:microsoft.com/office/officeart/2005/8/layout/hierarchy1"/>
    <dgm:cxn modelId="{6E438883-1CFB-4286-A465-3622EA79FB8C}" type="presParOf" srcId="{7C318DF2-D308-4A66-8400-66C1A5181A77}" destId="{164A8F10-E6C7-4C03-9534-7B87F218103D}" srcOrd="0" destOrd="0" presId="urn:microsoft.com/office/officeart/2005/8/layout/hierarchy1"/>
    <dgm:cxn modelId="{2328012C-51E9-47E8-88C8-246D8CA903A7}" type="presParOf" srcId="{7C318DF2-D308-4A66-8400-66C1A5181A77}" destId="{29C8ACCF-1D0B-4834-9559-4BEEA8F8A58F}" srcOrd="1" destOrd="0" presId="urn:microsoft.com/office/officeart/2005/8/layout/hierarchy1"/>
    <dgm:cxn modelId="{AF49DEA1-C655-467B-A2DE-A2DA4CE7ACA9}" type="presParOf" srcId="{29C8ACCF-1D0B-4834-9559-4BEEA8F8A58F}" destId="{AAA55036-D925-4B7D-85A5-57E9A6D6C7C6}" srcOrd="0" destOrd="0" presId="urn:microsoft.com/office/officeart/2005/8/layout/hierarchy1"/>
    <dgm:cxn modelId="{06729E52-8F48-4B59-9A19-3E6BC24704E0}" type="presParOf" srcId="{AAA55036-D925-4B7D-85A5-57E9A6D6C7C6}" destId="{F71F2237-E56A-4259-8A34-8825B6A735BB}" srcOrd="0" destOrd="0" presId="urn:microsoft.com/office/officeart/2005/8/layout/hierarchy1"/>
    <dgm:cxn modelId="{3E971B6B-D748-4FB9-97A9-416EFF3E10E3}" type="presParOf" srcId="{AAA55036-D925-4B7D-85A5-57E9A6D6C7C6}" destId="{1FCEEEA3-A83E-4E3D-8721-FEB322BF53C3}" srcOrd="1" destOrd="0" presId="urn:microsoft.com/office/officeart/2005/8/layout/hierarchy1"/>
    <dgm:cxn modelId="{F7685F2F-FBB8-4582-8F3B-8DE16FC83AFD}" type="presParOf" srcId="{29C8ACCF-1D0B-4834-9559-4BEEA8F8A58F}" destId="{50FCFD47-3DAD-4AB9-940D-CFFEE6273F98}" srcOrd="1" destOrd="0" presId="urn:microsoft.com/office/officeart/2005/8/layout/hierarchy1"/>
    <dgm:cxn modelId="{FB469F47-D82E-4592-9AD1-0AABEBE588C4}" type="presParOf" srcId="{50FCFD47-3DAD-4AB9-940D-CFFEE6273F98}" destId="{149BA2CA-F2AA-4107-852C-3CCC7C537E4E}" srcOrd="0" destOrd="0" presId="urn:microsoft.com/office/officeart/2005/8/layout/hierarchy1"/>
    <dgm:cxn modelId="{D50ADA9F-1368-4DD0-9879-F48FCDC674A6}" type="presParOf" srcId="{50FCFD47-3DAD-4AB9-940D-CFFEE6273F98}" destId="{7FAD321A-4D85-4972-B6B5-3EB54942BDE1}" srcOrd="1" destOrd="0" presId="urn:microsoft.com/office/officeart/2005/8/layout/hierarchy1"/>
    <dgm:cxn modelId="{2CE96BEE-23DE-4EA1-B92A-7AFE6C3D1D67}" type="presParOf" srcId="{7FAD321A-4D85-4972-B6B5-3EB54942BDE1}" destId="{1C735934-9E59-46B2-920E-F8BC58001CDD}" srcOrd="0" destOrd="0" presId="urn:microsoft.com/office/officeart/2005/8/layout/hierarchy1"/>
    <dgm:cxn modelId="{2AFADD0E-3FA1-46D8-AFBE-D6F0E5CBC0A6}" type="presParOf" srcId="{1C735934-9E59-46B2-920E-F8BC58001CDD}" destId="{59A00DA6-4271-42E4-A393-2D8BAE0EFCC6}" srcOrd="0" destOrd="0" presId="urn:microsoft.com/office/officeart/2005/8/layout/hierarchy1"/>
    <dgm:cxn modelId="{FAF25A60-1407-4D98-9FBE-A05448206392}" type="presParOf" srcId="{1C735934-9E59-46B2-920E-F8BC58001CDD}" destId="{983596D4-044E-411E-95A7-AE9C4EAB624C}" srcOrd="1" destOrd="0" presId="urn:microsoft.com/office/officeart/2005/8/layout/hierarchy1"/>
    <dgm:cxn modelId="{13A49F15-BCD0-421E-A054-17EDEB68B52B}" type="presParOf" srcId="{7FAD321A-4D85-4972-B6B5-3EB54942BDE1}" destId="{2CA83E1A-0DFB-4EB9-9DC2-E96F6A9350FC}" srcOrd="1" destOrd="0" presId="urn:microsoft.com/office/officeart/2005/8/layout/hierarchy1"/>
    <dgm:cxn modelId="{0DEE2E62-2323-4458-AE6C-87D076E7A120}" type="presParOf" srcId="{3CBB2438-D371-434B-B2AE-CA485B448223}" destId="{5E95D2B6-6701-42DA-A99E-865D17C6BC6B}" srcOrd="2" destOrd="0" presId="urn:microsoft.com/office/officeart/2005/8/layout/hierarchy1"/>
    <dgm:cxn modelId="{57F8F67D-D7AC-4B13-A6A7-5CC12E6D09A9}" type="presParOf" srcId="{3CBB2438-D371-434B-B2AE-CA485B448223}" destId="{9458BE09-EDCE-4CF1-B48E-DD44F34E6F49}" srcOrd="3" destOrd="0" presId="urn:microsoft.com/office/officeart/2005/8/layout/hierarchy1"/>
    <dgm:cxn modelId="{CC9F27B8-80B6-4974-B32F-3878CEAD2E15}" type="presParOf" srcId="{9458BE09-EDCE-4CF1-B48E-DD44F34E6F49}" destId="{49CBB21E-BAD8-472A-A78F-0D768EFB2315}" srcOrd="0" destOrd="0" presId="urn:microsoft.com/office/officeart/2005/8/layout/hierarchy1"/>
    <dgm:cxn modelId="{31A65251-E8E5-4F3F-A320-DFE7DD3338A1}" type="presParOf" srcId="{49CBB21E-BAD8-472A-A78F-0D768EFB2315}" destId="{86437429-71F8-48E7-B4DA-1377EB9EC492}" srcOrd="0" destOrd="0" presId="urn:microsoft.com/office/officeart/2005/8/layout/hierarchy1"/>
    <dgm:cxn modelId="{7B85FA81-D14C-4E18-BDAD-93E0198DF5D1}" type="presParOf" srcId="{49CBB21E-BAD8-472A-A78F-0D768EFB2315}" destId="{6E265304-F110-4345-90DE-C8CF71CFA32D}" srcOrd="1" destOrd="0" presId="urn:microsoft.com/office/officeart/2005/8/layout/hierarchy1"/>
    <dgm:cxn modelId="{EFB23995-C2D7-4C4D-A823-DF7802EC4C54}" type="presParOf" srcId="{9458BE09-EDCE-4CF1-B48E-DD44F34E6F49}" destId="{DF8B5504-A222-4A79-AFEA-2323CF6D7DFA}" srcOrd="1" destOrd="0" presId="urn:microsoft.com/office/officeart/2005/8/layout/hierarchy1"/>
    <dgm:cxn modelId="{71808BB4-03F4-4E5D-B229-810323962E13}" type="presParOf" srcId="{DF8B5504-A222-4A79-AFEA-2323CF6D7DFA}" destId="{0FC271BB-A521-4B8F-A802-BFB1BD77852C}" srcOrd="0" destOrd="0" presId="urn:microsoft.com/office/officeart/2005/8/layout/hierarchy1"/>
    <dgm:cxn modelId="{A4FBC7E6-842E-4B68-B7BB-1E178181107F}" type="presParOf" srcId="{DF8B5504-A222-4A79-AFEA-2323CF6D7DFA}" destId="{03267ECB-1A73-4D62-80EC-055A980E3D7D}" srcOrd="1" destOrd="0" presId="urn:microsoft.com/office/officeart/2005/8/layout/hierarchy1"/>
    <dgm:cxn modelId="{5A923A33-C490-42AE-A20C-75E2634235E1}" type="presParOf" srcId="{03267ECB-1A73-4D62-80EC-055A980E3D7D}" destId="{DB0E4800-4D91-4B7C-A5D1-C13B8F2E6BC8}" srcOrd="0" destOrd="0" presId="urn:microsoft.com/office/officeart/2005/8/layout/hierarchy1"/>
    <dgm:cxn modelId="{9658D550-3D2E-413E-BECF-9F25A633EABE}" type="presParOf" srcId="{DB0E4800-4D91-4B7C-A5D1-C13B8F2E6BC8}" destId="{73823A58-CA92-4F0A-BEC1-FFE87CF7C155}" srcOrd="0" destOrd="0" presId="urn:microsoft.com/office/officeart/2005/8/layout/hierarchy1"/>
    <dgm:cxn modelId="{3453342B-7738-43B7-BF3D-6E51D0CF96C3}" type="presParOf" srcId="{DB0E4800-4D91-4B7C-A5D1-C13B8F2E6BC8}" destId="{58AE3842-256C-4786-BB3B-A3F59B4878E8}" srcOrd="1" destOrd="0" presId="urn:microsoft.com/office/officeart/2005/8/layout/hierarchy1"/>
    <dgm:cxn modelId="{972AC90E-C58D-4FB0-BDFA-B5D5C7147AB0}" type="presParOf" srcId="{03267ECB-1A73-4D62-80EC-055A980E3D7D}" destId="{8CA2330E-D8D1-49B8-B5E2-013D433472CA}" srcOrd="1" destOrd="0" presId="urn:microsoft.com/office/officeart/2005/8/layout/hierarchy1"/>
    <dgm:cxn modelId="{0AD3C921-AD00-4C98-8A02-DB29416A82F8}" type="presParOf" srcId="{8CA2330E-D8D1-49B8-B5E2-013D433472CA}" destId="{4CBD6ED2-EC1E-42B4-BC3A-52CED455D5D0}" srcOrd="0" destOrd="0" presId="urn:microsoft.com/office/officeart/2005/8/layout/hierarchy1"/>
    <dgm:cxn modelId="{18E7C591-E08A-4182-913A-564EA762687F}" type="presParOf" srcId="{8CA2330E-D8D1-49B8-B5E2-013D433472CA}" destId="{2B779DAF-0DFB-4214-99DA-72B04C4DB6DB}" srcOrd="1" destOrd="0" presId="urn:microsoft.com/office/officeart/2005/8/layout/hierarchy1"/>
    <dgm:cxn modelId="{A2CBBA67-1083-4E35-AF0D-F85CD08C05F3}" type="presParOf" srcId="{2B779DAF-0DFB-4214-99DA-72B04C4DB6DB}" destId="{E5D3A435-19FE-4D57-8D11-76F2FBFB6DFF}" srcOrd="0" destOrd="0" presId="urn:microsoft.com/office/officeart/2005/8/layout/hierarchy1"/>
    <dgm:cxn modelId="{93E5FF60-51FE-44B6-85C7-55B58AFBB673}" type="presParOf" srcId="{E5D3A435-19FE-4D57-8D11-76F2FBFB6DFF}" destId="{FB94D9FC-6C10-459B-B7E6-C5DB71B85728}" srcOrd="0" destOrd="0" presId="urn:microsoft.com/office/officeart/2005/8/layout/hierarchy1"/>
    <dgm:cxn modelId="{3B0A7881-7A99-4C26-8628-A68890452F09}" type="presParOf" srcId="{E5D3A435-19FE-4D57-8D11-76F2FBFB6DFF}" destId="{A9BB4B6D-B6CD-4984-8673-165A873C9ECB}" srcOrd="1" destOrd="0" presId="urn:microsoft.com/office/officeart/2005/8/layout/hierarchy1"/>
    <dgm:cxn modelId="{99E889BD-1A06-48D2-BDFA-4EA09C65326A}" type="presParOf" srcId="{2B779DAF-0DFB-4214-99DA-72B04C4DB6DB}" destId="{8ADD7D29-8BBA-4E81-A500-0DB9A16EBA37}" srcOrd="1" destOrd="0" presId="urn:microsoft.com/office/officeart/2005/8/layout/hierarchy1"/>
    <dgm:cxn modelId="{6DB009A5-45A5-4FC5-936F-364E4F782DDC}" type="presParOf" srcId="{8ADD7D29-8BBA-4E81-A500-0DB9A16EBA37}" destId="{031099C9-261A-4E39-97EA-DC99D4F293E0}" srcOrd="0" destOrd="0" presId="urn:microsoft.com/office/officeart/2005/8/layout/hierarchy1"/>
    <dgm:cxn modelId="{EC82A1F0-5DE5-45E9-BEB9-D1C9187910B9}" type="presParOf" srcId="{8ADD7D29-8BBA-4E81-A500-0DB9A16EBA37}" destId="{0EFF523D-071C-42E3-90A0-D6F36BE7F36C}" srcOrd="1" destOrd="0" presId="urn:microsoft.com/office/officeart/2005/8/layout/hierarchy1"/>
    <dgm:cxn modelId="{B7071CAF-4601-4BD5-8ED9-94AB262ABC44}" type="presParOf" srcId="{0EFF523D-071C-42E3-90A0-D6F36BE7F36C}" destId="{57E0BD6C-87F7-491E-AF88-2F29B410E1E3}" srcOrd="0" destOrd="0" presId="urn:microsoft.com/office/officeart/2005/8/layout/hierarchy1"/>
    <dgm:cxn modelId="{CA7478F3-A34E-44B1-9271-4D9779031DCF}" type="presParOf" srcId="{57E0BD6C-87F7-491E-AF88-2F29B410E1E3}" destId="{94CC134E-6229-4ADB-A4B6-135B656712EA}" srcOrd="0" destOrd="0" presId="urn:microsoft.com/office/officeart/2005/8/layout/hierarchy1"/>
    <dgm:cxn modelId="{A4BC7C49-20DB-47F1-BC4A-96E6A1EA9C5D}" type="presParOf" srcId="{57E0BD6C-87F7-491E-AF88-2F29B410E1E3}" destId="{FAFB380D-5DCC-492C-9076-F56BDD0E0924}" srcOrd="1" destOrd="0" presId="urn:microsoft.com/office/officeart/2005/8/layout/hierarchy1"/>
    <dgm:cxn modelId="{C29283D0-764C-49A7-AC27-2CDE4B6BA0F3}" type="presParOf" srcId="{0EFF523D-071C-42E3-90A0-D6F36BE7F36C}" destId="{B2AEF6C1-E3EA-4637-B369-546ACF72C896}" srcOrd="1" destOrd="0" presId="urn:microsoft.com/office/officeart/2005/8/layout/hierarchy1"/>
    <dgm:cxn modelId="{EC89BB1C-D639-443B-979A-06771ACBD334}" type="presParOf" srcId="{8CA2330E-D8D1-49B8-B5E2-013D433472CA}" destId="{FB2D0DD8-E41C-4046-B37E-8D68A3A657E1}" srcOrd="2" destOrd="0" presId="urn:microsoft.com/office/officeart/2005/8/layout/hierarchy1"/>
    <dgm:cxn modelId="{6D1535FB-498F-445F-9DC2-39C421AF66EB}" type="presParOf" srcId="{8CA2330E-D8D1-49B8-B5E2-013D433472CA}" destId="{339003F8-179B-45C2-BF67-29666456FF0E}" srcOrd="3" destOrd="0" presId="urn:microsoft.com/office/officeart/2005/8/layout/hierarchy1"/>
    <dgm:cxn modelId="{AF98D2D2-BE2A-4A33-A8F3-D963534DB313}" type="presParOf" srcId="{339003F8-179B-45C2-BF67-29666456FF0E}" destId="{092E271C-DD1B-476F-ADE0-0159074AD4CD}" srcOrd="0" destOrd="0" presId="urn:microsoft.com/office/officeart/2005/8/layout/hierarchy1"/>
    <dgm:cxn modelId="{8427C802-57E7-4B46-A134-4E4F17211068}" type="presParOf" srcId="{092E271C-DD1B-476F-ADE0-0159074AD4CD}" destId="{6EBEBEF6-6227-4098-A9BE-9EDA6BC92228}" srcOrd="0" destOrd="0" presId="urn:microsoft.com/office/officeart/2005/8/layout/hierarchy1"/>
    <dgm:cxn modelId="{CC12EC48-F0D6-4CD0-8199-9468884100D0}" type="presParOf" srcId="{092E271C-DD1B-476F-ADE0-0159074AD4CD}" destId="{D1FFFED2-0C36-4B70-8589-E8560BB374D5}" srcOrd="1" destOrd="0" presId="urn:microsoft.com/office/officeart/2005/8/layout/hierarchy1"/>
    <dgm:cxn modelId="{4B1A266B-7A0B-46D8-91EB-2BF7575D4701}" type="presParOf" srcId="{339003F8-179B-45C2-BF67-29666456FF0E}" destId="{EDE7CC07-151C-42EC-8C18-51BD1E901CD9}" srcOrd="1" destOrd="0" presId="urn:microsoft.com/office/officeart/2005/8/layout/hierarchy1"/>
    <dgm:cxn modelId="{95A8BBE0-62D6-4C56-9976-3FF9FDA8DD45}" type="presParOf" srcId="{EDE7CC07-151C-42EC-8C18-51BD1E901CD9}" destId="{7B2FE881-08BD-4B64-93DC-1B6912F78B89}" srcOrd="0" destOrd="0" presId="urn:microsoft.com/office/officeart/2005/8/layout/hierarchy1"/>
    <dgm:cxn modelId="{2D9A7FEC-D8EE-43FA-A098-D6EF9F0F7CF3}" type="presParOf" srcId="{EDE7CC07-151C-42EC-8C18-51BD1E901CD9}" destId="{E9D71B97-4757-468E-8153-E1E9C5345055}" srcOrd="1" destOrd="0" presId="urn:microsoft.com/office/officeart/2005/8/layout/hierarchy1"/>
    <dgm:cxn modelId="{62257E3A-CC54-458B-96C3-ED2C4CE2CB2A}" type="presParOf" srcId="{E9D71B97-4757-468E-8153-E1E9C5345055}" destId="{13780419-7709-48B4-9DA4-1009C630AA69}" srcOrd="0" destOrd="0" presId="urn:microsoft.com/office/officeart/2005/8/layout/hierarchy1"/>
    <dgm:cxn modelId="{E14E8993-DD88-4621-B580-17BEB45FA442}" type="presParOf" srcId="{13780419-7709-48B4-9DA4-1009C630AA69}" destId="{568FEB13-0A89-496F-827B-CC14E8DFAE75}" srcOrd="0" destOrd="0" presId="urn:microsoft.com/office/officeart/2005/8/layout/hierarchy1"/>
    <dgm:cxn modelId="{4703C56C-C37B-4190-8D9D-D35D29146BDC}" type="presParOf" srcId="{13780419-7709-48B4-9DA4-1009C630AA69}" destId="{BED0D3CA-C679-4D98-8ED0-994D8BB3EEAF}" srcOrd="1" destOrd="0" presId="urn:microsoft.com/office/officeart/2005/8/layout/hierarchy1"/>
    <dgm:cxn modelId="{3DBF731E-EB68-44D4-850E-206D9BAC2B72}" type="presParOf" srcId="{E9D71B97-4757-468E-8153-E1E9C5345055}" destId="{FA22AC78-0DA3-43FC-A7DC-4E934442560F}" srcOrd="1" destOrd="0" presId="urn:microsoft.com/office/officeart/2005/8/layout/hierarchy1"/>
    <dgm:cxn modelId="{1FE850FE-B63C-4E95-A21D-AE705F7DFB42}" type="presParOf" srcId="{6A542069-8A76-4FEA-BD0A-208234DA3C83}" destId="{4264E664-AAEB-46E6-BC0D-9254B6CC1F1D}" srcOrd="2" destOrd="0" presId="urn:microsoft.com/office/officeart/2005/8/layout/hierarchy1"/>
    <dgm:cxn modelId="{CB272110-5647-4964-AE3B-2937F81E5571}" type="presParOf" srcId="{6A542069-8A76-4FEA-BD0A-208234DA3C83}" destId="{A9EAF665-CC0B-403C-B98D-A8E39B0359F7}" srcOrd="3" destOrd="0" presId="urn:microsoft.com/office/officeart/2005/8/layout/hierarchy1"/>
    <dgm:cxn modelId="{4126AD1E-8E95-4957-9242-5387DEDC6A7E}" type="presParOf" srcId="{A9EAF665-CC0B-403C-B98D-A8E39B0359F7}" destId="{6A1BF725-3DE1-453D-A08C-A88F61CEFBBB}" srcOrd="0" destOrd="0" presId="urn:microsoft.com/office/officeart/2005/8/layout/hierarchy1"/>
    <dgm:cxn modelId="{910965AB-A2E5-458E-A477-F1E8A898A9B3}" type="presParOf" srcId="{6A1BF725-3DE1-453D-A08C-A88F61CEFBBB}" destId="{9DE28170-34DD-4FB6-BF21-5AA679580E46}" srcOrd="0" destOrd="0" presId="urn:microsoft.com/office/officeart/2005/8/layout/hierarchy1"/>
    <dgm:cxn modelId="{17CF4FE9-41A8-4C25-8613-ECEFBA2235FD}" type="presParOf" srcId="{6A1BF725-3DE1-453D-A08C-A88F61CEFBBB}" destId="{663049B5-6373-4B77-BC4A-D7342C3C1747}" srcOrd="1" destOrd="0" presId="urn:microsoft.com/office/officeart/2005/8/layout/hierarchy1"/>
    <dgm:cxn modelId="{8F9F5268-923E-44D2-8E59-D915A739D129}" type="presParOf" srcId="{A9EAF665-CC0B-403C-B98D-A8E39B0359F7}" destId="{F39FFA75-4358-4824-BCC6-168BAAED13CD}" srcOrd="1" destOrd="0" presId="urn:microsoft.com/office/officeart/2005/8/layout/hierarchy1"/>
    <dgm:cxn modelId="{0807CDB3-8246-4052-8663-153425D26C1C}" type="presParOf" srcId="{F39FFA75-4358-4824-BCC6-168BAAED13CD}" destId="{6180C9E9-9E17-4315-9D4C-75C2DD06707D}" srcOrd="0" destOrd="0" presId="urn:microsoft.com/office/officeart/2005/8/layout/hierarchy1"/>
    <dgm:cxn modelId="{25AF8369-90FE-4B4B-89CF-FD66F341366D}" type="presParOf" srcId="{F39FFA75-4358-4824-BCC6-168BAAED13CD}" destId="{17B4EE6E-00C6-44B3-B85A-DFF2B7EA0A5D}" srcOrd="1" destOrd="0" presId="urn:microsoft.com/office/officeart/2005/8/layout/hierarchy1"/>
    <dgm:cxn modelId="{2400D4D6-D57A-4665-947F-88FB9CEF2488}" type="presParOf" srcId="{17B4EE6E-00C6-44B3-B85A-DFF2B7EA0A5D}" destId="{61F1567F-725B-403E-90B9-DECB0B6F1C26}" srcOrd="0" destOrd="0" presId="urn:microsoft.com/office/officeart/2005/8/layout/hierarchy1"/>
    <dgm:cxn modelId="{95467554-4EB9-403C-B3B8-397BAE4EB590}" type="presParOf" srcId="{61F1567F-725B-403E-90B9-DECB0B6F1C26}" destId="{F2850B31-A576-485A-BD32-7B2DC2EFD52D}" srcOrd="0" destOrd="0" presId="urn:microsoft.com/office/officeart/2005/8/layout/hierarchy1"/>
    <dgm:cxn modelId="{80E105F5-D8E0-430F-8640-C5E3CD12A78F}" type="presParOf" srcId="{61F1567F-725B-403E-90B9-DECB0B6F1C26}" destId="{6B701666-03A1-4D1C-B1A0-FCCECB0541C5}" srcOrd="1" destOrd="0" presId="urn:microsoft.com/office/officeart/2005/8/layout/hierarchy1"/>
    <dgm:cxn modelId="{4D95CAF9-1C24-4906-82C5-1A412DD8378C}" type="presParOf" srcId="{17B4EE6E-00C6-44B3-B85A-DFF2B7EA0A5D}" destId="{DC96A396-DF5A-4E95-8E6B-26D5CA1A0836}" srcOrd="1" destOrd="0" presId="urn:microsoft.com/office/officeart/2005/8/layout/hierarchy1"/>
    <dgm:cxn modelId="{787D1254-3F7F-4D67-8C29-6E5E3383E8D2}" type="presParOf" srcId="{F74B1B06-6E84-432E-A3EB-C4BE8B523442}" destId="{C505A66B-724E-4F1B-9887-F6299AEDC661}" srcOrd="2" destOrd="0" presId="urn:microsoft.com/office/officeart/2005/8/layout/hierarchy1"/>
    <dgm:cxn modelId="{00FB29D7-30F7-423B-84DD-360E826D4FD1}" type="presParOf" srcId="{F74B1B06-6E84-432E-A3EB-C4BE8B523442}" destId="{2DED8B87-063B-4E1A-97C0-B47DC50A5DCE}" srcOrd="3" destOrd="0" presId="urn:microsoft.com/office/officeart/2005/8/layout/hierarchy1"/>
    <dgm:cxn modelId="{739EF8FC-B22A-4780-852A-73D5B5AAECD2}" type="presParOf" srcId="{2DED8B87-063B-4E1A-97C0-B47DC50A5DCE}" destId="{28C219AB-CF58-4ABE-8B5D-BD9B04EF4160}" srcOrd="0" destOrd="0" presId="urn:microsoft.com/office/officeart/2005/8/layout/hierarchy1"/>
    <dgm:cxn modelId="{A1FE058A-85AD-45F7-97E6-C538CE358184}" type="presParOf" srcId="{28C219AB-CF58-4ABE-8B5D-BD9B04EF4160}" destId="{1421A347-00D4-41B7-9BFB-B40D67ED16C4}" srcOrd="0" destOrd="0" presId="urn:microsoft.com/office/officeart/2005/8/layout/hierarchy1"/>
    <dgm:cxn modelId="{FED1731B-EF6A-4F51-BFF1-0B489625BD4E}" type="presParOf" srcId="{28C219AB-CF58-4ABE-8B5D-BD9B04EF4160}" destId="{3C0026CB-570D-4FB6-9D91-1115855B4CC7}" srcOrd="1" destOrd="0" presId="urn:microsoft.com/office/officeart/2005/8/layout/hierarchy1"/>
    <dgm:cxn modelId="{E0F33373-B1EC-46E1-BC57-3F4D3592819E}" type="presParOf" srcId="{2DED8B87-063B-4E1A-97C0-B47DC50A5DCE}" destId="{86EAB9DD-EF71-4B7A-AB0F-40AC90BC62C5}" srcOrd="1" destOrd="0" presId="urn:microsoft.com/office/officeart/2005/8/layout/hierarchy1"/>
    <dgm:cxn modelId="{D44A33A8-4C3C-4003-B5BE-30E788F2A76D}" type="presParOf" srcId="{86EAB9DD-EF71-4B7A-AB0F-40AC90BC62C5}" destId="{1FE43F7B-EE3B-4757-AF33-557237C55B00}" srcOrd="0" destOrd="0" presId="urn:microsoft.com/office/officeart/2005/8/layout/hierarchy1"/>
    <dgm:cxn modelId="{5D47B809-CC85-4576-9478-8118F673F5EB}" type="presParOf" srcId="{86EAB9DD-EF71-4B7A-AB0F-40AC90BC62C5}" destId="{AAD141C1-AC04-491A-8FAD-7EBDE95DC36A}" srcOrd="1" destOrd="0" presId="urn:microsoft.com/office/officeart/2005/8/layout/hierarchy1"/>
    <dgm:cxn modelId="{A9EF83B3-4961-4AE5-B54E-F65B13B91BF0}" type="presParOf" srcId="{AAD141C1-AC04-491A-8FAD-7EBDE95DC36A}" destId="{F93479CE-27AD-4781-9C43-2125C5AC96F4}" srcOrd="0" destOrd="0" presId="urn:microsoft.com/office/officeart/2005/8/layout/hierarchy1"/>
    <dgm:cxn modelId="{0789688F-31E2-4807-A053-B85E41406E1B}" type="presParOf" srcId="{F93479CE-27AD-4781-9C43-2125C5AC96F4}" destId="{D5E99A19-C8D5-472B-AE7D-C5FE521CD0E3}" srcOrd="0" destOrd="0" presId="urn:microsoft.com/office/officeart/2005/8/layout/hierarchy1"/>
    <dgm:cxn modelId="{31ED97CC-66DE-43C5-BFE9-2E88C6D35C3D}" type="presParOf" srcId="{F93479CE-27AD-4781-9C43-2125C5AC96F4}" destId="{7435D853-5424-4E00-976A-AB43151198DC}" srcOrd="1" destOrd="0" presId="urn:microsoft.com/office/officeart/2005/8/layout/hierarchy1"/>
    <dgm:cxn modelId="{A11C759F-AE93-402B-BA05-71EE6CC2D7A0}" type="presParOf" srcId="{AAD141C1-AC04-491A-8FAD-7EBDE95DC36A}" destId="{8F66414B-0CD8-4205-B7F6-66E45C10BE01}" srcOrd="1" destOrd="0" presId="urn:microsoft.com/office/officeart/2005/8/layout/hierarchy1"/>
    <dgm:cxn modelId="{B20B3922-48E4-4ED3-85AB-9A47FCDD7E72}" type="presParOf" srcId="{8F66414B-0CD8-4205-B7F6-66E45C10BE01}" destId="{8412DFCD-B9EC-4DFA-ADBD-11DB3FCCD6F5}" srcOrd="0" destOrd="0" presId="urn:microsoft.com/office/officeart/2005/8/layout/hierarchy1"/>
    <dgm:cxn modelId="{F51C44E7-5DA8-42B7-9913-9253893EC9CC}" type="presParOf" srcId="{8F66414B-0CD8-4205-B7F6-66E45C10BE01}" destId="{CB106C75-838D-429E-B78D-C5B181CEFA82}" srcOrd="1" destOrd="0" presId="urn:microsoft.com/office/officeart/2005/8/layout/hierarchy1"/>
    <dgm:cxn modelId="{D8537A2D-48F1-4D36-8540-54E8171F637B}" type="presParOf" srcId="{CB106C75-838D-429E-B78D-C5B181CEFA82}" destId="{1F84D19C-3A7C-4299-B418-828F0103D580}" srcOrd="0" destOrd="0" presId="urn:microsoft.com/office/officeart/2005/8/layout/hierarchy1"/>
    <dgm:cxn modelId="{70298D5E-EB50-4BFA-8DC8-88ADCD1544AB}" type="presParOf" srcId="{1F84D19C-3A7C-4299-B418-828F0103D580}" destId="{753C62EC-C1AB-4CED-BE5B-38381CDE299C}" srcOrd="0" destOrd="0" presId="urn:microsoft.com/office/officeart/2005/8/layout/hierarchy1"/>
    <dgm:cxn modelId="{691E6E1D-7299-4795-9197-CF81D68C97DB}" type="presParOf" srcId="{1F84D19C-3A7C-4299-B418-828F0103D580}" destId="{D7DF41A5-A564-42D1-BBD1-5C26F51BBE40}" srcOrd="1" destOrd="0" presId="urn:microsoft.com/office/officeart/2005/8/layout/hierarchy1"/>
    <dgm:cxn modelId="{CF4F4AF5-B85F-429D-BFD3-7426C28AAA65}" type="presParOf" srcId="{CB106C75-838D-429E-B78D-C5B181CEFA82}" destId="{B1D3488D-F4E5-42FA-BC2A-9000059B4B54}" srcOrd="1" destOrd="0" presId="urn:microsoft.com/office/officeart/2005/8/layout/hierarchy1"/>
    <dgm:cxn modelId="{706F9261-2955-47A9-8EF7-3BA7EF63DFD8}" type="presParOf" srcId="{B1D3488D-F4E5-42FA-BC2A-9000059B4B54}" destId="{4A363771-E962-44A4-8D98-D48AF729C001}" srcOrd="0" destOrd="0" presId="urn:microsoft.com/office/officeart/2005/8/layout/hierarchy1"/>
    <dgm:cxn modelId="{977D5494-99B1-42CE-B208-2587DA56BD81}" type="presParOf" srcId="{B1D3488D-F4E5-42FA-BC2A-9000059B4B54}" destId="{13BB8512-1202-458F-A2A2-32CE7FD29AC5}" srcOrd="1" destOrd="0" presId="urn:microsoft.com/office/officeart/2005/8/layout/hierarchy1"/>
    <dgm:cxn modelId="{9A3B7512-24AE-4CB2-86F0-938A4604E8A5}" type="presParOf" srcId="{13BB8512-1202-458F-A2A2-32CE7FD29AC5}" destId="{89D1512F-41B9-48D4-9C07-A3DED3ED9A31}" srcOrd="0" destOrd="0" presId="urn:microsoft.com/office/officeart/2005/8/layout/hierarchy1"/>
    <dgm:cxn modelId="{9D40C784-3B9C-45C0-B369-625EAC8BAB94}" type="presParOf" srcId="{89D1512F-41B9-48D4-9C07-A3DED3ED9A31}" destId="{CB057AD0-9676-491C-B1BE-6BB9F9E31356}" srcOrd="0" destOrd="0" presId="urn:microsoft.com/office/officeart/2005/8/layout/hierarchy1"/>
    <dgm:cxn modelId="{71DE2B97-EDC2-4691-B206-DD3D600A8609}" type="presParOf" srcId="{89D1512F-41B9-48D4-9C07-A3DED3ED9A31}" destId="{ED7B5BEE-F9C3-4198-B485-7658222E3676}" srcOrd="1" destOrd="0" presId="urn:microsoft.com/office/officeart/2005/8/layout/hierarchy1"/>
    <dgm:cxn modelId="{D6795DBE-9743-43CA-8143-FE38AFDDAEFE}" type="presParOf" srcId="{13BB8512-1202-458F-A2A2-32CE7FD29AC5}" destId="{7CC405D6-4550-4A09-810D-A6B2674FC05E}" srcOrd="1" destOrd="0" presId="urn:microsoft.com/office/officeart/2005/8/layout/hierarchy1"/>
    <dgm:cxn modelId="{E893122B-5E04-401A-804A-C73FA77F1B16}" type="presParOf" srcId="{7CC405D6-4550-4A09-810D-A6B2674FC05E}" destId="{3F8FF0DE-81AE-4D4A-BF8D-F9F2BAF1B32F}" srcOrd="0" destOrd="0" presId="urn:microsoft.com/office/officeart/2005/8/layout/hierarchy1"/>
    <dgm:cxn modelId="{01136B5F-A2A9-41DA-B77C-2FED40714AFF}" type="presParOf" srcId="{7CC405D6-4550-4A09-810D-A6B2674FC05E}" destId="{B39984A3-83D4-4E42-B823-9812142D0B28}" srcOrd="1" destOrd="0" presId="urn:microsoft.com/office/officeart/2005/8/layout/hierarchy1"/>
    <dgm:cxn modelId="{8F42CE35-5EF4-4FE1-ACDF-827D838F38D0}" type="presParOf" srcId="{B39984A3-83D4-4E42-B823-9812142D0B28}" destId="{BF2421DD-E652-4FC8-A7D1-703DA6649328}" srcOrd="0" destOrd="0" presId="urn:microsoft.com/office/officeart/2005/8/layout/hierarchy1"/>
    <dgm:cxn modelId="{4B5FBA6F-DAD8-4040-AC76-4AA9AFB4FC50}" type="presParOf" srcId="{BF2421DD-E652-4FC8-A7D1-703DA6649328}" destId="{6B9CF6FC-AD7D-4D1C-BDF4-E72A80BEDB1A}" srcOrd="0" destOrd="0" presId="urn:microsoft.com/office/officeart/2005/8/layout/hierarchy1"/>
    <dgm:cxn modelId="{552D4813-702A-4D43-BAFC-97551AF73DAB}" type="presParOf" srcId="{BF2421DD-E652-4FC8-A7D1-703DA6649328}" destId="{1BCC0DF7-8C70-4BAF-BB37-87AECFC4E104}" srcOrd="1" destOrd="0" presId="urn:microsoft.com/office/officeart/2005/8/layout/hierarchy1"/>
    <dgm:cxn modelId="{F48ADB40-B35F-4143-B94B-2169A2570B8E}" type="presParOf" srcId="{B39984A3-83D4-4E42-B823-9812142D0B28}" destId="{4CA477DF-BB92-46F1-A018-5694CCF70205}" srcOrd="1" destOrd="0" presId="urn:microsoft.com/office/officeart/2005/8/layout/hierarchy1"/>
    <dgm:cxn modelId="{EADDBA34-639B-43AB-A7B2-DCA87E7895E5}" type="presParOf" srcId="{8F66414B-0CD8-4205-B7F6-66E45C10BE01}" destId="{A122E2FB-FC86-45B4-9E31-60BE1D27A1A4}" srcOrd="2" destOrd="0" presId="urn:microsoft.com/office/officeart/2005/8/layout/hierarchy1"/>
    <dgm:cxn modelId="{FAE6D917-8243-46FC-B541-7A89AC26F48A}" type="presParOf" srcId="{8F66414B-0CD8-4205-B7F6-66E45C10BE01}" destId="{4FA4968F-CB19-4BD7-AA7A-AE988F3DE147}" srcOrd="3" destOrd="0" presId="urn:microsoft.com/office/officeart/2005/8/layout/hierarchy1"/>
    <dgm:cxn modelId="{6C217CA6-BAC8-4494-B562-B237713D5634}" type="presParOf" srcId="{4FA4968F-CB19-4BD7-AA7A-AE988F3DE147}" destId="{16A3A3CC-22E4-4498-A2BD-E4E2544372A6}" srcOrd="0" destOrd="0" presId="urn:microsoft.com/office/officeart/2005/8/layout/hierarchy1"/>
    <dgm:cxn modelId="{AC9D34E5-33D9-4012-A82B-9B42B09964B4}" type="presParOf" srcId="{16A3A3CC-22E4-4498-A2BD-E4E2544372A6}" destId="{B1CAFCAA-45E9-4152-BE75-398DB76C8757}" srcOrd="0" destOrd="0" presId="urn:microsoft.com/office/officeart/2005/8/layout/hierarchy1"/>
    <dgm:cxn modelId="{D439AF14-6720-4C43-A5AC-5B930DBEDFEF}" type="presParOf" srcId="{16A3A3CC-22E4-4498-A2BD-E4E2544372A6}" destId="{3F181E96-5125-4A9D-9C7F-9DA67B1011CC}" srcOrd="1" destOrd="0" presId="urn:microsoft.com/office/officeart/2005/8/layout/hierarchy1"/>
    <dgm:cxn modelId="{77360DD8-3BBF-4C7C-8A91-E2FF90631782}" type="presParOf" srcId="{4FA4968F-CB19-4BD7-AA7A-AE988F3DE147}" destId="{303B3607-9218-4D5E-86A4-2A2394F73923}" srcOrd="1" destOrd="0" presId="urn:microsoft.com/office/officeart/2005/8/layout/hierarchy1"/>
    <dgm:cxn modelId="{BF099849-B021-46E8-8089-B43F169DB36E}" type="presParOf" srcId="{303B3607-9218-4D5E-86A4-2A2394F73923}" destId="{20A9D83D-D525-43EE-BEAE-4F2B50A13FE4}" srcOrd="0" destOrd="0" presId="urn:microsoft.com/office/officeart/2005/8/layout/hierarchy1"/>
    <dgm:cxn modelId="{91AB7057-2948-46D2-9DE6-4F8205123F39}" type="presParOf" srcId="{303B3607-9218-4D5E-86A4-2A2394F73923}" destId="{49922276-EB54-4A5C-A1F9-232CE323B4C3}" srcOrd="1" destOrd="0" presId="urn:microsoft.com/office/officeart/2005/8/layout/hierarchy1"/>
    <dgm:cxn modelId="{D2972B65-D8F4-43D1-B332-4DF24AD94411}" type="presParOf" srcId="{49922276-EB54-4A5C-A1F9-232CE323B4C3}" destId="{35286369-E5EA-41F0-8C71-40F65A4AA207}" srcOrd="0" destOrd="0" presId="urn:microsoft.com/office/officeart/2005/8/layout/hierarchy1"/>
    <dgm:cxn modelId="{A9B26C73-8304-478B-9319-CBB5D3E3E7B9}" type="presParOf" srcId="{35286369-E5EA-41F0-8C71-40F65A4AA207}" destId="{5BCDF3A6-EB33-4077-9968-EA51F0245B38}" srcOrd="0" destOrd="0" presId="urn:microsoft.com/office/officeart/2005/8/layout/hierarchy1"/>
    <dgm:cxn modelId="{CBC7424C-8BCE-46CA-AC34-7578AC256D1A}" type="presParOf" srcId="{35286369-E5EA-41F0-8C71-40F65A4AA207}" destId="{5437E7CE-0F53-4CD7-AB33-3581C8AEDDE1}" srcOrd="1" destOrd="0" presId="urn:microsoft.com/office/officeart/2005/8/layout/hierarchy1"/>
    <dgm:cxn modelId="{5846F7A7-0DAF-4017-A4C1-34C70DEE31BD}" type="presParOf" srcId="{49922276-EB54-4A5C-A1F9-232CE323B4C3}" destId="{92458F60-BD85-4605-81D1-5A7C3FD9B061}" srcOrd="1" destOrd="0" presId="urn:microsoft.com/office/officeart/2005/8/layout/hierarchy1"/>
    <dgm:cxn modelId="{B5B005D8-A006-443F-9F75-803803F4E19F}" type="presParOf" srcId="{92458F60-BD85-4605-81D1-5A7C3FD9B061}" destId="{276DB0D9-6AE6-4B14-B718-F3B1D9514C0B}" srcOrd="0" destOrd="0" presId="urn:microsoft.com/office/officeart/2005/8/layout/hierarchy1"/>
    <dgm:cxn modelId="{E7B68F44-AE18-4059-95D6-9B499984EB89}" type="presParOf" srcId="{92458F60-BD85-4605-81D1-5A7C3FD9B061}" destId="{1C56C160-F10C-45E1-B422-FD65413B6D9E}" srcOrd="1" destOrd="0" presId="urn:microsoft.com/office/officeart/2005/8/layout/hierarchy1"/>
    <dgm:cxn modelId="{80367EF3-BD7D-4336-A972-6A628BA45D88}" type="presParOf" srcId="{1C56C160-F10C-45E1-B422-FD65413B6D9E}" destId="{D005E1AD-12FD-4BB3-9426-FAC73A33F5EC}" srcOrd="0" destOrd="0" presId="urn:microsoft.com/office/officeart/2005/8/layout/hierarchy1"/>
    <dgm:cxn modelId="{B6901991-9CAA-4E2D-978A-D96543200538}" type="presParOf" srcId="{D005E1AD-12FD-4BB3-9426-FAC73A33F5EC}" destId="{86312DB4-49EF-4E09-9971-4502E2C77085}" srcOrd="0" destOrd="0" presId="urn:microsoft.com/office/officeart/2005/8/layout/hierarchy1"/>
    <dgm:cxn modelId="{57A3EC02-C8FC-4739-8E0A-F015A3760E4D}" type="presParOf" srcId="{D005E1AD-12FD-4BB3-9426-FAC73A33F5EC}" destId="{90EC5BA3-4858-466B-B78F-7F8B364FB115}" srcOrd="1" destOrd="0" presId="urn:microsoft.com/office/officeart/2005/8/layout/hierarchy1"/>
    <dgm:cxn modelId="{89F4407E-163D-46BD-B5BF-9DA4209F05FE}" type="presParOf" srcId="{1C56C160-F10C-45E1-B422-FD65413B6D9E}" destId="{8B54ED68-7D65-409B-8941-80F7D58366E8}" srcOrd="1" destOrd="0" presId="urn:microsoft.com/office/officeart/2005/8/layout/hierarchy1"/>
    <dgm:cxn modelId="{FA2CCAB6-A8EA-4F8E-B1D7-6AB058900C4F}" type="presParOf" srcId="{8B54ED68-7D65-409B-8941-80F7D58366E8}" destId="{C70420F2-937D-4978-B957-EE6D8E1DC9A6}" srcOrd="0" destOrd="0" presId="urn:microsoft.com/office/officeart/2005/8/layout/hierarchy1"/>
    <dgm:cxn modelId="{015D412F-EA9E-4FAB-A20C-506F9B5F74F6}" type="presParOf" srcId="{8B54ED68-7D65-409B-8941-80F7D58366E8}" destId="{8AE839D8-A253-42E2-A118-9C8315E5EB7F}" srcOrd="1" destOrd="0" presId="urn:microsoft.com/office/officeart/2005/8/layout/hierarchy1"/>
    <dgm:cxn modelId="{0C8D2DD3-B105-4CA3-BA8F-DDEBDEB0BF21}" type="presParOf" srcId="{8AE839D8-A253-42E2-A118-9C8315E5EB7F}" destId="{92B59618-3EB8-4807-9722-8EB3C77B7057}" srcOrd="0" destOrd="0" presId="urn:microsoft.com/office/officeart/2005/8/layout/hierarchy1"/>
    <dgm:cxn modelId="{CE24061B-8B86-4A27-A1AB-64363EA44ABD}" type="presParOf" srcId="{92B59618-3EB8-4807-9722-8EB3C77B7057}" destId="{121EF3F1-B38F-4DD3-AB0C-A2CE0F0A3ED8}" srcOrd="0" destOrd="0" presId="urn:microsoft.com/office/officeart/2005/8/layout/hierarchy1"/>
    <dgm:cxn modelId="{06FD5D07-F027-40E1-8A89-A0697510C8D2}" type="presParOf" srcId="{92B59618-3EB8-4807-9722-8EB3C77B7057}" destId="{0B82F3A7-975E-4F3D-BD08-C87136B65269}" srcOrd="1" destOrd="0" presId="urn:microsoft.com/office/officeart/2005/8/layout/hierarchy1"/>
    <dgm:cxn modelId="{BAB1F527-83F8-4D2F-9E31-949561777EC5}" type="presParOf" srcId="{8AE839D8-A253-42E2-A118-9C8315E5EB7F}" destId="{F301FBB9-3BFE-4F7D-8B6D-3FFA045113EC}" srcOrd="1" destOrd="0" presId="urn:microsoft.com/office/officeart/2005/8/layout/hierarchy1"/>
    <dgm:cxn modelId="{1530932B-7987-42BC-8DBB-7ECF5C6C7BB1}" type="presParOf" srcId="{92458F60-BD85-4605-81D1-5A7C3FD9B061}" destId="{52B41DBE-A2A0-4A3D-9705-D59D2F08EF2F}" srcOrd="2" destOrd="0" presId="urn:microsoft.com/office/officeart/2005/8/layout/hierarchy1"/>
    <dgm:cxn modelId="{6C5FA268-EBEF-4669-BA04-50B87E9699AA}" type="presParOf" srcId="{92458F60-BD85-4605-81D1-5A7C3FD9B061}" destId="{073C487B-251B-4566-9695-618D84799591}" srcOrd="3" destOrd="0" presId="urn:microsoft.com/office/officeart/2005/8/layout/hierarchy1"/>
    <dgm:cxn modelId="{46B745BD-0489-4E73-92FB-3A46A6FEF940}" type="presParOf" srcId="{073C487B-251B-4566-9695-618D84799591}" destId="{9F3AE5F0-E08C-4DB0-B73C-B6E77169BB5D}" srcOrd="0" destOrd="0" presId="urn:microsoft.com/office/officeart/2005/8/layout/hierarchy1"/>
    <dgm:cxn modelId="{05F89B21-28D4-488C-B1E3-4D2BFDA1E7A0}" type="presParOf" srcId="{9F3AE5F0-E08C-4DB0-B73C-B6E77169BB5D}" destId="{913EDDDA-F6EC-4839-9551-AA631048EAD0}" srcOrd="0" destOrd="0" presId="urn:microsoft.com/office/officeart/2005/8/layout/hierarchy1"/>
    <dgm:cxn modelId="{883B206F-367C-49DB-ABC8-63BAA5AB2562}" type="presParOf" srcId="{9F3AE5F0-E08C-4DB0-B73C-B6E77169BB5D}" destId="{E5181B57-9C20-428C-B1DB-330480A7BF2D}" srcOrd="1" destOrd="0" presId="urn:microsoft.com/office/officeart/2005/8/layout/hierarchy1"/>
    <dgm:cxn modelId="{13CEB90E-2797-4A61-9B88-47957FA7CF6F}" type="presParOf" srcId="{073C487B-251B-4566-9695-618D84799591}" destId="{70B0B2E2-316F-4AD6-BF09-A440DA3E8303}" srcOrd="1" destOrd="0" presId="urn:microsoft.com/office/officeart/2005/8/layout/hierarchy1"/>
    <dgm:cxn modelId="{77FA0DB8-4624-4EDD-8D03-EC5BABE23B1A}" type="presParOf" srcId="{70B0B2E2-316F-4AD6-BF09-A440DA3E8303}" destId="{708E3F44-B8F8-4570-862B-656D7E835D42}" srcOrd="0" destOrd="0" presId="urn:microsoft.com/office/officeart/2005/8/layout/hierarchy1"/>
    <dgm:cxn modelId="{93B68369-D314-4D72-85C5-088FA4CE13CB}" type="presParOf" srcId="{70B0B2E2-316F-4AD6-BF09-A440DA3E8303}" destId="{5A92ADD5-4436-4293-93F8-8672C832A723}" srcOrd="1" destOrd="0" presId="urn:microsoft.com/office/officeart/2005/8/layout/hierarchy1"/>
    <dgm:cxn modelId="{9BDF45DC-33B9-4B87-8CA5-DA95C1CA2DD0}" type="presParOf" srcId="{5A92ADD5-4436-4293-93F8-8672C832A723}" destId="{EA57D044-9B63-4E5C-819E-016EDAF70863}" srcOrd="0" destOrd="0" presId="urn:microsoft.com/office/officeart/2005/8/layout/hierarchy1"/>
    <dgm:cxn modelId="{D42C97E4-83FC-4B16-80BB-52362D3210E0}" type="presParOf" srcId="{EA57D044-9B63-4E5C-819E-016EDAF70863}" destId="{57733B21-4E53-4054-A0D5-CD4819832574}" srcOrd="0" destOrd="0" presId="urn:microsoft.com/office/officeart/2005/8/layout/hierarchy1"/>
    <dgm:cxn modelId="{A231934D-DD33-4A2D-99F0-30A2E5FB734E}" type="presParOf" srcId="{EA57D044-9B63-4E5C-819E-016EDAF70863}" destId="{FD7CED38-76FF-49C8-8179-F82812E77090}" srcOrd="1" destOrd="0" presId="urn:microsoft.com/office/officeart/2005/8/layout/hierarchy1"/>
    <dgm:cxn modelId="{686DB776-840A-4AAE-857C-8699BCCC4217}" type="presParOf" srcId="{5A92ADD5-4436-4293-93F8-8672C832A723}" destId="{ABB9D27A-5056-45E1-BEEA-7CA8B325FEB5}" srcOrd="1" destOrd="0" presId="urn:microsoft.com/office/officeart/2005/8/layout/hierarchy1"/>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C68F0AE9-435B-446F-8C35-C6F244A26B9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2BDA2669-9770-40AC-894D-945D59195D12}">
      <dgm:prSet phldrT="[Text]" custT="1">
        <dgm:style>
          <a:lnRef idx="2">
            <a:schemeClr val="accent3"/>
          </a:lnRef>
          <a:fillRef idx="1">
            <a:schemeClr val="lt1"/>
          </a:fillRef>
          <a:effectRef idx="0">
            <a:schemeClr val="accent3"/>
          </a:effectRef>
          <a:fontRef idx="minor">
            <a:schemeClr val="dk1"/>
          </a:fontRef>
        </dgm:style>
      </dgm:prSet>
      <dgm:spPr>
        <a:xfrm>
          <a:off x="2057176" y="884430"/>
          <a:ext cx="1508893" cy="2536676"/>
        </a:xfrm>
        <a:solidFill>
          <a:sysClr val="window" lastClr="FFFFFF">
            <a:alpha val="90000"/>
          </a:sysClr>
        </a:solidFill>
        <a:ln w="12700" cap="flat" cmpd="sng" algn="ctr">
          <a:solidFill>
            <a:srgbClr val="E7BC29"/>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Survivors may report domestic violence, dating violence, sexual assault, or stalking to Project Sponsors. If a survivor requests VAWA protections, they must submit the request to the Project Sponsor. </a:t>
          </a:r>
        </a:p>
      </dgm:t>
    </dgm:pt>
    <dgm:pt modelId="{5B37DD3B-97C4-4399-91A4-9C37D080CEA9}" type="parTrans" cxnId="{2AA29276-2FB9-4931-8165-08C22C429BB0}">
      <dgm:prSet>
        <dgm:style>
          <a:lnRef idx="1">
            <a:schemeClr val="accent3"/>
          </a:lnRef>
          <a:fillRef idx="0">
            <a:schemeClr val="accent3"/>
          </a:fillRef>
          <a:effectRef idx="0">
            <a:schemeClr val="accent3"/>
          </a:effectRef>
          <a:fontRef idx="minor">
            <a:schemeClr val="tx1"/>
          </a:fontRef>
        </dgm:style>
      </dgm:prSet>
      <dgm:spPr>
        <a:xfrm>
          <a:off x="2598248" y="286321"/>
          <a:ext cx="91440" cy="438836"/>
        </a:xfrm>
        <a:noFill/>
        <a:ln w="6350" cap="flat" cmpd="sng" algn="ctr">
          <a:solidFill>
            <a:srgbClr val="E7BC29"/>
          </a:solidFill>
          <a:prstDash val="solid"/>
          <a:miter lim="800000"/>
        </a:ln>
        <a:effectLst/>
      </dgm:spPr>
      <dgm:t>
        <a:bodyPr/>
        <a:lstStyle/>
        <a:p>
          <a:endParaRPr lang="en-US" sz="1000"/>
        </a:p>
      </dgm:t>
    </dgm:pt>
    <dgm:pt modelId="{6AEDDE68-06B1-4B2E-8961-571FDF8838BD}" type="sibTrans" cxnId="{2AA29276-2FB9-4931-8165-08C22C429BB0}">
      <dgm:prSet/>
      <dgm:spPr/>
      <dgm:t>
        <a:bodyPr/>
        <a:lstStyle/>
        <a:p>
          <a:endParaRPr lang="en-US" sz="1000"/>
        </a:p>
      </dgm:t>
    </dgm:pt>
    <dgm:pt modelId="{DF9D41B7-AED9-4D0C-8F12-39BDA2780588}">
      <dgm:prSet phldrT="[Text]" custT="1">
        <dgm:style>
          <a:lnRef idx="2">
            <a:schemeClr val="accent3"/>
          </a:lnRef>
          <a:fillRef idx="1">
            <a:schemeClr val="lt1"/>
          </a:fillRef>
          <a:effectRef idx="0">
            <a:schemeClr val="accent3"/>
          </a:effectRef>
          <a:fontRef idx="minor">
            <a:schemeClr val="dk1"/>
          </a:fontRef>
        </dgm:style>
      </dgm:prSet>
      <dgm:spPr>
        <a:xfrm>
          <a:off x="2057176" y="3859943"/>
          <a:ext cx="1508893" cy="2446083"/>
        </a:xfrm>
        <a:solidFill>
          <a:sysClr val="window" lastClr="FFFFFF">
            <a:alpha val="90000"/>
          </a:sysClr>
        </a:solidFill>
        <a:ln w="12700" cap="flat" cmpd="sng" algn="ctr">
          <a:solidFill>
            <a:srgbClr val="E7BC29"/>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Project Sponsors will work with owners to facilitate protections on behalf of the survivor. Project Sponsors must follow documentation specifications and confidentiality requirements. </a:t>
          </a:r>
        </a:p>
      </dgm:t>
    </dgm:pt>
    <dgm:pt modelId="{37F2B50B-A5AF-4AF4-9D22-271F39371F34}" type="parTrans" cxnId="{A5E36D7F-6288-40CA-8FDB-BCDFF1B9A1F1}">
      <dgm:prSet>
        <dgm:style>
          <a:lnRef idx="1">
            <a:schemeClr val="accent3"/>
          </a:lnRef>
          <a:fillRef idx="0">
            <a:schemeClr val="accent3"/>
          </a:fillRef>
          <a:effectRef idx="0">
            <a:schemeClr val="accent3"/>
          </a:effectRef>
          <a:fontRef idx="minor">
            <a:schemeClr val="tx1"/>
          </a:fontRef>
        </dgm:style>
      </dgm:prSet>
      <dgm:spPr>
        <a:xfrm>
          <a:off x="2598248" y="3261834"/>
          <a:ext cx="91440" cy="438836"/>
        </a:xfrm>
        <a:noFill/>
        <a:ln w="6350" cap="flat" cmpd="sng" algn="ctr">
          <a:solidFill>
            <a:srgbClr val="E7BC29"/>
          </a:solidFill>
          <a:prstDash val="solid"/>
          <a:miter lim="800000"/>
        </a:ln>
        <a:effectLst/>
      </dgm:spPr>
      <dgm:t>
        <a:bodyPr/>
        <a:lstStyle/>
        <a:p>
          <a:endParaRPr lang="en-US" sz="1000"/>
        </a:p>
      </dgm:t>
    </dgm:pt>
    <dgm:pt modelId="{C8025AB5-E371-4191-AEA4-35099CF8EA05}" type="sibTrans" cxnId="{A5E36D7F-6288-40CA-8FDB-BCDFF1B9A1F1}">
      <dgm:prSet/>
      <dgm:spPr/>
      <dgm:t>
        <a:bodyPr/>
        <a:lstStyle/>
        <a:p>
          <a:endParaRPr lang="en-US" sz="1000"/>
        </a:p>
      </dgm:t>
    </dgm:pt>
    <dgm:pt modelId="{4CA9280E-C065-4A74-B2E9-BEE3723F075C}">
      <dgm:prSet phldrT="[Text]" custT="1">
        <dgm:style>
          <a:lnRef idx="2">
            <a:schemeClr val="accent5"/>
          </a:lnRef>
          <a:fillRef idx="1">
            <a:schemeClr val="lt1"/>
          </a:fillRef>
          <a:effectRef idx="0">
            <a:schemeClr val="accent5"/>
          </a:effectRef>
          <a:fontRef idx="minor">
            <a:schemeClr val="dk1"/>
          </a:fontRef>
        </dgm:style>
      </dgm:prSet>
      <dgm:spPr>
        <a:xfrm>
          <a:off x="5745584" y="880597"/>
          <a:ext cx="1508893" cy="2536676"/>
        </a:xfrm>
        <a:solidFill>
          <a:sysClr val="window" lastClr="FFFFFF">
            <a:alpha val="90000"/>
          </a:sysClr>
        </a:solidFill>
        <a:ln w="12700" cap="flat" cmpd="sng" algn="ctr">
          <a:solidFill>
            <a:srgbClr val="9C85C0"/>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Project Sponsors must provide the </a:t>
          </a:r>
          <a:r>
            <a:rPr lang="en-US" sz="1000" b="1">
              <a:solidFill>
                <a:srgbClr val="9B83BF"/>
              </a:solidFill>
              <a:latin typeface="Calibri" panose="020F0502020204030204"/>
              <a:ea typeface="+mn-ea"/>
              <a:cs typeface="+mn-cs"/>
            </a:rPr>
            <a:t>VAWA Notice of Occupancy Rights</a:t>
          </a:r>
          <a:r>
            <a:rPr lang="en-US" sz="1000">
              <a:solidFill>
                <a:sysClr val="windowText" lastClr="000000">
                  <a:lumMod val="75000"/>
                  <a:lumOff val="25000"/>
                </a:sysClr>
              </a:solidFill>
              <a:latin typeface="Calibri" panose="020F0502020204030204"/>
              <a:ea typeface="+mn-ea"/>
              <a:cs typeface="+mn-cs"/>
            </a:rPr>
            <a:t> and </a:t>
          </a:r>
          <a:r>
            <a:rPr lang="en-US" sz="1000" b="1">
              <a:solidFill>
                <a:srgbClr val="9B83BF"/>
              </a:solidFill>
              <a:latin typeface="Calibri" panose="020F0502020204030204"/>
              <a:ea typeface="+mn-ea"/>
              <a:cs typeface="+mn-cs"/>
            </a:rPr>
            <a:t>VAWA Certification Form</a:t>
          </a:r>
          <a:r>
            <a:rPr lang="en-US" sz="1000">
              <a:solidFill>
                <a:sysClr val="windowText" lastClr="000000">
                  <a:lumMod val="75000"/>
                  <a:lumOff val="25000"/>
                </a:sysClr>
              </a:solidFill>
              <a:latin typeface="Calibri" panose="020F0502020204030204"/>
              <a:ea typeface="+mn-ea"/>
              <a:cs typeface="+mn-cs"/>
            </a:rPr>
            <a:t> to households at the following times:</a:t>
          </a:r>
        </a:p>
      </dgm:t>
    </dgm:pt>
    <dgm:pt modelId="{903EFDCF-69D3-4475-B52C-3954226B9962}" type="parTrans" cxnId="{757040DA-6E48-46C1-A1B8-C96FE521FE89}">
      <dgm:prSet>
        <dgm:style>
          <a:lnRef idx="1">
            <a:schemeClr val="accent5"/>
          </a:lnRef>
          <a:fillRef idx="0">
            <a:schemeClr val="accent5"/>
          </a:fillRef>
          <a:effectRef idx="0">
            <a:schemeClr val="accent5"/>
          </a:effectRef>
          <a:fontRef idx="minor">
            <a:schemeClr val="tx1"/>
          </a:fontRef>
        </dgm:style>
      </dgm:prSet>
      <dgm:spPr>
        <a:xfrm>
          <a:off x="6286656" y="282488"/>
          <a:ext cx="91440" cy="438836"/>
        </a:xfrm>
        <a:noFill/>
        <a:ln w="6350" cap="flat" cmpd="sng" algn="ctr">
          <a:solidFill>
            <a:srgbClr val="9C85C0"/>
          </a:solidFill>
          <a:prstDash val="solid"/>
          <a:miter lim="800000"/>
        </a:ln>
        <a:effectLst/>
      </dgm:spPr>
      <dgm:t>
        <a:bodyPr/>
        <a:lstStyle/>
        <a:p>
          <a:endParaRPr lang="en-US" sz="1000"/>
        </a:p>
      </dgm:t>
    </dgm:pt>
    <dgm:pt modelId="{7D3CF059-7E4A-48C7-9D68-8424A47A3B2F}" type="sibTrans" cxnId="{757040DA-6E48-46C1-A1B8-C96FE521FE89}">
      <dgm:prSet/>
      <dgm:spPr/>
      <dgm:t>
        <a:bodyPr/>
        <a:lstStyle/>
        <a:p>
          <a:endParaRPr lang="en-US" sz="1000"/>
        </a:p>
      </dgm:t>
    </dgm:pt>
    <dgm:pt modelId="{1B16A883-A1F7-4B0A-9464-1EE76FD6610E}">
      <dgm:prSet phldrT="[Text]" custT="1">
        <dgm:style>
          <a:lnRef idx="2">
            <a:schemeClr val="accent2"/>
          </a:lnRef>
          <a:fillRef idx="1">
            <a:schemeClr val="lt1"/>
          </a:fillRef>
          <a:effectRef idx="0">
            <a:schemeClr val="accent2"/>
          </a:effectRef>
          <a:fontRef idx="minor">
            <a:schemeClr val="dk1"/>
          </a:fontRef>
        </dgm:style>
      </dgm:prSet>
      <dgm:spPr>
        <a:xfrm>
          <a:off x="212973" y="884430"/>
          <a:ext cx="1508893" cy="2536676"/>
        </a:xfrm>
        <a:solidFill>
          <a:sysClr val="window" lastClr="FFFFFF">
            <a:alpha val="90000"/>
          </a:sysClr>
        </a:solidFill>
        <a:ln w="12700" cap="flat" cmpd="sng" algn="ctr">
          <a:solidFill>
            <a:srgbClr val="F3A447"/>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Project Sponsors must ensure that owners use a </a:t>
          </a:r>
          <a:r>
            <a:rPr lang="en-US" sz="1000" b="1">
              <a:solidFill>
                <a:srgbClr val="9B83BF"/>
              </a:solidFill>
              <a:latin typeface="Calibri" panose="020F0502020204030204"/>
              <a:ea typeface="+mn-ea"/>
              <a:cs typeface="+mn-cs"/>
            </a:rPr>
            <a:t>VAWA Lease Addendum</a:t>
          </a:r>
          <a:r>
            <a:rPr lang="en-US" sz="1000">
              <a:solidFill>
                <a:sysClr val="windowText" lastClr="000000">
                  <a:lumMod val="75000"/>
                  <a:lumOff val="25000"/>
                </a:sysClr>
              </a:solidFill>
              <a:latin typeface="Calibri" panose="020F0502020204030204"/>
              <a:ea typeface="+mn-ea"/>
              <a:cs typeface="+mn-cs"/>
            </a:rPr>
            <a:t> and know about lease bifurcation.</a:t>
          </a:r>
        </a:p>
      </dgm:t>
    </dgm:pt>
    <dgm:pt modelId="{97A213BB-4F58-41A1-A0E6-BD3522DB13AF}" type="parTrans" cxnId="{ED9983F3-6AB7-4A1B-A03F-CCB0EBAC4E3A}">
      <dgm:prSet>
        <dgm:style>
          <a:lnRef idx="1">
            <a:schemeClr val="accent2"/>
          </a:lnRef>
          <a:fillRef idx="0">
            <a:schemeClr val="accent2"/>
          </a:fillRef>
          <a:effectRef idx="0">
            <a:schemeClr val="accent2"/>
          </a:effectRef>
          <a:fontRef idx="minor">
            <a:schemeClr val="tx1"/>
          </a:fontRef>
        </dgm:style>
      </dgm:prSet>
      <dgm:spPr>
        <a:xfrm>
          <a:off x="754045" y="286321"/>
          <a:ext cx="91440" cy="438836"/>
        </a:xfrm>
        <a:noFill/>
        <a:ln w="6350" cap="flat" cmpd="sng" algn="ctr">
          <a:solidFill>
            <a:srgbClr val="F3A447"/>
          </a:solidFill>
          <a:prstDash val="solid"/>
          <a:miter lim="800000"/>
        </a:ln>
        <a:effectLst/>
      </dgm:spPr>
      <dgm:t>
        <a:bodyPr/>
        <a:lstStyle/>
        <a:p>
          <a:endParaRPr lang="en-US" sz="1000"/>
        </a:p>
      </dgm:t>
    </dgm:pt>
    <dgm:pt modelId="{828183E6-2812-46F3-950E-3E99F0A769B9}" type="sibTrans" cxnId="{ED9983F3-6AB7-4A1B-A03F-CCB0EBAC4E3A}">
      <dgm:prSet/>
      <dgm:spPr/>
      <dgm:t>
        <a:bodyPr/>
        <a:lstStyle/>
        <a:p>
          <a:endParaRPr lang="en-US" sz="1000"/>
        </a:p>
      </dgm:t>
    </dgm:pt>
    <dgm:pt modelId="{A13AFBD0-9593-4D5A-98B7-9DDB6DB66695}">
      <dgm:prSet phldrT="[Text]" custT="1">
        <dgm:style>
          <a:lnRef idx="2">
            <a:schemeClr val="accent2"/>
          </a:lnRef>
          <a:fillRef idx="1">
            <a:schemeClr val="lt1"/>
          </a:fillRef>
          <a:effectRef idx="0">
            <a:schemeClr val="accent2"/>
          </a:effectRef>
          <a:fontRef idx="minor">
            <a:schemeClr val="dk1"/>
          </a:fontRef>
        </dgm:style>
      </dgm:prSet>
      <dgm:spPr>
        <a:xfrm>
          <a:off x="212973" y="3859943"/>
          <a:ext cx="1508893" cy="2446083"/>
        </a:xfrm>
        <a:solidFill>
          <a:sysClr val="window" lastClr="FFFFFF">
            <a:alpha val="90000"/>
          </a:sysClr>
        </a:solidFill>
        <a:ln w="12700" cap="flat" cmpd="sng" algn="ctr">
          <a:solidFill>
            <a:srgbClr val="F3A447"/>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Project Sponsors must ensure that owners provide the </a:t>
          </a:r>
          <a:r>
            <a:rPr lang="en-US" sz="1000" b="1">
              <a:solidFill>
                <a:srgbClr val="9B83BF"/>
              </a:solidFill>
              <a:latin typeface="Calibri" panose="020F0502020204030204"/>
              <a:ea typeface="+mn-ea"/>
              <a:cs typeface="+mn-cs"/>
            </a:rPr>
            <a:t>VAWA Notice of Occupancy Rights</a:t>
          </a:r>
          <a:r>
            <a:rPr lang="en-US" sz="1000">
              <a:solidFill>
                <a:sysClr val="windowText" lastClr="000000">
                  <a:lumMod val="75000"/>
                  <a:lumOff val="25000"/>
                </a:sysClr>
              </a:solidFill>
              <a:latin typeface="Calibri" panose="020F0502020204030204"/>
              <a:ea typeface="+mn-ea"/>
              <a:cs typeface="+mn-cs"/>
            </a:rPr>
            <a:t> and </a:t>
          </a:r>
          <a:r>
            <a:rPr lang="en-US" sz="1000" b="1">
              <a:solidFill>
                <a:srgbClr val="9B83BF"/>
              </a:solidFill>
              <a:latin typeface="Calibri" panose="020F0502020204030204"/>
              <a:ea typeface="+mn-ea"/>
              <a:cs typeface="+mn-cs"/>
            </a:rPr>
            <a:t>VAWA Certification Form</a:t>
          </a:r>
          <a:r>
            <a:rPr lang="en-US" sz="1000">
              <a:solidFill>
                <a:sysClr val="windowText" lastClr="000000">
                  <a:lumMod val="75000"/>
                  <a:lumOff val="25000"/>
                </a:sysClr>
              </a:solidFill>
              <a:latin typeface="Calibri" panose="020F0502020204030204"/>
              <a:ea typeface="+mn-ea"/>
              <a:cs typeface="+mn-cs"/>
            </a:rPr>
            <a:t> with any notification of eviction. Owners must follow confidentiality requirements.</a:t>
          </a:r>
        </a:p>
      </dgm:t>
    </dgm:pt>
    <dgm:pt modelId="{287667C8-9E70-454C-ACD6-A026CC120E85}" type="parTrans" cxnId="{30D6A3F9-4E24-43E3-8199-2DC93F50FBAA}">
      <dgm:prSet>
        <dgm:style>
          <a:lnRef idx="1">
            <a:schemeClr val="accent2"/>
          </a:lnRef>
          <a:fillRef idx="0">
            <a:schemeClr val="accent2"/>
          </a:fillRef>
          <a:effectRef idx="0">
            <a:schemeClr val="accent2"/>
          </a:effectRef>
          <a:fontRef idx="minor">
            <a:schemeClr val="tx1"/>
          </a:fontRef>
        </dgm:style>
      </dgm:prSet>
      <dgm:spPr>
        <a:xfrm>
          <a:off x="754045" y="3261834"/>
          <a:ext cx="91440" cy="438836"/>
        </a:xfrm>
        <a:noFill/>
        <a:ln w="6350" cap="flat" cmpd="sng" algn="ctr">
          <a:solidFill>
            <a:srgbClr val="F3A447"/>
          </a:solidFill>
          <a:prstDash val="solid"/>
          <a:miter lim="800000"/>
        </a:ln>
        <a:effectLst/>
      </dgm:spPr>
      <dgm:t>
        <a:bodyPr/>
        <a:lstStyle/>
        <a:p>
          <a:endParaRPr lang="en-US" sz="1000"/>
        </a:p>
      </dgm:t>
    </dgm:pt>
    <dgm:pt modelId="{F9877B13-66E5-4351-AF30-8B0E76F8BAD5}" type="sibTrans" cxnId="{30D6A3F9-4E24-43E3-8199-2DC93F50FBAA}">
      <dgm:prSet/>
      <dgm:spPr/>
      <dgm:t>
        <a:bodyPr/>
        <a:lstStyle/>
        <a:p>
          <a:endParaRPr lang="en-US" sz="1000"/>
        </a:p>
      </dgm:t>
    </dgm:pt>
    <dgm:pt modelId="{23AF14CB-176D-44DE-89D9-8DA670FA95C1}">
      <dgm:prSet phldrT="[Text]" custT="1">
        <dgm:style>
          <a:lnRef idx="2">
            <a:schemeClr val="accent4"/>
          </a:lnRef>
          <a:fillRef idx="1">
            <a:schemeClr val="lt1"/>
          </a:fillRef>
          <a:effectRef idx="0">
            <a:schemeClr val="accent4"/>
          </a:effectRef>
          <a:fontRef idx="minor">
            <a:schemeClr val="dk1"/>
          </a:fontRef>
        </dgm:style>
      </dgm:prSet>
      <dgm:spPr>
        <a:xfrm>
          <a:off x="3901380" y="884430"/>
          <a:ext cx="1508893" cy="2536676"/>
        </a:xfrm>
        <a:solidFill>
          <a:sysClr val="window" lastClr="FFFFFF">
            <a:alpha val="90000"/>
          </a:sysClr>
        </a:solidFill>
        <a:ln w="12700" cap="flat" cmpd="sng" algn="ctr">
          <a:solidFill>
            <a:srgbClr val="D092A7"/>
          </a:solidFill>
          <a:prstDash val="solid"/>
          <a:miter lim="800000"/>
        </a:ln>
        <a:effectLst/>
      </dgm:spPr>
      <dgm:t>
        <a:bodyPr/>
        <a:lstStyle/>
        <a:p>
          <a:r>
            <a:rPr lang="en-US" sz="900">
              <a:solidFill>
                <a:sysClr val="windowText" lastClr="000000">
                  <a:lumMod val="75000"/>
                  <a:lumOff val="25000"/>
                </a:sysClr>
              </a:solidFill>
              <a:latin typeface="Calibri" panose="020F0502020204030204"/>
              <a:ea typeface="+mn-ea"/>
              <a:cs typeface="+mn-cs"/>
            </a:rPr>
            <a:t>Project Sponsors must collaborate with LDH to develop a local program policy and procedure for survivor grace periods for remaining beneficiaries to establish eligibility for HOPWA assistance or find alternative housing, which period shall be no less than 90 calendar days and no more than one year from the date of bifurcation of a lease. </a:t>
          </a:r>
        </a:p>
      </dgm:t>
    </dgm:pt>
    <dgm:pt modelId="{2D171347-34ED-47EA-B1CC-622B323F1F1C}" type="parTrans" cxnId="{758C6ABD-18A6-4F0D-89E7-31B00778E85C}">
      <dgm:prSet>
        <dgm:style>
          <a:lnRef idx="1">
            <a:schemeClr val="accent4"/>
          </a:lnRef>
          <a:fillRef idx="0">
            <a:schemeClr val="accent4"/>
          </a:fillRef>
          <a:effectRef idx="0">
            <a:schemeClr val="accent4"/>
          </a:effectRef>
          <a:fontRef idx="minor">
            <a:schemeClr val="tx1"/>
          </a:fontRef>
        </dgm:style>
      </dgm:prSet>
      <dgm:spPr>
        <a:xfrm>
          <a:off x="4442452" y="286321"/>
          <a:ext cx="91440" cy="438836"/>
        </a:xfrm>
        <a:noFill/>
        <a:ln w="6350" cap="flat" cmpd="sng" algn="ctr">
          <a:solidFill>
            <a:srgbClr val="D092A7"/>
          </a:solidFill>
          <a:prstDash val="solid"/>
          <a:miter lim="800000"/>
        </a:ln>
        <a:effectLst/>
      </dgm:spPr>
      <dgm:t>
        <a:bodyPr/>
        <a:lstStyle/>
        <a:p>
          <a:endParaRPr lang="en-US" sz="1000"/>
        </a:p>
      </dgm:t>
    </dgm:pt>
    <dgm:pt modelId="{42E6FB10-EBFA-48E6-8AC4-BD56C245AC22}" type="sibTrans" cxnId="{758C6ABD-18A6-4F0D-89E7-31B00778E85C}">
      <dgm:prSet/>
      <dgm:spPr/>
      <dgm:t>
        <a:bodyPr/>
        <a:lstStyle/>
        <a:p>
          <a:endParaRPr lang="en-US" sz="1000"/>
        </a:p>
      </dgm:t>
    </dgm:pt>
    <dgm:pt modelId="{49E032AC-58C7-48BC-BF90-1E04E4817F58}">
      <dgm:prSet phldrT="[Text]" custT="1">
        <dgm:style>
          <a:lnRef idx="2">
            <a:schemeClr val="accent6"/>
          </a:lnRef>
          <a:fillRef idx="1">
            <a:schemeClr val="lt1"/>
          </a:fillRef>
          <a:effectRef idx="0">
            <a:schemeClr val="accent6"/>
          </a:effectRef>
          <a:fontRef idx="minor">
            <a:schemeClr val="dk1"/>
          </a:fontRef>
        </dgm:style>
      </dgm:prSet>
      <dgm:spPr>
        <a:xfrm>
          <a:off x="7589787" y="880597"/>
          <a:ext cx="1508893" cy="2536676"/>
        </a:xfrm>
        <a:solidFill>
          <a:sysClr val="window" lastClr="FFFFFF">
            <a:alpha val="90000"/>
          </a:sysClr>
        </a:solidFill>
        <a:ln w="12700" cap="flat" cmpd="sng" algn="ctr">
          <a:solidFill>
            <a:srgbClr val="809EC2"/>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Project Sponsor must adopt and administer a </a:t>
          </a:r>
          <a:r>
            <a:rPr lang="en-US" sz="1000" b="1">
              <a:solidFill>
                <a:srgbClr val="9B83BF"/>
              </a:solidFill>
              <a:latin typeface="Calibri" panose="020F0502020204030204"/>
              <a:ea typeface="+mn-ea"/>
              <a:cs typeface="+mn-cs"/>
            </a:rPr>
            <a:t>VAWA Emergency Transfer Plan</a:t>
          </a:r>
          <a:r>
            <a:rPr lang="en-US" sz="1000">
              <a:solidFill>
                <a:sysClr val="windowText" lastClr="000000">
                  <a:lumMod val="75000"/>
                  <a:lumOff val="25000"/>
                </a:sysClr>
              </a:solidFill>
              <a:latin typeface="Calibri" panose="020F0502020204030204"/>
              <a:ea typeface="+mn-ea"/>
              <a:cs typeface="+mn-cs"/>
            </a:rPr>
            <a:t> and facilitate emergency transfers.</a:t>
          </a:r>
        </a:p>
      </dgm:t>
    </dgm:pt>
    <dgm:pt modelId="{36C1A585-8D0F-4D74-9061-1814D37B3025}" type="parTrans" cxnId="{DDB3DCC7-8580-4196-820A-00344029B2B9}">
      <dgm:prSet>
        <dgm:style>
          <a:lnRef idx="1">
            <a:schemeClr val="accent6"/>
          </a:lnRef>
          <a:fillRef idx="0">
            <a:schemeClr val="accent6"/>
          </a:fillRef>
          <a:effectRef idx="0">
            <a:schemeClr val="accent6"/>
          </a:effectRef>
          <a:fontRef idx="minor">
            <a:schemeClr val="tx1"/>
          </a:fontRef>
        </dgm:style>
      </dgm:prSet>
      <dgm:spPr>
        <a:xfrm>
          <a:off x="8130859" y="282488"/>
          <a:ext cx="91440" cy="438836"/>
        </a:xfrm>
        <a:noFill/>
        <a:ln w="6350" cap="flat" cmpd="sng" algn="ctr">
          <a:solidFill>
            <a:srgbClr val="809EC2"/>
          </a:solidFill>
          <a:prstDash val="solid"/>
          <a:miter lim="800000"/>
        </a:ln>
        <a:effectLst/>
      </dgm:spPr>
      <dgm:t>
        <a:bodyPr/>
        <a:lstStyle/>
        <a:p>
          <a:endParaRPr lang="en-US" sz="1000"/>
        </a:p>
      </dgm:t>
    </dgm:pt>
    <dgm:pt modelId="{FA3AE482-9C25-4A50-BFAC-D89BBCF26BE3}" type="sibTrans" cxnId="{DDB3DCC7-8580-4196-820A-00344029B2B9}">
      <dgm:prSet/>
      <dgm:spPr/>
      <dgm:t>
        <a:bodyPr/>
        <a:lstStyle/>
        <a:p>
          <a:endParaRPr lang="en-US" sz="1000"/>
        </a:p>
      </dgm:t>
    </dgm:pt>
    <dgm:pt modelId="{A753C5DA-9DFE-489A-9B73-2B7F9AF0D6CB}">
      <dgm:prSet phldrT="[Text]" custT="1">
        <dgm:style>
          <a:lnRef idx="2">
            <a:schemeClr val="accent2"/>
          </a:lnRef>
          <a:fillRef idx="1">
            <a:schemeClr val="lt1"/>
          </a:fillRef>
          <a:effectRef idx="0">
            <a:schemeClr val="accent2"/>
          </a:effectRef>
          <a:fontRef idx="minor">
            <a:schemeClr val="dk1"/>
          </a:fontRef>
        </dgm:style>
      </dgm:prSet>
      <dgm:spPr>
        <a:xfrm>
          <a:off x="212973" y="162604"/>
          <a:ext cx="1508893" cy="282988"/>
        </a:xfrm>
        <a:solidFill>
          <a:sysClr val="window" lastClr="FFFFFF">
            <a:alpha val="90000"/>
          </a:sysClr>
        </a:solidFill>
        <a:ln w="12700" cap="flat" cmpd="sng" algn="ctr">
          <a:solidFill>
            <a:srgbClr val="F3A447"/>
          </a:solidFill>
          <a:prstDash val="solid"/>
          <a:miter lim="800000"/>
        </a:ln>
        <a:effectLst/>
      </dgm:spPr>
      <dgm:t>
        <a:bodyPr/>
        <a:lstStyle/>
        <a:p>
          <a:r>
            <a:rPr lang="en-US" sz="1000" b="0">
              <a:solidFill>
                <a:srgbClr val="F3A447">
                  <a:lumMod val="75000"/>
                  <a:alpha val="90000"/>
                </a:srgbClr>
              </a:solidFill>
              <a:latin typeface="Calibri" panose="020F0502020204030204"/>
              <a:ea typeface="+mn-ea"/>
              <a:cs typeface="+mn-cs"/>
            </a:rPr>
            <a:t>Owners</a:t>
          </a:r>
        </a:p>
      </dgm:t>
    </dgm:pt>
    <dgm:pt modelId="{3D97A027-28E6-4801-AB16-023E5D223E49}" type="parTrans" cxnId="{E4B60831-B6E5-4358-B9F3-E39EEDE70E3B}">
      <dgm:prSet/>
      <dgm:spPr/>
      <dgm:t>
        <a:bodyPr/>
        <a:lstStyle/>
        <a:p>
          <a:endParaRPr lang="en-US" sz="1000"/>
        </a:p>
      </dgm:t>
    </dgm:pt>
    <dgm:pt modelId="{FA9A50FD-7397-4571-A195-30E0341680C2}" type="sibTrans" cxnId="{E4B60831-B6E5-4358-B9F3-E39EEDE70E3B}">
      <dgm:prSet/>
      <dgm:spPr/>
      <dgm:t>
        <a:bodyPr/>
        <a:lstStyle/>
        <a:p>
          <a:endParaRPr lang="en-US" sz="1000"/>
        </a:p>
      </dgm:t>
    </dgm:pt>
    <dgm:pt modelId="{D948EA88-327C-4F2E-8E58-AE92484ED8D0}">
      <dgm:prSet phldrT="[Text]" custT="1">
        <dgm:style>
          <a:lnRef idx="2">
            <a:schemeClr val="accent3"/>
          </a:lnRef>
          <a:fillRef idx="1">
            <a:schemeClr val="lt1"/>
          </a:fillRef>
          <a:effectRef idx="0">
            <a:schemeClr val="accent3"/>
          </a:effectRef>
          <a:fontRef idx="minor">
            <a:schemeClr val="dk1"/>
          </a:fontRef>
        </dgm:style>
      </dgm:prSet>
      <dgm:spPr>
        <a:xfrm>
          <a:off x="2057176" y="162604"/>
          <a:ext cx="1508893" cy="282988"/>
        </a:xfrm>
        <a:solidFill>
          <a:sysClr val="window" lastClr="FFFFFF">
            <a:alpha val="90000"/>
          </a:sysClr>
        </a:solidFill>
        <a:ln w="12700" cap="flat" cmpd="sng" algn="ctr">
          <a:solidFill>
            <a:srgbClr val="E7BC29"/>
          </a:solidFill>
          <a:prstDash val="solid"/>
          <a:miter lim="800000"/>
        </a:ln>
        <a:effectLst/>
      </dgm:spPr>
      <dgm:t>
        <a:bodyPr/>
        <a:lstStyle/>
        <a:p>
          <a:r>
            <a:rPr lang="en-US" sz="1000" b="0">
              <a:solidFill>
                <a:srgbClr val="E7BC29">
                  <a:lumMod val="75000"/>
                </a:srgbClr>
              </a:solidFill>
              <a:latin typeface="Calibri" panose="020F0502020204030204"/>
              <a:ea typeface="+mn-ea"/>
              <a:cs typeface="+mn-cs"/>
            </a:rPr>
            <a:t>Survivors</a:t>
          </a:r>
        </a:p>
      </dgm:t>
    </dgm:pt>
    <dgm:pt modelId="{B723E27B-33B6-421E-BADA-2A603A985484}" type="sibTrans" cxnId="{B181CE67-F52B-40BF-8ED2-11C2C715C947}">
      <dgm:prSet/>
      <dgm:spPr/>
      <dgm:t>
        <a:bodyPr/>
        <a:lstStyle/>
        <a:p>
          <a:endParaRPr lang="en-US" sz="1000"/>
        </a:p>
      </dgm:t>
    </dgm:pt>
    <dgm:pt modelId="{D0E2CCFD-2191-43E7-B65C-05C4F3F93009}" type="parTrans" cxnId="{B181CE67-F52B-40BF-8ED2-11C2C715C947}">
      <dgm:prSet/>
      <dgm:spPr/>
      <dgm:t>
        <a:bodyPr/>
        <a:lstStyle/>
        <a:p>
          <a:endParaRPr lang="en-US" sz="1000"/>
        </a:p>
      </dgm:t>
    </dgm:pt>
    <dgm:pt modelId="{05BD428A-5EB4-4664-A91C-E7ED50391133}">
      <dgm:prSet phldrT="[Text]" custT="1">
        <dgm:style>
          <a:lnRef idx="2">
            <a:schemeClr val="accent4"/>
          </a:lnRef>
          <a:fillRef idx="1">
            <a:schemeClr val="lt1"/>
          </a:fillRef>
          <a:effectRef idx="0">
            <a:schemeClr val="accent4"/>
          </a:effectRef>
          <a:fontRef idx="minor">
            <a:schemeClr val="dk1"/>
          </a:fontRef>
        </dgm:style>
      </dgm:prSet>
      <dgm:spPr>
        <a:xfrm>
          <a:off x="3901380" y="162604"/>
          <a:ext cx="1508893" cy="282988"/>
        </a:xfrm>
        <a:solidFill>
          <a:sysClr val="window" lastClr="FFFFFF">
            <a:alpha val="90000"/>
          </a:sysClr>
        </a:solidFill>
        <a:ln w="12700" cap="flat" cmpd="sng" algn="ctr">
          <a:solidFill>
            <a:srgbClr val="D092A7"/>
          </a:solidFill>
          <a:prstDash val="solid"/>
          <a:miter lim="800000"/>
        </a:ln>
        <a:effectLst/>
      </dgm:spPr>
      <dgm:t>
        <a:bodyPr/>
        <a:lstStyle/>
        <a:p>
          <a:r>
            <a:rPr lang="en-US" sz="1000" b="0">
              <a:solidFill>
                <a:srgbClr val="D092A7">
                  <a:lumMod val="75000"/>
                  <a:alpha val="90000"/>
                </a:srgbClr>
              </a:solidFill>
              <a:latin typeface="Calibri" panose="020F0502020204030204"/>
              <a:ea typeface="+mn-ea"/>
              <a:cs typeface="+mn-cs"/>
            </a:rPr>
            <a:t>Grace Periods</a:t>
          </a:r>
        </a:p>
      </dgm:t>
    </dgm:pt>
    <dgm:pt modelId="{0405ED46-826D-496D-9335-A9BC84A7AB23}" type="parTrans" cxnId="{C727D74E-716B-4087-A0E9-75EE687C2551}">
      <dgm:prSet/>
      <dgm:spPr/>
      <dgm:t>
        <a:bodyPr/>
        <a:lstStyle/>
        <a:p>
          <a:endParaRPr lang="en-US" sz="1000"/>
        </a:p>
      </dgm:t>
    </dgm:pt>
    <dgm:pt modelId="{9153C41B-BB3F-4AE5-945A-B97CF0525141}" type="sibTrans" cxnId="{C727D74E-716B-4087-A0E9-75EE687C2551}">
      <dgm:prSet/>
      <dgm:spPr/>
      <dgm:t>
        <a:bodyPr/>
        <a:lstStyle/>
        <a:p>
          <a:endParaRPr lang="en-US" sz="1000"/>
        </a:p>
      </dgm:t>
    </dgm:pt>
    <dgm:pt modelId="{7C7C090E-CC7D-4176-B5C5-F29D468D7325}">
      <dgm:prSet phldrT="[Text]" custT="1">
        <dgm:style>
          <a:lnRef idx="2">
            <a:schemeClr val="accent5"/>
          </a:lnRef>
          <a:fillRef idx="1">
            <a:schemeClr val="lt1"/>
          </a:fillRef>
          <a:effectRef idx="0">
            <a:schemeClr val="accent5"/>
          </a:effectRef>
          <a:fontRef idx="minor">
            <a:schemeClr val="dk1"/>
          </a:fontRef>
        </dgm:style>
      </dgm:prSet>
      <dgm:spPr>
        <a:xfrm>
          <a:off x="5745584" y="162604"/>
          <a:ext cx="1508893" cy="279156"/>
        </a:xfrm>
        <a:solidFill>
          <a:sysClr val="window" lastClr="FFFFFF">
            <a:alpha val="90000"/>
          </a:sysClr>
        </a:solidFill>
        <a:ln w="12700" cap="flat" cmpd="sng" algn="ctr">
          <a:solidFill>
            <a:srgbClr val="9C85C0"/>
          </a:solidFill>
          <a:prstDash val="solid"/>
          <a:miter lim="800000"/>
        </a:ln>
        <a:effectLst/>
      </dgm:spPr>
      <dgm:t>
        <a:bodyPr/>
        <a:lstStyle/>
        <a:p>
          <a:r>
            <a:rPr lang="en-US" sz="1000" b="0">
              <a:solidFill>
                <a:srgbClr val="9C85C0">
                  <a:lumMod val="75000"/>
                  <a:alpha val="90000"/>
                </a:srgbClr>
              </a:solidFill>
              <a:latin typeface="Calibri" panose="020F0502020204030204"/>
              <a:ea typeface="+mn-ea"/>
              <a:cs typeface="+mn-cs"/>
            </a:rPr>
            <a:t>Notification Requirements</a:t>
          </a:r>
        </a:p>
      </dgm:t>
    </dgm:pt>
    <dgm:pt modelId="{9EEABFEC-19DF-4405-AB10-6D36D91C01B9}" type="parTrans" cxnId="{599BD299-18C3-42C4-9C43-18B9CD38BA29}">
      <dgm:prSet/>
      <dgm:spPr/>
      <dgm:t>
        <a:bodyPr/>
        <a:lstStyle/>
        <a:p>
          <a:endParaRPr lang="en-US" sz="1000"/>
        </a:p>
      </dgm:t>
    </dgm:pt>
    <dgm:pt modelId="{A4E4DE36-EB47-48BF-81A7-637033A163A5}" type="sibTrans" cxnId="{599BD299-18C3-42C4-9C43-18B9CD38BA29}">
      <dgm:prSet/>
      <dgm:spPr/>
      <dgm:t>
        <a:bodyPr/>
        <a:lstStyle/>
        <a:p>
          <a:endParaRPr lang="en-US" sz="1000"/>
        </a:p>
      </dgm:t>
    </dgm:pt>
    <dgm:pt modelId="{539BFA80-2CAB-4129-8061-6D93290B8540}">
      <dgm:prSet phldrT="[Text]" custT="1">
        <dgm:style>
          <a:lnRef idx="2">
            <a:schemeClr val="accent6"/>
          </a:lnRef>
          <a:fillRef idx="1">
            <a:schemeClr val="lt1"/>
          </a:fillRef>
          <a:effectRef idx="0">
            <a:schemeClr val="accent6"/>
          </a:effectRef>
          <a:fontRef idx="minor">
            <a:schemeClr val="dk1"/>
          </a:fontRef>
        </dgm:style>
      </dgm:prSet>
      <dgm:spPr>
        <a:xfrm>
          <a:off x="7589787" y="162604"/>
          <a:ext cx="1508893" cy="279156"/>
        </a:xfrm>
        <a:solidFill>
          <a:sysClr val="window" lastClr="FFFFFF">
            <a:alpha val="90000"/>
          </a:sysClr>
        </a:solidFill>
        <a:ln w="12700" cap="flat" cmpd="sng" algn="ctr">
          <a:solidFill>
            <a:srgbClr val="809EC2"/>
          </a:solidFill>
          <a:prstDash val="solid"/>
          <a:miter lim="800000"/>
        </a:ln>
        <a:effectLst/>
      </dgm:spPr>
      <dgm:t>
        <a:bodyPr/>
        <a:lstStyle/>
        <a:p>
          <a:r>
            <a:rPr lang="en-US" sz="1000" b="0">
              <a:solidFill>
                <a:srgbClr val="809EC2">
                  <a:lumMod val="75000"/>
                  <a:alpha val="90000"/>
                </a:srgbClr>
              </a:solidFill>
              <a:latin typeface="Calibri" panose="020F0502020204030204"/>
              <a:ea typeface="+mn-ea"/>
              <a:cs typeface="+mn-cs"/>
            </a:rPr>
            <a:t>Emergency Transfers</a:t>
          </a:r>
        </a:p>
      </dgm:t>
    </dgm:pt>
    <dgm:pt modelId="{68C93521-D083-48EE-98FD-FE04732CB134}" type="parTrans" cxnId="{8754A321-0BDA-45BE-9D7E-52D71618CD96}">
      <dgm:prSet/>
      <dgm:spPr/>
      <dgm:t>
        <a:bodyPr/>
        <a:lstStyle/>
        <a:p>
          <a:endParaRPr lang="en-US" sz="1000"/>
        </a:p>
      </dgm:t>
    </dgm:pt>
    <dgm:pt modelId="{CD27531F-FF2B-420D-901D-BBDB53350081}" type="sibTrans" cxnId="{8754A321-0BDA-45BE-9D7E-52D71618CD96}">
      <dgm:prSet/>
      <dgm:spPr/>
      <dgm:t>
        <a:bodyPr/>
        <a:lstStyle/>
        <a:p>
          <a:endParaRPr lang="en-US" sz="1000"/>
        </a:p>
      </dgm:t>
    </dgm:pt>
    <dgm:pt modelId="{1F8A2C97-2C24-41C2-845F-2FCCC62DA516}">
      <dgm:prSet phldrT="[Text]" custT="1">
        <dgm:style>
          <a:lnRef idx="2">
            <a:schemeClr val="accent5"/>
          </a:lnRef>
          <a:fillRef idx="1">
            <a:schemeClr val="lt1"/>
          </a:fillRef>
          <a:effectRef idx="0">
            <a:schemeClr val="accent5"/>
          </a:effectRef>
          <a:fontRef idx="minor">
            <a:schemeClr val="dk1"/>
          </a:fontRef>
        </dgm:style>
      </dgm:prSet>
      <dgm:spPr>
        <a:xfrm>
          <a:off x="7589787" y="3856111"/>
          <a:ext cx="1508893" cy="2446083"/>
        </a:xfrm>
        <a:solidFill>
          <a:sysClr val="window" lastClr="FFFFFF">
            <a:alpha val="90000"/>
          </a:sysClr>
        </a:solidFill>
        <a:ln w="12700" cap="flat" cmpd="sng" algn="ctr">
          <a:solidFill>
            <a:srgbClr val="9C85C0"/>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During annual recertifications.</a:t>
          </a:r>
        </a:p>
      </dgm:t>
    </dgm:pt>
    <dgm:pt modelId="{7C280013-A311-4028-9596-28AC7382FB56}" type="sibTrans" cxnId="{F011CD7A-3F87-4090-8816-C0F964320528}">
      <dgm:prSet/>
      <dgm:spPr/>
      <dgm:t>
        <a:bodyPr/>
        <a:lstStyle/>
        <a:p>
          <a:endParaRPr lang="en-US" sz="1000"/>
        </a:p>
      </dgm:t>
    </dgm:pt>
    <dgm:pt modelId="{F3BD094D-0AEB-4D22-830A-7B378D069F8D}" type="parTrans" cxnId="{F011CD7A-3F87-4090-8816-C0F964320528}">
      <dgm:prSet>
        <dgm:style>
          <a:lnRef idx="1">
            <a:schemeClr val="accent5"/>
          </a:lnRef>
          <a:fillRef idx="0">
            <a:schemeClr val="accent5"/>
          </a:fillRef>
          <a:effectRef idx="0">
            <a:schemeClr val="accent5"/>
          </a:effectRef>
          <a:fontRef idx="minor">
            <a:schemeClr val="tx1"/>
          </a:fontRef>
        </dgm:style>
      </dgm:prSet>
      <dgm:spPr>
        <a:xfrm>
          <a:off x="6332376" y="3258002"/>
          <a:ext cx="1844203" cy="438836"/>
        </a:xfrm>
        <a:noFill/>
        <a:ln w="6350" cap="flat" cmpd="sng" algn="ctr">
          <a:solidFill>
            <a:srgbClr val="9C85C0"/>
          </a:solidFill>
          <a:prstDash val="solid"/>
          <a:miter lim="800000"/>
        </a:ln>
        <a:effectLst/>
      </dgm:spPr>
      <dgm:t>
        <a:bodyPr/>
        <a:lstStyle/>
        <a:p>
          <a:endParaRPr lang="en-US" sz="1000"/>
        </a:p>
      </dgm:t>
    </dgm:pt>
    <dgm:pt modelId="{6C83A5BB-8160-4363-9C9E-1CBEC3AFA52E}">
      <dgm:prSet phldrT="[Text]" custT="1">
        <dgm:style>
          <a:lnRef idx="2">
            <a:schemeClr val="accent5"/>
          </a:lnRef>
          <a:fillRef idx="1">
            <a:schemeClr val="lt1"/>
          </a:fillRef>
          <a:effectRef idx="0">
            <a:schemeClr val="accent5"/>
          </a:effectRef>
          <a:fontRef idx="minor">
            <a:schemeClr val="dk1"/>
          </a:fontRef>
        </dgm:style>
      </dgm:prSet>
      <dgm:spPr>
        <a:xfrm>
          <a:off x="5745584" y="3856111"/>
          <a:ext cx="1508893" cy="2446083"/>
        </a:xfrm>
        <a:solidFill>
          <a:sysClr val="window" lastClr="FFFFFF">
            <a:alpha val="90000"/>
          </a:sysClr>
        </a:solidFill>
        <a:ln w="12700" cap="flat" cmpd="sng" algn="ctr">
          <a:solidFill>
            <a:srgbClr val="9C85C0"/>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With any notification of termination of rental assistance.</a:t>
          </a:r>
        </a:p>
      </dgm:t>
    </dgm:pt>
    <dgm:pt modelId="{DE481976-FA39-4F10-B637-A757B7E9862C}" type="sibTrans" cxnId="{D80CB5C1-AD2A-4353-864A-AE27FC7FDC31}">
      <dgm:prSet/>
      <dgm:spPr/>
      <dgm:t>
        <a:bodyPr/>
        <a:lstStyle/>
        <a:p>
          <a:endParaRPr lang="en-US" sz="1000"/>
        </a:p>
      </dgm:t>
    </dgm:pt>
    <dgm:pt modelId="{EBF06F6D-36A1-4AD2-9C91-3D00CF866E61}" type="parTrans" cxnId="{D80CB5C1-AD2A-4353-864A-AE27FC7FDC31}">
      <dgm:prSet>
        <dgm:style>
          <a:lnRef idx="1">
            <a:schemeClr val="accent5"/>
          </a:lnRef>
          <a:fillRef idx="0">
            <a:schemeClr val="accent5"/>
          </a:fillRef>
          <a:effectRef idx="0">
            <a:schemeClr val="accent5"/>
          </a:effectRef>
          <a:fontRef idx="minor">
            <a:schemeClr val="tx1"/>
          </a:fontRef>
        </dgm:style>
      </dgm:prSet>
      <dgm:spPr>
        <a:xfrm>
          <a:off x="6286656" y="3258002"/>
          <a:ext cx="91440" cy="438836"/>
        </a:xfrm>
        <a:noFill/>
        <a:ln w="6350" cap="flat" cmpd="sng" algn="ctr">
          <a:solidFill>
            <a:srgbClr val="9C85C0"/>
          </a:solidFill>
          <a:prstDash val="solid"/>
          <a:miter lim="800000"/>
        </a:ln>
        <a:effectLst/>
      </dgm:spPr>
      <dgm:t>
        <a:bodyPr/>
        <a:lstStyle/>
        <a:p>
          <a:endParaRPr lang="en-US" sz="1000"/>
        </a:p>
      </dgm:t>
    </dgm:pt>
    <dgm:pt modelId="{913B961C-C47D-49D0-B6FE-A5E2491F9BEC}">
      <dgm:prSet phldrT="[Text]" custT="1">
        <dgm:style>
          <a:lnRef idx="2">
            <a:schemeClr val="accent5"/>
          </a:lnRef>
          <a:fillRef idx="1">
            <a:schemeClr val="lt1"/>
          </a:fillRef>
          <a:effectRef idx="0">
            <a:schemeClr val="accent5"/>
          </a:effectRef>
          <a:fontRef idx="minor">
            <a:schemeClr val="dk1"/>
          </a:fontRef>
        </dgm:style>
      </dgm:prSet>
      <dgm:spPr>
        <a:xfrm>
          <a:off x="3901380" y="3856111"/>
          <a:ext cx="1508893" cy="2446083"/>
        </a:xfrm>
        <a:solidFill>
          <a:sysClr val="window" lastClr="FFFFFF">
            <a:alpha val="90000"/>
          </a:sysClr>
        </a:solidFill>
        <a:ln w="12700" cap="flat" cmpd="sng" algn="ctr">
          <a:solidFill>
            <a:srgbClr val="9C85C0"/>
          </a:solidFill>
          <a:prstDash val="solid"/>
          <a:miter lim="800000"/>
        </a:ln>
        <a:effectLst/>
      </dgm:spPr>
      <dgm:t>
        <a:bodyPr/>
        <a:lstStyle/>
        <a:p>
          <a:r>
            <a:rPr lang="en-US" sz="1000">
              <a:solidFill>
                <a:sysClr val="windowText" lastClr="000000">
                  <a:lumMod val="75000"/>
                  <a:lumOff val="25000"/>
                </a:sysClr>
              </a:solidFill>
              <a:latin typeface="Calibri" panose="020F0502020204030204"/>
              <a:ea typeface="+mn-ea"/>
              <a:cs typeface="+mn-cs"/>
            </a:rPr>
            <a:t>At the time household is denied or provided rental assistance.</a:t>
          </a:r>
        </a:p>
      </dgm:t>
    </dgm:pt>
    <dgm:pt modelId="{ED6D7C56-6843-43FE-AB96-B88C0B589358}" type="sibTrans" cxnId="{451FD7F9-A2B2-4BC6-8CC4-36BA3872B651}">
      <dgm:prSet/>
      <dgm:spPr/>
      <dgm:t>
        <a:bodyPr/>
        <a:lstStyle/>
        <a:p>
          <a:endParaRPr lang="en-US" sz="1000"/>
        </a:p>
      </dgm:t>
    </dgm:pt>
    <dgm:pt modelId="{E67F161B-AF4E-4AB0-8D9F-EAE7207874AC}" type="parTrans" cxnId="{451FD7F9-A2B2-4BC6-8CC4-36BA3872B651}">
      <dgm:prSet>
        <dgm:style>
          <a:lnRef idx="1">
            <a:schemeClr val="accent5"/>
          </a:lnRef>
          <a:fillRef idx="0">
            <a:schemeClr val="accent5"/>
          </a:fillRef>
          <a:effectRef idx="0">
            <a:schemeClr val="accent5"/>
          </a:effectRef>
          <a:fontRef idx="minor">
            <a:schemeClr val="tx1"/>
          </a:fontRef>
        </dgm:style>
      </dgm:prSet>
      <dgm:spPr>
        <a:xfrm>
          <a:off x="4488172" y="3258002"/>
          <a:ext cx="1844203" cy="438836"/>
        </a:xfrm>
        <a:noFill/>
        <a:ln w="6350" cap="flat" cmpd="sng" algn="ctr">
          <a:solidFill>
            <a:srgbClr val="9C85C0"/>
          </a:solidFill>
          <a:prstDash val="solid"/>
          <a:miter lim="800000"/>
        </a:ln>
        <a:effectLst/>
      </dgm:spPr>
      <dgm:t>
        <a:bodyPr/>
        <a:lstStyle/>
        <a:p>
          <a:endParaRPr lang="en-US" sz="1000"/>
        </a:p>
      </dgm:t>
    </dgm:pt>
    <dgm:pt modelId="{53C9E788-EBC3-4520-A4CD-D62BFE2798A6}" type="pres">
      <dgm:prSet presAssocID="{C68F0AE9-435B-446F-8C35-C6F244A26B9E}" presName="hierChild1" presStyleCnt="0">
        <dgm:presLayoutVars>
          <dgm:chPref val="1"/>
          <dgm:dir/>
          <dgm:animOne val="branch"/>
          <dgm:animLvl val="lvl"/>
          <dgm:resizeHandles/>
        </dgm:presLayoutVars>
      </dgm:prSet>
      <dgm:spPr/>
      <dgm:t>
        <a:bodyPr/>
        <a:lstStyle/>
        <a:p>
          <a:endParaRPr lang="en-US"/>
        </a:p>
      </dgm:t>
    </dgm:pt>
    <dgm:pt modelId="{D1E6040C-DAE2-4045-9B3B-D16D40E89BA3}" type="pres">
      <dgm:prSet presAssocID="{A753C5DA-9DFE-489A-9B73-2B7F9AF0D6CB}" presName="hierRoot1" presStyleCnt="0"/>
      <dgm:spPr/>
    </dgm:pt>
    <dgm:pt modelId="{750D2B8F-A56B-4F48-97AD-FA6D7DF5F617}" type="pres">
      <dgm:prSet presAssocID="{A753C5DA-9DFE-489A-9B73-2B7F9AF0D6CB}" presName="composite" presStyleCnt="0"/>
      <dgm:spPr/>
    </dgm:pt>
    <dgm:pt modelId="{19808710-CCEC-4EF3-BA9B-450B61F62B5B}" type="pres">
      <dgm:prSet presAssocID="{A753C5DA-9DFE-489A-9B73-2B7F9AF0D6CB}" presName="background" presStyleLbl="node0" presStyleIdx="0" presStyleCnt="5">
        <dgm:style>
          <a:lnRef idx="3">
            <a:schemeClr val="lt1"/>
          </a:lnRef>
          <a:fillRef idx="1">
            <a:schemeClr val="accent2"/>
          </a:fillRef>
          <a:effectRef idx="1">
            <a:schemeClr val="accent2"/>
          </a:effectRef>
          <a:fontRef idx="minor">
            <a:schemeClr val="lt1"/>
          </a:fontRef>
        </dgm:style>
      </dgm:prSet>
      <dgm:spPr>
        <a:xfrm>
          <a:off x="45318" y="3332"/>
          <a:ext cx="1508893" cy="282988"/>
        </a:xfrm>
        <a:prstGeom prst="roundRect">
          <a:avLst>
            <a:gd name="adj" fmla="val 10000"/>
          </a:avLst>
        </a:prstGeom>
        <a:solidFill>
          <a:srgbClr val="F3A447">
            <a:lumMod val="60000"/>
            <a:lumOff val="40000"/>
          </a:srgbClr>
        </a:solidFill>
        <a:ln w="19050" cap="flat" cmpd="sng" algn="ctr">
          <a:solidFill>
            <a:sysClr val="window" lastClr="FFFFFF"/>
          </a:solidFill>
          <a:prstDash val="solid"/>
          <a:miter lim="800000"/>
        </a:ln>
        <a:effectLst/>
      </dgm:spPr>
    </dgm:pt>
    <dgm:pt modelId="{095E69C1-67CB-433D-8E5E-D2E96A20CA91}" type="pres">
      <dgm:prSet presAssocID="{A753C5DA-9DFE-489A-9B73-2B7F9AF0D6CB}" presName="text" presStyleLbl="fgAcc0" presStyleIdx="0" presStyleCnt="5" custScaleY="29535">
        <dgm:presLayoutVars>
          <dgm:chPref val="3"/>
        </dgm:presLayoutVars>
      </dgm:prSet>
      <dgm:spPr>
        <a:prstGeom prst="roundRect">
          <a:avLst>
            <a:gd name="adj" fmla="val 10000"/>
          </a:avLst>
        </a:prstGeom>
      </dgm:spPr>
      <dgm:t>
        <a:bodyPr/>
        <a:lstStyle/>
        <a:p>
          <a:endParaRPr lang="en-US"/>
        </a:p>
      </dgm:t>
    </dgm:pt>
    <dgm:pt modelId="{158A4E30-6F19-4C84-A485-6BE259BA7E34}" type="pres">
      <dgm:prSet presAssocID="{A753C5DA-9DFE-489A-9B73-2B7F9AF0D6CB}" presName="hierChild2" presStyleCnt="0"/>
      <dgm:spPr/>
    </dgm:pt>
    <dgm:pt modelId="{83820656-9461-4723-BD9E-4BE465737E1F}" type="pres">
      <dgm:prSet presAssocID="{97A213BB-4F58-41A1-A0E6-BD3522DB13AF}" presName="Name10" presStyleLbl="parChTrans1D2" presStyleIdx="0" presStyleCnt="5"/>
      <dgm:spPr>
        <a:custGeom>
          <a:avLst/>
          <a:gdLst/>
          <a:ahLst/>
          <a:cxnLst/>
          <a:rect l="0" t="0" r="0" b="0"/>
          <a:pathLst>
            <a:path>
              <a:moveTo>
                <a:pt x="45720" y="0"/>
              </a:moveTo>
              <a:lnTo>
                <a:pt x="45720" y="442927"/>
              </a:lnTo>
            </a:path>
          </a:pathLst>
        </a:custGeom>
      </dgm:spPr>
      <dgm:t>
        <a:bodyPr/>
        <a:lstStyle/>
        <a:p>
          <a:endParaRPr lang="en-US"/>
        </a:p>
      </dgm:t>
    </dgm:pt>
    <dgm:pt modelId="{018C6E3E-2BFC-435D-B9D4-6BA530B7C97E}" type="pres">
      <dgm:prSet presAssocID="{1B16A883-A1F7-4B0A-9464-1EE76FD6610E}" presName="hierRoot2" presStyleCnt="0"/>
      <dgm:spPr/>
    </dgm:pt>
    <dgm:pt modelId="{30730A90-1DFE-4A1A-929E-10E293E173C5}" type="pres">
      <dgm:prSet presAssocID="{1B16A883-A1F7-4B0A-9464-1EE76FD6610E}" presName="composite2" presStyleCnt="0"/>
      <dgm:spPr/>
    </dgm:pt>
    <dgm:pt modelId="{C485D247-4CD1-42FA-B7AF-B9247829E476}" type="pres">
      <dgm:prSet presAssocID="{1B16A883-A1F7-4B0A-9464-1EE76FD6610E}" presName="background2" presStyleLbl="node2" presStyleIdx="0" presStyleCnt="5">
        <dgm:style>
          <a:lnRef idx="3">
            <a:schemeClr val="lt1"/>
          </a:lnRef>
          <a:fillRef idx="1">
            <a:schemeClr val="accent2"/>
          </a:fillRef>
          <a:effectRef idx="1">
            <a:schemeClr val="accent2"/>
          </a:effectRef>
          <a:fontRef idx="minor">
            <a:schemeClr val="lt1"/>
          </a:fontRef>
        </dgm:style>
      </dgm:prSet>
      <dgm:spPr>
        <a:xfrm>
          <a:off x="45318" y="725158"/>
          <a:ext cx="1508893" cy="2536676"/>
        </a:xfrm>
        <a:prstGeom prst="roundRect">
          <a:avLst>
            <a:gd name="adj" fmla="val 10000"/>
          </a:avLst>
        </a:prstGeom>
        <a:solidFill>
          <a:srgbClr val="F3A447">
            <a:lumMod val="60000"/>
            <a:lumOff val="40000"/>
          </a:srgbClr>
        </a:solidFill>
        <a:ln w="19050" cap="flat" cmpd="sng" algn="ctr">
          <a:solidFill>
            <a:sysClr val="window" lastClr="FFFFFF"/>
          </a:solidFill>
          <a:prstDash val="solid"/>
          <a:miter lim="800000"/>
        </a:ln>
        <a:effectLst/>
      </dgm:spPr>
    </dgm:pt>
    <dgm:pt modelId="{AD585C77-B387-4D67-97B9-B9A6C151CD14}" type="pres">
      <dgm:prSet presAssocID="{1B16A883-A1F7-4B0A-9464-1EE76FD6610E}" presName="text2" presStyleLbl="fgAcc2" presStyleIdx="0" presStyleCnt="5" custScaleY="264748">
        <dgm:presLayoutVars>
          <dgm:chPref val="3"/>
        </dgm:presLayoutVars>
      </dgm:prSet>
      <dgm:spPr>
        <a:prstGeom prst="roundRect">
          <a:avLst>
            <a:gd name="adj" fmla="val 10000"/>
          </a:avLst>
        </a:prstGeom>
      </dgm:spPr>
      <dgm:t>
        <a:bodyPr/>
        <a:lstStyle/>
        <a:p>
          <a:endParaRPr lang="en-US"/>
        </a:p>
      </dgm:t>
    </dgm:pt>
    <dgm:pt modelId="{E3190BDD-7385-4297-B5BF-4DA130356C10}" type="pres">
      <dgm:prSet presAssocID="{1B16A883-A1F7-4B0A-9464-1EE76FD6610E}" presName="hierChild3" presStyleCnt="0"/>
      <dgm:spPr/>
    </dgm:pt>
    <dgm:pt modelId="{00090469-7005-4EDD-BCD1-0D1A1347FAEB}" type="pres">
      <dgm:prSet presAssocID="{287667C8-9E70-454C-ACD6-A026CC120E85}" presName="Name17" presStyleLbl="parChTrans1D3" presStyleIdx="0" presStyleCnt="5"/>
      <dgm:spPr>
        <a:custGeom>
          <a:avLst/>
          <a:gdLst/>
          <a:ahLst/>
          <a:cxnLst/>
          <a:rect l="0" t="0" r="0" b="0"/>
          <a:pathLst>
            <a:path>
              <a:moveTo>
                <a:pt x="45720" y="0"/>
              </a:moveTo>
              <a:lnTo>
                <a:pt x="45720" y="442927"/>
              </a:lnTo>
            </a:path>
          </a:pathLst>
        </a:custGeom>
      </dgm:spPr>
      <dgm:t>
        <a:bodyPr/>
        <a:lstStyle/>
        <a:p>
          <a:endParaRPr lang="en-US"/>
        </a:p>
      </dgm:t>
    </dgm:pt>
    <dgm:pt modelId="{7BF2F421-3E60-4DE9-A3D6-E138344303BD}" type="pres">
      <dgm:prSet presAssocID="{A13AFBD0-9593-4D5A-98B7-9DDB6DB66695}" presName="hierRoot3" presStyleCnt="0"/>
      <dgm:spPr/>
    </dgm:pt>
    <dgm:pt modelId="{DD84F577-7751-44C0-963D-A83F084306B6}" type="pres">
      <dgm:prSet presAssocID="{A13AFBD0-9593-4D5A-98B7-9DDB6DB66695}" presName="composite3" presStyleCnt="0"/>
      <dgm:spPr/>
    </dgm:pt>
    <dgm:pt modelId="{874A47FE-A70E-4FE4-9922-24C2DED67282}" type="pres">
      <dgm:prSet presAssocID="{A13AFBD0-9593-4D5A-98B7-9DDB6DB66695}" presName="background3" presStyleLbl="node3" presStyleIdx="0" presStyleCnt="5">
        <dgm:style>
          <a:lnRef idx="3">
            <a:schemeClr val="lt1"/>
          </a:lnRef>
          <a:fillRef idx="1">
            <a:schemeClr val="accent2"/>
          </a:fillRef>
          <a:effectRef idx="1">
            <a:schemeClr val="accent2"/>
          </a:effectRef>
          <a:fontRef idx="minor">
            <a:schemeClr val="lt1"/>
          </a:fontRef>
        </dgm:style>
      </dgm:prSet>
      <dgm:spPr>
        <a:xfrm>
          <a:off x="45318" y="3700671"/>
          <a:ext cx="1508893" cy="2446083"/>
        </a:xfrm>
        <a:prstGeom prst="roundRect">
          <a:avLst>
            <a:gd name="adj" fmla="val 10000"/>
          </a:avLst>
        </a:prstGeom>
        <a:solidFill>
          <a:srgbClr val="F3A447">
            <a:lumMod val="60000"/>
            <a:lumOff val="40000"/>
          </a:srgbClr>
        </a:solidFill>
        <a:ln w="19050" cap="flat" cmpd="sng" algn="ctr">
          <a:solidFill>
            <a:sysClr val="window" lastClr="FFFFFF"/>
          </a:solidFill>
          <a:prstDash val="solid"/>
          <a:miter lim="800000"/>
        </a:ln>
        <a:effectLst/>
      </dgm:spPr>
    </dgm:pt>
    <dgm:pt modelId="{780A3998-F303-4C07-977A-9758C0605FDD}" type="pres">
      <dgm:prSet presAssocID="{A13AFBD0-9593-4D5A-98B7-9DDB6DB66695}" presName="text3" presStyleLbl="fgAcc3" presStyleIdx="0" presStyleCnt="5" custScaleY="255293">
        <dgm:presLayoutVars>
          <dgm:chPref val="3"/>
        </dgm:presLayoutVars>
      </dgm:prSet>
      <dgm:spPr>
        <a:prstGeom prst="roundRect">
          <a:avLst>
            <a:gd name="adj" fmla="val 10000"/>
          </a:avLst>
        </a:prstGeom>
      </dgm:spPr>
      <dgm:t>
        <a:bodyPr/>
        <a:lstStyle/>
        <a:p>
          <a:endParaRPr lang="en-US"/>
        </a:p>
      </dgm:t>
    </dgm:pt>
    <dgm:pt modelId="{8C56AF18-B2EF-4BD2-933D-71B6C1C9E597}" type="pres">
      <dgm:prSet presAssocID="{A13AFBD0-9593-4D5A-98B7-9DDB6DB66695}" presName="hierChild4" presStyleCnt="0"/>
      <dgm:spPr/>
    </dgm:pt>
    <dgm:pt modelId="{39CC3C74-643D-4630-9603-50FDA5638AEF}" type="pres">
      <dgm:prSet presAssocID="{D948EA88-327C-4F2E-8E58-AE92484ED8D0}" presName="hierRoot1" presStyleCnt="0"/>
      <dgm:spPr/>
    </dgm:pt>
    <dgm:pt modelId="{458E4797-4C61-41D6-967A-8BA9849347B2}" type="pres">
      <dgm:prSet presAssocID="{D948EA88-327C-4F2E-8E58-AE92484ED8D0}" presName="composite" presStyleCnt="0"/>
      <dgm:spPr/>
    </dgm:pt>
    <dgm:pt modelId="{14E17632-2AEC-47BF-BF78-729679A81EC6}" type="pres">
      <dgm:prSet presAssocID="{D948EA88-327C-4F2E-8E58-AE92484ED8D0}" presName="background" presStyleLbl="node0" presStyleIdx="1" presStyleCnt="5">
        <dgm:style>
          <a:lnRef idx="3">
            <a:schemeClr val="lt1"/>
          </a:lnRef>
          <a:fillRef idx="1">
            <a:schemeClr val="accent3"/>
          </a:fillRef>
          <a:effectRef idx="1">
            <a:schemeClr val="accent3"/>
          </a:effectRef>
          <a:fontRef idx="minor">
            <a:schemeClr val="lt1"/>
          </a:fontRef>
        </dgm:style>
      </dgm:prSet>
      <dgm:spPr>
        <a:xfrm>
          <a:off x="1889521" y="3332"/>
          <a:ext cx="1508893" cy="282988"/>
        </a:xfrm>
        <a:prstGeom prst="roundRect">
          <a:avLst>
            <a:gd name="adj" fmla="val 10000"/>
          </a:avLst>
        </a:prstGeom>
        <a:solidFill>
          <a:srgbClr val="E7BC29">
            <a:lumMod val="60000"/>
            <a:lumOff val="40000"/>
          </a:srgbClr>
        </a:solidFill>
        <a:ln w="19050" cap="flat" cmpd="sng" algn="ctr">
          <a:solidFill>
            <a:sysClr val="window" lastClr="FFFFFF"/>
          </a:solidFill>
          <a:prstDash val="solid"/>
          <a:miter lim="800000"/>
        </a:ln>
        <a:effectLst/>
      </dgm:spPr>
    </dgm:pt>
    <dgm:pt modelId="{8DA4203E-DB1C-4CCB-AFF6-48CBEDB2162C}" type="pres">
      <dgm:prSet presAssocID="{D948EA88-327C-4F2E-8E58-AE92484ED8D0}" presName="text" presStyleLbl="fgAcc0" presStyleIdx="1" presStyleCnt="5" custScaleY="29535">
        <dgm:presLayoutVars>
          <dgm:chPref val="3"/>
        </dgm:presLayoutVars>
      </dgm:prSet>
      <dgm:spPr>
        <a:prstGeom prst="roundRect">
          <a:avLst>
            <a:gd name="adj" fmla="val 10000"/>
          </a:avLst>
        </a:prstGeom>
      </dgm:spPr>
      <dgm:t>
        <a:bodyPr/>
        <a:lstStyle/>
        <a:p>
          <a:endParaRPr lang="en-US"/>
        </a:p>
      </dgm:t>
    </dgm:pt>
    <dgm:pt modelId="{80A52F89-C31C-4F7D-8C3C-29D9AB7D6AD6}" type="pres">
      <dgm:prSet presAssocID="{D948EA88-327C-4F2E-8E58-AE92484ED8D0}" presName="hierChild2" presStyleCnt="0"/>
      <dgm:spPr/>
    </dgm:pt>
    <dgm:pt modelId="{BE72A48E-FAF7-467D-9B12-044FBCACAE78}" type="pres">
      <dgm:prSet presAssocID="{5B37DD3B-97C4-4399-91A4-9C37D080CEA9}" presName="Name10" presStyleLbl="parChTrans1D2" presStyleIdx="1" presStyleCnt="5"/>
      <dgm:spPr>
        <a:custGeom>
          <a:avLst/>
          <a:gdLst/>
          <a:ahLst/>
          <a:cxnLst/>
          <a:rect l="0" t="0" r="0" b="0"/>
          <a:pathLst>
            <a:path>
              <a:moveTo>
                <a:pt x="45720" y="0"/>
              </a:moveTo>
              <a:lnTo>
                <a:pt x="45720" y="442927"/>
              </a:lnTo>
            </a:path>
          </a:pathLst>
        </a:custGeom>
      </dgm:spPr>
      <dgm:t>
        <a:bodyPr/>
        <a:lstStyle/>
        <a:p>
          <a:endParaRPr lang="en-US"/>
        </a:p>
      </dgm:t>
    </dgm:pt>
    <dgm:pt modelId="{E772D445-F705-4354-940A-E3BCC0ECA521}" type="pres">
      <dgm:prSet presAssocID="{2BDA2669-9770-40AC-894D-945D59195D12}" presName="hierRoot2" presStyleCnt="0"/>
      <dgm:spPr/>
    </dgm:pt>
    <dgm:pt modelId="{33BE1B5F-8D77-49D1-A626-94E4188360BE}" type="pres">
      <dgm:prSet presAssocID="{2BDA2669-9770-40AC-894D-945D59195D12}" presName="composite2" presStyleCnt="0"/>
      <dgm:spPr/>
    </dgm:pt>
    <dgm:pt modelId="{2943BE1C-BAD9-4C7B-A3E1-9CD1A7B67E80}" type="pres">
      <dgm:prSet presAssocID="{2BDA2669-9770-40AC-894D-945D59195D12}" presName="background2" presStyleLbl="node2" presStyleIdx="1" presStyleCnt="5">
        <dgm:style>
          <a:lnRef idx="3">
            <a:schemeClr val="lt1"/>
          </a:lnRef>
          <a:fillRef idx="1">
            <a:schemeClr val="accent3"/>
          </a:fillRef>
          <a:effectRef idx="1">
            <a:schemeClr val="accent3"/>
          </a:effectRef>
          <a:fontRef idx="minor">
            <a:schemeClr val="lt1"/>
          </a:fontRef>
        </dgm:style>
      </dgm:prSet>
      <dgm:spPr>
        <a:xfrm>
          <a:off x="1889521" y="725158"/>
          <a:ext cx="1508893" cy="2536676"/>
        </a:xfrm>
        <a:prstGeom prst="roundRect">
          <a:avLst>
            <a:gd name="adj" fmla="val 10000"/>
          </a:avLst>
        </a:prstGeom>
        <a:solidFill>
          <a:srgbClr val="E7BC29">
            <a:lumMod val="60000"/>
            <a:lumOff val="40000"/>
          </a:srgbClr>
        </a:solidFill>
        <a:ln w="19050" cap="flat" cmpd="sng" algn="ctr">
          <a:solidFill>
            <a:sysClr val="window" lastClr="FFFFFF"/>
          </a:solidFill>
          <a:prstDash val="solid"/>
          <a:miter lim="800000"/>
        </a:ln>
        <a:effectLst/>
      </dgm:spPr>
    </dgm:pt>
    <dgm:pt modelId="{63A59731-985A-4CA9-8181-21A125C59F83}" type="pres">
      <dgm:prSet presAssocID="{2BDA2669-9770-40AC-894D-945D59195D12}" presName="text2" presStyleLbl="fgAcc2" presStyleIdx="1" presStyleCnt="5" custScaleY="264748">
        <dgm:presLayoutVars>
          <dgm:chPref val="3"/>
        </dgm:presLayoutVars>
      </dgm:prSet>
      <dgm:spPr>
        <a:prstGeom prst="roundRect">
          <a:avLst>
            <a:gd name="adj" fmla="val 10000"/>
          </a:avLst>
        </a:prstGeom>
      </dgm:spPr>
      <dgm:t>
        <a:bodyPr/>
        <a:lstStyle/>
        <a:p>
          <a:endParaRPr lang="en-US"/>
        </a:p>
      </dgm:t>
    </dgm:pt>
    <dgm:pt modelId="{4A47A74E-3A38-49C9-ADDD-6B39B5D84448}" type="pres">
      <dgm:prSet presAssocID="{2BDA2669-9770-40AC-894D-945D59195D12}" presName="hierChild3" presStyleCnt="0"/>
      <dgm:spPr/>
    </dgm:pt>
    <dgm:pt modelId="{900607EF-DF3F-48C3-A797-D1DF9541AC77}" type="pres">
      <dgm:prSet presAssocID="{37F2B50B-A5AF-4AF4-9D22-271F39371F34}" presName="Name17" presStyleLbl="parChTrans1D3" presStyleIdx="1" presStyleCnt="5"/>
      <dgm:spPr>
        <a:custGeom>
          <a:avLst/>
          <a:gdLst/>
          <a:ahLst/>
          <a:cxnLst/>
          <a:rect l="0" t="0" r="0" b="0"/>
          <a:pathLst>
            <a:path>
              <a:moveTo>
                <a:pt x="45720" y="0"/>
              </a:moveTo>
              <a:lnTo>
                <a:pt x="45720" y="442927"/>
              </a:lnTo>
            </a:path>
          </a:pathLst>
        </a:custGeom>
      </dgm:spPr>
      <dgm:t>
        <a:bodyPr/>
        <a:lstStyle/>
        <a:p>
          <a:endParaRPr lang="en-US"/>
        </a:p>
      </dgm:t>
    </dgm:pt>
    <dgm:pt modelId="{AC81D8CF-1188-4406-903B-EEC267F8DDD0}" type="pres">
      <dgm:prSet presAssocID="{DF9D41B7-AED9-4D0C-8F12-39BDA2780588}" presName="hierRoot3" presStyleCnt="0"/>
      <dgm:spPr/>
    </dgm:pt>
    <dgm:pt modelId="{4B3F76A4-E4AF-4420-8DCA-22E1CC491C88}" type="pres">
      <dgm:prSet presAssocID="{DF9D41B7-AED9-4D0C-8F12-39BDA2780588}" presName="composite3" presStyleCnt="0"/>
      <dgm:spPr/>
    </dgm:pt>
    <dgm:pt modelId="{5B754710-10D5-4662-9E41-AF9E1E450432}" type="pres">
      <dgm:prSet presAssocID="{DF9D41B7-AED9-4D0C-8F12-39BDA2780588}" presName="background3" presStyleLbl="node3" presStyleIdx="1" presStyleCnt="5">
        <dgm:style>
          <a:lnRef idx="3">
            <a:schemeClr val="lt1"/>
          </a:lnRef>
          <a:fillRef idx="1">
            <a:schemeClr val="accent3"/>
          </a:fillRef>
          <a:effectRef idx="1">
            <a:schemeClr val="accent3"/>
          </a:effectRef>
          <a:fontRef idx="minor">
            <a:schemeClr val="lt1"/>
          </a:fontRef>
        </dgm:style>
      </dgm:prSet>
      <dgm:spPr>
        <a:xfrm>
          <a:off x="1889521" y="3700671"/>
          <a:ext cx="1508893" cy="2446083"/>
        </a:xfrm>
        <a:prstGeom prst="roundRect">
          <a:avLst>
            <a:gd name="adj" fmla="val 10000"/>
          </a:avLst>
        </a:prstGeom>
        <a:solidFill>
          <a:srgbClr val="E7BC29">
            <a:lumMod val="60000"/>
            <a:lumOff val="40000"/>
          </a:srgbClr>
        </a:solidFill>
        <a:ln w="19050" cap="flat" cmpd="sng" algn="ctr">
          <a:solidFill>
            <a:sysClr val="window" lastClr="FFFFFF"/>
          </a:solidFill>
          <a:prstDash val="solid"/>
          <a:miter lim="800000"/>
        </a:ln>
        <a:effectLst/>
      </dgm:spPr>
    </dgm:pt>
    <dgm:pt modelId="{9E6A7640-A549-45BC-B788-EC7E3B3750BD}" type="pres">
      <dgm:prSet presAssocID="{DF9D41B7-AED9-4D0C-8F12-39BDA2780588}" presName="text3" presStyleLbl="fgAcc3" presStyleIdx="1" presStyleCnt="5" custScaleY="255293">
        <dgm:presLayoutVars>
          <dgm:chPref val="3"/>
        </dgm:presLayoutVars>
      </dgm:prSet>
      <dgm:spPr>
        <a:prstGeom prst="roundRect">
          <a:avLst>
            <a:gd name="adj" fmla="val 10000"/>
          </a:avLst>
        </a:prstGeom>
      </dgm:spPr>
      <dgm:t>
        <a:bodyPr/>
        <a:lstStyle/>
        <a:p>
          <a:endParaRPr lang="en-US"/>
        </a:p>
      </dgm:t>
    </dgm:pt>
    <dgm:pt modelId="{719C70DD-D9A1-4431-BAB2-91324D21F965}" type="pres">
      <dgm:prSet presAssocID="{DF9D41B7-AED9-4D0C-8F12-39BDA2780588}" presName="hierChild4" presStyleCnt="0"/>
      <dgm:spPr/>
    </dgm:pt>
    <dgm:pt modelId="{A28F4582-CA3B-4D4D-8387-531D22968F92}" type="pres">
      <dgm:prSet presAssocID="{05BD428A-5EB4-4664-A91C-E7ED50391133}" presName="hierRoot1" presStyleCnt="0"/>
      <dgm:spPr/>
    </dgm:pt>
    <dgm:pt modelId="{2E84C8B8-023D-45C6-AAE4-A83A6A708081}" type="pres">
      <dgm:prSet presAssocID="{05BD428A-5EB4-4664-A91C-E7ED50391133}" presName="composite" presStyleCnt="0"/>
      <dgm:spPr/>
    </dgm:pt>
    <dgm:pt modelId="{A634E78C-484D-43BB-B576-3F9CD0898B7F}" type="pres">
      <dgm:prSet presAssocID="{05BD428A-5EB4-4664-A91C-E7ED50391133}" presName="background" presStyleLbl="node0" presStyleIdx="2" presStyleCnt="5">
        <dgm:style>
          <a:lnRef idx="3">
            <a:schemeClr val="lt1"/>
          </a:lnRef>
          <a:fillRef idx="1">
            <a:schemeClr val="accent4"/>
          </a:fillRef>
          <a:effectRef idx="1">
            <a:schemeClr val="accent4"/>
          </a:effectRef>
          <a:fontRef idx="minor">
            <a:schemeClr val="lt1"/>
          </a:fontRef>
        </dgm:style>
      </dgm:prSet>
      <dgm:spPr>
        <a:xfrm>
          <a:off x="3733725" y="3332"/>
          <a:ext cx="1508893" cy="282988"/>
        </a:xfrm>
        <a:prstGeom prst="roundRect">
          <a:avLst>
            <a:gd name="adj" fmla="val 10000"/>
          </a:avLst>
        </a:prstGeom>
        <a:solidFill>
          <a:srgbClr val="D092A7">
            <a:lumMod val="60000"/>
            <a:lumOff val="40000"/>
          </a:srgbClr>
        </a:solidFill>
        <a:ln w="19050" cap="flat" cmpd="sng" algn="ctr">
          <a:solidFill>
            <a:sysClr val="window" lastClr="FFFFFF"/>
          </a:solidFill>
          <a:prstDash val="solid"/>
          <a:miter lim="800000"/>
        </a:ln>
        <a:effectLst/>
      </dgm:spPr>
    </dgm:pt>
    <dgm:pt modelId="{00D43B3C-86CE-458D-B8D9-209A2A4B2EF7}" type="pres">
      <dgm:prSet presAssocID="{05BD428A-5EB4-4664-A91C-E7ED50391133}" presName="text" presStyleLbl="fgAcc0" presStyleIdx="2" presStyleCnt="5" custScaleY="29535">
        <dgm:presLayoutVars>
          <dgm:chPref val="3"/>
        </dgm:presLayoutVars>
      </dgm:prSet>
      <dgm:spPr>
        <a:prstGeom prst="roundRect">
          <a:avLst>
            <a:gd name="adj" fmla="val 10000"/>
          </a:avLst>
        </a:prstGeom>
      </dgm:spPr>
      <dgm:t>
        <a:bodyPr/>
        <a:lstStyle/>
        <a:p>
          <a:endParaRPr lang="en-US"/>
        </a:p>
      </dgm:t>
    </dgm:pt>
    <dgm:pt modelId="{8B127BA5-7E4D-4808-A6D6-EE73552B0FD2}" type="pres">
      <dgm:prSet presAssocID="{05BD428A-5EB4-4664-A91C-E7ED50391133}" presName="hierChild2" presStyleCnt="0"/>
      <dgm:spPr/>
    </dgm:pt>
    <dgm:pt modelId="{8AAE7D44-78AA-462C-A52D-2906DF65F0AD}" type="pres">
      <dgm:prSet presAssocID="{2D171347-34ED-47EA-B1CC-622B323F1F1C}" presName="Name10" presStyleLbl="parChTrans1D2" presStyleIdx="2" presStyleCnt="5"/>
      <dgm:spPr>
        <a:custGeom>
          <a:avLst/>
          <a:gdLst/>
          <a:ahLst/>
          <a:cxnLst/>
          <a:rect l="0" t="0" r="0" b="0"/>
          <a:pathLst>
            <a:path>
              <a:moveTo>
                <a:pt x="45720" y="0"/>
              </a:moveTo>
              <a:lnTo>
                <a:pt x="45720" y="442927"/>
              </a:lnTo>
            </a:path>
          </a:pathLst>
        </a:custGeom>
      </dgm:spPr>
      <dgm:t>
        <a:bodyPr/>
        <a:lstStyle/>
        <a:p>
          <a:endParaRPr lang="en-US"/>
        </a:p>
      </dgm:t>
    </dgm:pt>
    <dgm:pt modelId="{E3104816-348F-43F5-9B43-74E2169C11BB}" type="pres">
      <dgm:prSet presAssocID="{23AF14CB-176D-44DE-89D9-8DA670FA95C1}" presName="hierRoot2" presStyleCnt="0"/>
      <dgm:spPr/>
    </dgm:pt>
    <dgm:pt modelId="{E2AFCEF1-C800-4922-806C-1CB04C147DA7}" type="pres">
      <dgm:prSet presAssocID="{23AF14CB-176D-44DE-89D9-8DA670FA95C1}" presName="composite2" presStyleCnt="0"/>
      <dgm:spPr/>
    </dgm:pt>
    <dgm:pt modelId="{C7EA64FD-7316-4676-8D57-3BE80CD6F203}" type="pres">
      <dgm:prSet presAssocID="{23AF14CB-176D-44DE-89D9-8DA670FA95C1}" presName="background2" presStyleLbl="node2" presStyleIdx="2" presStyleCnt="5">
        <dgm:style>
          <a:lnRef idx="3">
            <a:schemeClr val="lt1"/>
          </a:lnRef>
          <a:fillRef idx="1">
            <a:schemeClr val="accent4"/>
          </a:fillRef>
          <a:effectRef idx="1">
            <a:schemeClr val="accent4"/>
          </a:effectRef>
          <a:fontRef idx="minor">
            <a:schemeClr val="lt1"/>
          </a:fontRef>
        </dgm:style>
      </dgm:prSet>
      <dgm:spPr>
        <a:xfrm>
          <a:off x="3733725" y="725158"/>
          <a:ext cx="1508893" cy="2536676"/>
        </a:xfrm>
        <a:prstGeom prst="roundRect">
          <a:avLst>
            <a:gd name="adj" fmla="val 10000"/>
          </a:avLst>
        </a:prstGeom>
        <a:solidFill>
          <a:srgbClr val="D092A7">
            <a:lumMod val="60000"/>
            <a:lumOff val="40000"/>
          </a:srgbClr>
        </a:solidFill>
        <a:ln w="19050" cap="flat" cmpd="sng" algn="ctr">
          <a:solidFill>
            <a:sysClr val="window" lastClr="FFFFFF"/>
          </a:solidFill>
          <a:prstDash val="solid"/>
          <a:miter lim="800000"/>
        </a:ln>
        <a:effectLst/>
      </dgm:spPr>
    </dgm:pt>
    <dgm:pt modelId="{BD4DC065-5697-43A5-91BB-654E6E02445E}" type="pres">
      <dgm:prSet presAssocID="{23AF14CB-176D-44DE-89D9-8DA670FA95C1}" presName="text2" presStyleLbl="fgAcc2" presStyleIdx="2" presStyleCnt="5" custScaleY="264748">
        <dgm:presLayoutVars>
          <dgm:chPref val="3"/>
        </dgm:presLayoutVars>
      </dgm:prSet>
      <dgm:spPr>
        <a:prstGeom prst="roundRect">
          <a:avLst>
            <a:gd name="adj" fmla="val 10000"/>
          </a:avLst>
        </a:prstGeom>
      </dgm:spPr>
      <dgm:t>
        <a:bodyPr/>
        <a:lstStyle/>
        <a:p>
          <a:endParaRPr lang="en-US"/>
        </a:p>
      </dgm:t>
    </dgm:pt>
    <dgm:pt modelId="{7E951C14-5F53-476F-82DD-08F50AFF443E}" type="pres">
      <dgm:prSet presAssocID="{23AF14CB-176D-44DE-89D9-8DA670FA95C1}" presName="hierChild3" presStyleCnt="0"/>
      <dgm:spPr/>
    </dgm:pt>
    <dgm:pt modelId="{969957AD-E34C-4E14-B96B-4D224F645DE2}" type="pres">
      <dgm:prSet presAssocID="{7C7C090E-CC7D-4176-B5C5-F29D468D7325}" presName="hierRoot1" presStyleCnt="0"/>
      <dgm:spPr/>
    </dgm:pt>
    <dgm:pt modelId="{1AB61CC7-4769-498C-BC07-05EDC608EFBF}" type="pres">
      <dgm:prSet presAssocID="{7C7C090E-CC7D-4176-B5C5-F29D468D7325}" presName="composite" presStyleCnt="0"/>
      <dgm:spPr/>
    </dgm:pt>
    <dgm:pt modelId="{30F58406-B43F-4023-8C16-03CCB0A5BA47}" type="pres">
      <dgm:prSet presAssocID="{7C7C090E-CC7D-4176-B5C5-F29D468D7325}" presName="background" presStyleLbl="node0" presStyleIdx="3" presStyleCnt="5">
        <dgm:style>
          <a:lnRef idx="3">
            <a:schemeClr val="lt1"/>
          </a:lnRef>
          <a:fillRef idx="1">
            <a:schemeClr val="accent5"/>
          </a:fillRef>
          <a:effectRef idx="1">
            <a:schemeClr val="accent5"/>
          </a:effectRef>
          <a:fontRef idx="minor">
            <a:schemeClr val="lt1"/>
          </a:fontRef>
        </dgm:style>
      </dgm:prSet>
      <dgm:spPr>
        <a:xfrm>
          <a:off x="5577929" y="3332"/>
          <a:ext cx="1508893" cy="279156"/>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gm:spPr>
    </dgm:pt>
    <dgm:pt modelId="{DBAE6B3C-76D0-4B32-8EDF-06E9666FC8DD}" type="pres">
      <dgm:prSet presAssocID="{7C7C090E-CC7D-4176-B5C5-F29D468D7325}" presName="text" presStyleLbl="fgAcc0" presStyleIdx="3" presStyleCnt="5" custScaleY="29135">
        <dgm:presLayoutVars>
          <dgm:chPref val="3"/>
        </dgm:presLayoutVars>
      </dgm:prSet>
      <dgm:spPr>
        <a:prstGeom prst="roundRect">
          <a:avLst>
            <a:gd name="adj" fmla="val 10000"/>
          </a:avLst>
        </a:prstGeom>
      </dgm:spPr>
      <dgm:t>
        <a:bodyPr/>
        <a:lstStyle/>
        <a:p>
          <a:endParaRPr lang="en-US"/>
        </a:p>
      </dgm:t>
    </dgm:pt>
    <dgm:pt modelId="{9E16CF8E-FD60-4DD2-A37B-6DAC3151939C}" type="pres">
      <dgm:prSet presAssocID="{7C7C090E-CC7D-4176-B5C5-F29D468D7325}" presName="hierChild2" presStyleCnt="0"/>
      <dgm:spPr/>
    </dgm:pt>
    <dgm:pt modelId="{4463A32F-1364-44F5-A7CF-AEEE0D645C76}" type="pres">
      <dgm:prSet presAssocID="{903EFDCF-69D3-4475-B52C-3954226B9962}" presName="Name10" presStyleLbl="parChTrans1D2" presStyleIdx="3" presStyleCnt="5"/>
      <dgm:spPr>
        <a:custGeom>
          <a:avLst/>
          <a:gdLst/>
          <a:ahLst/>
          <a:cxnLst/>
          <a:rect l="0" t="0" r="0" b="0"/>
          <a:pathLst>
            <a:path>
              <a:moveTo>
                <a:pt x="45720" y="0"/>
              </a:moveTo>
              <a:lnTo>
                <a:pt x="45720" y="442927"/>
              </a:lnTo>
            </a:path>
          </a:pathLst>
        </a:custGeom>
      </dgm:spPr>
      <dgm:t>
        <a:bodyPr/>
        <a:lstStyle/>
        <a:p>
          <a:endParaRPr lang="en-US"/>
        </a:p>
      </dgm:t>
    </dgm:pt>
    <dgm:pt modelId="{66C346AA-4908-4FAD-B56D-5934E15D2D24}" type="pres">
      <dgm:prSet presAssocID="{4CA9280E-C065-4A74-B2E9-BEE3723F075C}" presName="hierRoot2" presStyleCnt="0"/>
      <dgm:spPr/>
    </dgm:pt>
    <dgm:pt modelId="{BAF66785-1B03-45CB-B300-49792F444951}" type="pres">
      <dgm:prSet presAssocID="{4CA9280E-C065-4A74-B2E9-BEE3723F075C}" presName="composite2" presStyleCnt="0"/>
      <dgm:spPr/>
    </dgm:pt>
    <dgm:pt modelId="{F1C23500-02FF-4022-8F90-34021DEAF5C7}" type="pres">
      <dgm:prSet presAssocID="{4CA9280E-C065-4A74-B2E9-BEE3723F075C}" presName="background2" presStyleLbl="node2" presStyleIdx="3" presStyleCnt="5">
        <dgm:style>
          <a:lnRef idx="3">
            <a:schemeClr val="lt1"/>
          </a:lnRef>
          <a:fillRef idx="1">
            <a:schemeClr val="accent5"/>
          </a:fillRef>
          <a:effectRef idx="1">
            <a:schemeClr val="accent5"/>
          </a:effectRef>
          <a:fontRef idx="minor">
            <a:schemeClr val="lt1"/>
          </a:fontRef>
        </dgm:style>
      </dgm:prSet>
      <dgm:spPr>
        <a:xfrm>
          <a:off x="5577929" y="721325"/>
          <a:ext cx="1508893" cy="2536676"/>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gm:spPr>
    </dgm:pt>
    <dgm:pt modelId="{352530A3-9976-44C7-A9CF-9116E2DD52F3}" type="pres">
      <dgm:prSet presAssocID="{4CA9280E-C065-4A74-B2E9-BEE3723F075C}" presName="text2" presStyleLbl="fgAcc2" presStyleIdx="3" presStyleCnt="5" custScaleY="264748">
        <dgm:presLayoutVars>
          <dgm:chPref val="3"/>
        </dgm:presLayoutVars>
      </dgm:prSet>
      <dgm:spPr>
        <a:prstGeom prst="roundRect">
          <a:avLst>
            <a:gd name="adj" fmla="val 10000"/>
          </a:avLst>
        </a:prstGeom>
      </dgm:spPr>
      <dgm:t>
        <a:bodyPr/>
        <a:lstStyle/>
        <a:p>
          <a:endParaRPr lang="en-US"/>
        </a:p>
      </dgm:t>
    </dgm:pt>
    <dgm:pt modelId="{CE6D018D-80D1-4430-B02F-485AB16DEEF6}" type="pres">
      <dgm:prSet presAssocID="{4CA9280E-C065-4A74-B2E9-BEE3723F075C}" presName="hierChild3" presStyleCnt="0"/>
      <dgm:spPr/>
    </dgm:pt>
    <dgm:pt modelId="{D7CB28FD-CF63-4FC9-BF76-7A5B7A257D7B}" type="pres">
      <dgm:prSet presAssocID="{E67F161B-AF4E-4AB0-8D9F-EAE7207874AC}" presName="Name17" presStyleLbl="parChTrans1D3" presStyleIdx="2" presStyleCnt="5"/>
      <dgm:spPr>
        <a:custGeom>
          <a:avLst/>
          <a:gdLst/>
          <a:ahLst/>
          <a:cxnLst/>
          <a:rect l="0" t="0" r="0" b="0"/>
          <a:pathLst>
            <a:path>
              <a:moveTo>
                <a:pt x="1861393" y="0"/>
              </a:moveTo>
              <a:lnTo>
                <a:pt x="1861393" y="301841"/>
              </a:lnTo>
              <a:lnTo>
                <a:pt x="0" y="301841"/>
              </a:lnTo>
              <a:lnTo>
                <a:pt x="0" y="442927"/>
              </a:lnTo>
            </a:path>
          </a:pathLst>
        </a:custGeom>
      </dgm:spPr>
      <dgm:t>
        <a:bodyPr/>
        <a:lstStyle/>
        <a:p>
          <a:endParaRPr lang="en-US"/>
        </a:p>
      </dgm:t>
    </dgm:pt>
    <dgm:pt modelId="{FD5E9964-0771-4528-9066-2382940206C1}" type="pres">
      <dgm:prSet presAssocID="{913B961C-C47D-49D0-B6FE-A5E2491F9BEC}" presName="hierRoot3" presStyleCnt="0"/>
      <dgm:spPr/>
    </dgm:pt>
    <dgm:pt modelId="{0A323980-AE14-4A9B-AE0D-C3BB8BF7E0ED}" type="pres">
      <dgm:prSet presAssocID="{913B961C-C47D-49D0-B6FE-A5E2491F9BEC}" presName="composite3" presStyleCnt="0"/>
      <dgm:spPr/>
    </dgm:pt>
    <dgm:pt modelId="{07338351-30DF-4FC6-8F1E-835A6A502B63}" type="pres">
      <dgm:prSet presAssocID="{913B961C-C47D-49D0-B6FE-A5E2491F9BEC}" presName="background3" presStyleLbl="node3" presStyleIdx="2" presStyleCnt="5">
        <dgm:style>
          <a:lnRef idx="3">
            <a:schemeClr val="lt1"/>
          </a:lnRef>
          <a:fillRef idx="1">
            <a:schemeClr val="accent5"/>
          </a:fillRef>
          <a:effectRef idx="1">
            <a:schemeClr val="accent5"/>
          </a:effectRef>
          <a:fontRef idx="minor">
            <a:schemeClr val="lt1"/>
          </a:fontRef>
        </dgm:style>
      </dgm:prSet>
      <dgm:spPr>
        <a:xfrm>
          <a:off x="3733725" y="3696838"/>
          <a:ext cx="1508893" cy="2446083"/>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gm:spPr>
    </dgm:pt>
    <dgm:pt modelId="{E4DBB1C2-B453-4ACA-BB4E-D50DA2A4ED47}" type="pres">
      <dgm:prSet presAssocID="{913B961C-C47D-49D0-B6FE-A5E2491F9BEC}" presName="text3" presStyleLbl="fgAcc3" presStyleIdx="2" presStyleCnt="5" custScaleY="255293">
        <dgm:presLayoutVars>
          <dgm:chPref val="3"/>
        </dgm:presLayoutVars>
      </dgm:prSet>
      <dgm:spPr>
        <a:prstGeom prst="roundRect">
          <a:avLst>
            <a:gd name="adj" fmla="val 10000"/>
          </a:avLst>
        </a:prstGeom>
      </dgm:spPr>
      <dgm:t>
        <a:bodyPr/>
        <a:lstStyle/>
        <a:p>
          <a:endParaRPr lang="en-US"/>
        </a:p>
      </dgm:t>
    </dgm:pt>
    <dgm:pt modelId="{DEABA13C-BA7B-4A52-B21C-213E5FB5802C}" type="pres">
      <dgm:prSet presAssocID="{913B961C-C47D-49D0-B6FE-A5E2491F9BEC}" presName="hierChild4" presStyleCnt="0"/>
      <dgm:spPr/>
    </dgm:pt>
    <dgm:pt modelId="{F62C22F8-B4EB-487A-9252-35A02978E34F}" type="pres">
      <dgm:prSet presAssocID="{EBF06F6D-36A1-4AD2-9C91-3D00CF866E61}" presName="Name17" presStyleLbl="parChTrans1D3" presStyleIdx="3" presStyleCnt="5"/>
      <dgm:spPr>
        <a:custGeom>
          <a:avLst/>
          <a:gdLst/>
          <a:ahLst/>
          <a:cxnLst/>
          <a:rect l="0" t="0" r="0" b="0"/>
          <a:pathLst>
            <a:path>
              <a:moveTo>
                <a:pt x="45720" y="0"/>
              </a:moveTo>
              <a:lnTo>
                <a:pt x="45720" y="442927"/>
              </a:lnTo>
            </a:path>
          </a:pathLst>
        </a:custGeom>
      </dgm:spPr>
      <dgm:t>
        <a:bodyPr/>
        <a:lstStyle/>
        <a:p>
          <a:endParaRPr lang="en-US"/>
        </a:p>
      </dgm:t>
    </dgm:pt>
    <dgm:pt modelId="{D94A78EA-D44C-4F7B-AD82-2E8827EC245E}" type="pres">
      <dgm:prSet presAssocID="{6C83A5BB-8160-4363-9C9E-1CBEC3AFA52E}" presName="hierRoot3" presStyleCnt="0"/>
      <dgm:spPr/>
    </dgm:pt>
    <dgm:pt modelId="{11CC50C5-4064-4947-9B92-9F1783885D25}" type="pres">
      <dgm:prSet presAssocID="{6C83A5BB-8160-4363-9C9E-1CBEC3AFA52E}" presName="composite3" presStyleCnt="0"/>
      <dgm:spPr/>
    </dgm:pt>
    <dgm:pt modelId="{2E0C0279-113E-4365-8E9A-3D23001BCC6F}" type="pres">
      <dgm:prSet presAssocID="{6C83A5BB-8160-4363-9C9E-1CBEC3AFA52E}" presName="background3" presStyleLbl="node3" presStyleIdx="3" presStyleCnt="5">
        <dgm:style>
          <a:lnRef idx="3">
            <a:schemeClr val="lt1"/>
          </a:lnRef>
          <a:fillRef idx="1">
            <a:schemeClr val="accent5"/>
          </a:fillRef>
          <a:effectRef idx="1">
            <a:schemeClr val="accent5"/>
          </a:effectRef>
          <a:fontRef idx="minor">
            <a:schemeClr val="lt1"/>
          </a:fontRef>
        </dgm:style>
      </dgm:prSet>
      <dgm:spPr>
        <a:xfrm>
          <a:off x="5577929" y="3696838"/>
          <a:ext cx="1508893" cy="2446083"/>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gm:spPr>
    </dgm:pt>
    <dgm:pt modelId="{40C92B06-14FB-4376-B320-06B29F22286B}" type="pres">
      <dgm:prSet presAssocID="{6C83A5BB-8160-4363-9C9E-1CBEC3AFA52E}" presName="text3" presStyleLbl="fgAcc3" presStyleIdx="3" presStyleCnt="5" custScaleY="255293">
        <dgm:presLayoutVars>
          <dgm:chPref val="3"/>
        </dgm:presLayoutVars>
      </dgm:prSet>
      <dgm:spPr>
        <a:prstGeom prst="roundRect">
          <a:avLst>
            <a:gd name="adj" fmla="val 10000"/>
          </a:avLst>
        </a:prstGeom>
      </dgm:spPr>
      <dgm:t>
        <a:bodyPr/>
        <a:lstStyle/>
        <a:p>
          <a:endParaRPr lang="en-US"/>
        </a:p>
      </dgm:t>
    </dgm:pt>
    <dgm:pt modelId="{A41EE042-F834-4420-9C56-0F2CFBC6C277}" type="pres">
      <dgm:prSet presAssocID="{6C83A5BB-8160-4363-9C9E-1CBEC3AFA52E}" presName="hierChild4" presStyleCnt="0"/>
      <dgm:spPr/>
    </dgm:pt>
    <dgm:pt modelId="{7C0B27A7-9FE8-49B3-B1A5-3345AD190B00}" type="pres">
      <dgm:prSet presAssocID="{F3BD094D-0AEB-4D22-830A-7B378D069F8D}" presName="Name17" presStyleLbl="parChTrans1D3" presStyleIdx="4" presStyleCnt="5"/>
      <dgm:spPr>
        <a:custGeom>
          <a:avLst/>
          <a:gdLst/>
          <a:ahLst/>
          <a:cxnLst/>
          <a:rect l="0" t="0" r="0" b="0"/>
          <a:pathLst>
            <a:path>
              <a:moveTo>
                <a:pt x="0" y="0"/>
              </a:moveTo>
              <a:lnTo>
                <a:pt x="0" y="301841"/>
              </a:lnTo>
              <a:lnTo>
                <a:pt x="1861393" y="301841"/>
              </a:lnTo>
              <a:lnTo>
                <a:pt x="1861393" y="442927"/>
              </a:lnTo>
            </a:path>
          </a:pathLst>
        </a:custGeom>
      </dgm:spPr>
      <dgm:t>
        <a:bodyPr/>
        <a:lstStyle/>
        <a:p>
          <a:endParaRPr lang="en-US"/>
        </a:p>
      </dgm:t>
    </dgm:pt>
    <dgm:pt modelId="{2FE98B72-0822-4327-A97E-35CFC2BAD18D}" type="pres">
      <dgm:prSet presAssocID="{1F8A2C97-2C24-41C2-845F-2FCCC62DA516}" presName="hierRoot3" presStyleCnt="0"/>
      <dgm:spPr/>
    </dgm:pt>
    <dgm:pt modelId="{C0441E58-66B6-4EEE-BB78-F7B539B821F8}" type="pres">
      <dgm:prSet presAssocID="{1F8A2C97-2C24-41C2-845F-2FCCC62DA516}" presName="composite3" presStyleCnt="0"/>
      <dgm:spPr/>
    </dgm:pt>
    <dgm:pt modelId="{A29BC89D-5EFC-4E15-87B4-7B43995132C0}" type="pres">
      <dgm:prSet presAssocID="{1F8A2C97-2C24-41C2-845F-2FCCC62DA516}" presName="background3" presStyleLbl="node3" presStyleIdx="4" presStyleCnt="5">
        <dgm:style>
          <a:lnRef idx="3">
            <a:schemeClr val="lt1"/>
          </a:lnRef>
          <a:fillRef idx="1">
            <a:schemeClr val="accent5"/>
          </a:fillRef>
          <a:effectRef idx="1">
            <a:schemeClr val="accent5"/>
          </a:effectRef>
          <a:fontRef idx="minor">
            <a:schemeClr val="lt1"/>
          </a:fontRef>
        </dgm:style>
      </dgm:prSet>
      <dgm:spPr>
        <a:xfrm>
          <a:off x="7422133" y="3696838"/>
          <a:ext cx="1508893" cy="2446083"/>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gm:spPr>
    </dgm:pt>
    <dgm:pt modelId="{607D1DE2-B41D-4677-9000-171B286DACA3}" type="pres">
      <dgm:prSet presAssocID="{1F8A2C97-2C24-41C2-845F-2FCCC62DA516}" presName="text3" presStyleLbl="fgAcc3" presStyleIdx="4" presStyleCnt="5" custScaleY="255293">
        <dgm:presLayoutVars>
          <dgm:chPref val="3"/>
        </dgm:presLayoutVars>
      </dgm:prSet>
      <dgm:spPr>
        <a:prstGeom prst="roundRect">
          <a:avLst>
            <a:gd name="adj" fmla="val 10000"/>
          </a:avLst>
        </a:prstGeom>
      </dgm:spPr>
      <dgm:t>
        <a:bodyPr/>
        <a:lstStyle/>
        <a:p>
          <a:endParaRPr lang="en-US"/>
        </a:p>
      </dgm:t>
    </dgm:pt>
    <dgm:pt modelId="{48212FD4-6666-4F38-9368-76AC9C020FD6}" type="pres">
      <dgm:prSet presAssocID="{1F8A2C97-2C24-41C2-845F-2FCCC62DA516}" presName="hierChild4" presStyleCnt="0"/>
      <dgm:spPr/>
    </dgm:pt>
    <dgm:pt modelId="{2EDCCB5F-506A-4866-88C4-3A1EEF3A6525}" type="pres">
      <dgm:prSet presAssocID="{539BFA80-2CAB-4129-8061-6D93290B8540}" presName="hierRoot1" presStyleCnt="0"/>
      <dgm:spPr/>
    </dgm:pt>
    <dgm:pt modelId="{33432A18-CCC1-4CFD-AF64-D57C751139F4}" type="pres">
      <dgm:prSet presAssocID="{539BFA80-2CAB-4129-8061-6D93290B8540}" presName="composite" presStyleCnt="0"/>
      <dgm:spPr/>
    </dgm:pt>
    <dgm:pt modelId="{6678A1B1-F3F2-4451-9DE3-F5A9B7ED3EDC}" type="pres">
      <dgm:prSet presAssocID="{539BFA80-2CAB-4129-8061-6D93290B8540}" presName="background" presStyleLbl="node0" presStyleIdx="4" presStyleCnt="5">
        <dgm:style>
          <a:lnRef idx="3">
            <a:schemeClr val="lt1"/>
          </a:lnRef>
          <a:fillRef idx="1">
            <a:schemeClr val="accent6"/>
          </a:fillRef>
          <a:effectRef idx="1">
            <a:schemeClr val="accent6"/>
          </a:effectRef>
          <a:fontRef idx="minor">
            <a:schemeClr val="lt1"/>
          </a:fontRef>
        </dgm:style>
      </dgm:prSet>
      <dgm:spPr>
        <a:xfrm>
          <a:off x="7422133" y="3332"/>
          <a:ext cx="1508893" cy="279156"/>
        </a:xfrm>
        <a:prstGeom prst="roundRect">
          <a:avLst>
            <a:gd name="adj" fmla="val 10000"/>
          </a:avLst>
        </a:prstGeom>
        <a:solidFill>
          <a:srgbClr val="809EC2">
            <a:lumMod val="60000"/>
            <a:lumOff val="40000"/>
          </a:srgbClr>
        </a:solidFill>
        <a:ln w="19050" cap="flat" cmpd="sng" algn="ctr">
          <a:solidFill>
            <a:sysClr val="window" lastClr="FFFFFF"/>
          </a:solidFill>
          <a:prstDash val="solid"/>
          <a:miter lim="800000"/>
        </a:ln>
        <a:effectLst/>
      </dgm:spPr>
    </dgm:pt>
    <dgm:pt modelId="{17D54319-9E10-4BC3-8362-BDDB3B909530}" type="pres">
      <dgm:prSet presAssocID="{539BFA80-2CAB-4129-8061-6D93290B8540}" presName="text" presStyleLbl="fgAcc0" presStyleIdx="4" presStyleCnt="5" custScaleY="29135">
        <dgm:presLayoutVars>
          <dgm:chPref val="3"/>
        </dgm:presLayoutVars>
      </dgm:prSet>
      <dgm:spPr>
        <a:prstGeom prst="roundRect">
          <a:avLst>
            <a:gd name="adj" fmla="val 10000"/>
          </a:avLst>
        </a:prstGeom>
      </dgm:spPr>
      <dgm:t>
        <a:bodyPr/>
        <a:lstStyle/>
        <a:p>
          <a:endParaRPr lang="en-US"/>
        </a:p>
      </dgm:t>
    </dgm:pt>
    <dgm:pt modelId="{6443DC65-A9E6-4179-AE35-71758C1DAE31}" type="pres">
      <dgm:prSet presAssocID="{539BFA80-2CAB-4129-8061-6D93290B8540}" presName="hierChild2" presStyleCnt="0"/>
      <dgm:spPr/>
    </dgm:pt>
    <dgm:pt modelId="{A90B67B8-405C-4DE3-9872-DC1D570D033F}" type="pres">
      <dgm:prSet presAssocID="{36C1A585-8D0F-4D74-9061-1814D37B3025}" presName="Name10" presStyleLbl="parChTrans1D2" presStyleIdx="4" presStyleCnt="5"/>
      <dgm:spPr>
        <a:custGeom>
          <a:avLst/>
          <a:gdLst/>
          <a:ahLst/>
          <a:cxnLst/>
          <a:rect l="0" t="0" r="0" b="0"/>
          <a:pathLst>
            <a:path>
              <a:moveTo>
                <a:pt x="45720" y="0"/>
              </a:moveTo>
              <a:lnTo>
                <a:pt x="45720" y="442927"/>
              </a:lnTo>
            </a:path>
          </a:pathLst>
        </a:custGeom>
      </dgm:spPr>
      <dgm:t>
        <a:bodyPr/>
        <a:lstStyle/>
        <a:p>
          <a:endParaRPr lang="en-US"/>
        </a:p>
      </dgm:t>
    </dgm:pt>
    <dgm:pt modelId="{B7D5769C-3B3C-4CAD-9AD9-05F13EFCB5A9}" type="pres">
      <dgm:prSet presAssocID="{49E032AC-58C7-48BC-BF90-1E04E4817F58}" presName="hierRoot2" presStyleCnt="0"/>
      <dgm:spPr/>
    </dgm:pt>
    <dgm:pt modelId="{AA73FA1C-786C-4595-B418-9606ED7E0210}" type="pres">
      <dgm:prSet presAssocID="{49E032AC-58C7-48BC-BF90-1E04E4817F58}" presName="composite2" presStyleCnt="0"/>
      <dgm:spPr/>
    </dgm:pt>
    <dgm:pt modelId="{1CECD250-EB64-498F-AF59-D367A996E872}" type="pres">
      <dgm:prSet presAssocID="{49E032AC-58C7-48BC-BF90-1E04E4817F58}" presName="background2" presStyleLbl="node2" presStyleIdx="4" presStyleCnt="5">
        <dgm:style>
          <a:lnRef idx="3">
            <a:schemeClr val="lt1"/>
          </a:lnRef>
          <a:fillRef idx="1">
            <a:schemeClr val="accent6"/>
          </a:fillRef>
          <a:effectRef idx="1">
            <a:schemeClr val="accent6"/>
          </a:effectRef>
          <a:fontRef idx="minor">
            <a:schemeClr val="lt1"/>
          </a:fontRef>
        </dgm:style>
      </dgm:prSet>
      <dgm:spPr>
        <a:xfrm>
          <a:off x="7422133" y="721325"/>
          <a:ext cx="1508893" cy="2536676"/>
        </a:xfrm>
        <a:prstGeom prst="roundRect">
          <a:avLst>
            <a:gd name="adj" fmla="val 10000"/>
          </a:avLst>
        </a:prstGeom>
        <a:solidFill>
          <a:srgbClr val="809EC2">
            <a:lumMod val="60000"/>
            <a:lumOff val="40000"/>
          </a:srgbClr>
        </a:solidFill>
        <a:ln w="19050" cap="flat" cmpd="sng" algn="ctr">
          <a:solidFill>
            <a:sysClr val="window" lastClr="FFFFFF"/>
          </a:solidFill>
          <a:prstDash val="solid"/>
          <a:miter lim="800000"/>
        </a:ln>
        <a:effectLst/>
      </dgm:spPr>
    </dgm:pt>
    <dgm:pt modelId="{A6F244F1-474D-4908-8954-0FDA3E812C50}" type="pres">
      <dgm:prSet presAssocID="{49E032AC-58C7-48BC-BF90-1E04E4817F58}" presName="text2" presStyleLbl="fgAcc2" presStyleIdx="4" presStyleCnt="5" custScaleY="264748">
        <dgm:presLayoutVars>
          <dgm:chPref val="3"/>
        </dgm:presLayoutVars>
      </dgm:prSet>
      <dgm:spPr>
        <a:prstGeom prst="roundRect">
          <a:avLst>
            <a:gd name="adj" fmla="val 10000"/>
          </a:avLst>
        </a:prstGeom>
      </dgm:spPr>
      <dgm:t>
        <a:bodyPr/>
        <a:lstStyle/>
        <a:p>
          <a:endParaRPr lang="en-US"/>
        </a:p>
      </dgm:t>
    </dgm:pt>
    <dgm:pt modelId="{DE2BF73E-C110-485D-A994-094199610652}" type="pres">
      <dgm:prSet presAssocID="{49E032AC-58C7-48BC-BF90-1E04E4817F58}" presName="hierChild3" presStyleCnt="0"/>
      <dgm:spPr/>
    </dgm:pt>
  </dgm:ptLst>
  <dgm:cxnLst>
    <dgm:cxn modelId="{48A0E67C-0B96-4A7A-95A3-6ACFD8485707}" type="presOf" srcId="{05BD428A-5EB4-4664-A91C-E7ED50391133}" destId="{00D43B3C-86CE-458D-B8D9-209A2A4B2EF7}" srcOrd="0" destOrd="0" presId="urn:microsoft.com/office/officeart/2005/8/layout/hierarchy1"/>
    <dgm:cxn modelId="{1083911E-ED92-443F-A86E-9A6A82A7A58A}" type="presOf" srcId="{DF9D41B7-AED9-4D0C-8F12-39BDA2780588}" destId="{9E6A7640-A549-45BC-B788-EC7E3B3750BD}" srcOrd="0" destOrd="0" presId="urn:microsoft.com/office/officeart/2005/8/layout/hierarchy1"/>
    <dgm:cxn modelId="{35F0A40D-55FB-453C-B8FA-401A1522C689}" type="presOf" srcId="{37F2B50B-A5AF-4AF4-9D22-271F39371F34}" destId="{900607EF-DF3F-48C3-A797-D1DF9541AC77}" srcOrd="0" destOrd="0" presId="urn:microsoft.com/office/officeart/2005/8/layout/hierarchy1"/>
    <dgm:cxn modelId="{DDB3DCC7-8580-4196-820A-00344029B2B9}" srcId="{539BFA80-2CAB-4129-8061-6D93290B8540}" destId="{49E032AC-58C7-48BC-BF90-1E04E4817F58}" srcOrd="0" destOrd="0" parTransId="{36C1A585-8D0F-4D74-9061-1814D37B3025}" sibTransId="{FA3AE482-9C25-4A50-BFAC-D89BBCF26BE3}"/>
    <dgm:cxn modelId="{5F3F42B1-05EE-4D53-ACF5-77956F911E11}" type="presOf" srcId="{903EFDCF-69D3-4475-B52C-3954226B9962}" destId="{4463A32F-1364-44F5-A7CF-AEEE0D645C76}" srcOrd="0" destOrd="0" presId="urn:microsoft.com/office/officeart/2005/8/layout/hierarchy1"/>
    <dgm:cxn modelId="{259513D2-CB4C-4310-8638-911EAE92CDE1}" type="presOf" srcId="{49E032AC-58C7-48BC-BF90-1E04E4817F58}" destId="{A6F244F1-474D-4908-8954-0FDA3E812C50}" srcOrd="0" destOrd="0" presId="urn:microsoft.com/office/officeart/2005/8/layout/hierarchy1"/>
    <dgm:cxn modelId="{FF61C221-9522-438F-9081-1A70C042A0B7}" type="presOf" srcId="{23AF14CB-176D-44DE-89D9-8DA670FA95C1}" destId="{BD4DC065-5697-43A5-91BB-654E6E02445E}" srcOrd="0" destOrd="0" presId="urn:microsoft.com/office/officeart/2005/8/layout/hierarchy1"/>
    <dgm:cxn modelId="{A5E36D7F-6288-40CA-8FDB-BCDFF1B9A1F1}" srcId="{2BDA2669-9770-40AC-894D-945D59195D12}" destId="{DF9D41B7-AED9-4D0C-8F12-39BDA2780588}" srcOrd="0" destOrd="0" parTransId="{37F2B50B-A5AF-4AF4-9D22-271F39371F34}" sibTransId="{C8025AB5-E371-4191-AEA4-35099CF8EA05}"/>
    <dgm:cxn modelId="{757040DA-6E48-46C1-A1B8-C96FE521FE89}" srcId="{7C7C090E-CC7D-4176-B5C5-F29D468D7325}" destId="{4CA9280E-C065-4A74-B2E9-BEE3723F075C}" srcOrd="0" destOrd="0" parTransId="{903EFDCF-69D3-4475-B52C-3954226B9962}" sibTransId="{7D3CF059-7E4A-48C7-9D68-8424A47A3B2F}"/>
    <dgm:cxn modelId="{1AD03798-C6EF-46D9-A87B-48D80ED2A0E8}" type="presOf" srcId="{97A213BB-4F58-41A1-A0E6-BD3522DB13AF}" destId="{83820656-9461-4723-BD9E-4BE465737E1F}" srcOrd="0" destOrd="0" presId="urn:microsoft.com/office/officeart/2005/8/layout/hierarchy1"/>
    <dgm:cxn modelId="{78F42537-373F-4E61-8A79-32466BF8AA08}" type="presOf" srcId="{EBF06F6D-36A1-4AD2-9C91-3D00CF866E61}" destId="{F62C22F8-B4EB-487A-9252-35A02978E34F}" srcOrd="0" destOrd="0" presId="urn:microsoft.com/office/officeart/2005/8/layout/hierarchy1"/>
    <dgm:cxn modelId="{C727D74E-716B-4087-A0E9-75EE687C2551}" srcId="{C68F0AE9-435B-446F-8C35-C6F244A26B9E}" destId="{05BD428A-5EB4-4664-A91C-E7ED50391133}" srcOrd="2" destOrd="0" parTransId="{0405ED46-826D-496D-9335-A9BC84A7AB23}" sibTransId="{9153C41B-BB3F-4AE5-945A-B97CF0525141}"/>
    <dgm:cxn modelId="{2AE08963-5B2C-45B4-A75E-A84DD260FC1F}" type="presOf" srcId="{D948EA88-327C-4F2E-8E58-AE92484ED8D0}" destId="{8DA4203E-DB1C-4CCB-AFF6-48CBEDB2162C}" srcOrd="0" destOrd="0" presId="urn:microsoft.com/office/officeart/2005/8/layout/hierarchy1"/>
    <dgm:cxn modelId="{BFEFE94D-6346-41A9-B65F-3F2B48BD4E7F}" type="presOf" srcId="{1B16A883-A1F7-4B0A-9464-1EE76FD6610E}" destId="{AD585C77-B387-4D67-97B9-B9A6C151CD14}" srcOrd="0" destOrd="0" presId="urn:microsoft.com/office/officeart/2005/8/layout/hierarchy1"/>
    <dgm:cxn modelId="{ED9983F3-6AB7-4A1B-A03F-CCB0EBAC4E3A}" srcId="{A753C5DA-9DFE-489A-9B73-2B7F9AF0D6CB}" destId="{1B16A883-A1F7-4B0A-9464-1EE76FD6610E}" srcOrd="0" destOrd="0" parTransId="{97A213BB-4F58-41A1-A0E6-BD3522DB13AF}" sibTransId="{828183E6-2812-46F3-950E-3E99F0A769B9}"/>
    <dgm:cxn modelId="{F011CD7A-3F87-4090-8816-C0F964320528}" srcId="{4CA9280E-C065-4A74-B2E9-BEE3723F075C}" destId="{1F8A2C97-2C24-41C2-845F-2FCCC62DA516}" srcOrd="2" destOrd="0" parTransId="{F3BD094D-0AEB-4D22-830A-7B378D069F8D}" sibTransId="{7C280013-A311-4028-9596-28AC7382FB56}"/>
    <dgm:cxn modelId="{2203C052-7A9F-4C49-B542-0A1349371701}" type="presOf" srcId="{1F8A2C97-2C24-41C2-845F-2FCCC62DA516}" destId="{607D1DE2-B41D-4677-9000-171B286DACA3}" srcOrd="0" destOrd="0" presId="urn:microsoft.com/office/officeart/2005/8/layout/hierarchy1"/>
    <dgm:cxn modelId="{E4B60831-B6E5-4358-B9F3-E39EEDE70E3B}" srcId="{C68F0AE9-435B-446F-8C35-C6F244A26B9E}" destId="{A753C5DA-9DFE-489A-9B73-2B7F9AF0D6CB}" srcOrd="0" destOrd="0" parTransId="{3D97A027-28E6-4801-AB16-023E5D223E49}" sibTransId="{FA9A50FD-7397-4571-A195-30E0341680C2}"/>
    <dgm:cxn modelId="{64187729-18E7-4730-9201-E3FDF714DBC6}" type="presOf" srcId="{E67F161B-AF4E-4AB0-8D9F-EAE7207874AC}" destId="{D7CB28FD-CF63-4FC9-BF76-7A5B7A257D7B}" srcOrd="0" destOrd="0" presId="urn:microsoft.com/office/officeart/2005/8/layout/hierarchy1"/>
    <dgm:cxn modelId="{BE05E035-39FD-4B53-863D-6B07359E1F63}" type="presOf" srcId="{2BDA2669-9770-40AC-894D-945D59195D12}" destId="{63A59731-985A-4CA9-8181-21A125C59F83}" srcOrd="0" destOrd="0" presId="urn:microsoft.com/office/officeart/2005/8/layout/hierarchy1"/>
    <dgm:cxn modelId="{8754A321-0BDA-45BE-9D7E-52D71618CD96}" srcId="{C68F0AE9-435B-446F-8C35-C6F244A26B9E}" destId="{539BFA80-2CAB-4129-8061-6D93290B8540}" srcOrd="4" destOrd="0" parTransId="{68C93521-D083-48EE-98FD-FE04732CB134}" sibTransId="{CD27531F-FF2B-420D-901D-BBDB53350081}"/>
    <dgm:cxn modelId="{A5694692-5CCB-4A6A-9F61-2D0DE7CA767A}" type="presOf" srcId="{F3BD094D-0AEB-4D22-830A-7B378D069F8D}" destId="{7C0B27A7-9FE8-49B3-B1A5-3345AD190B00}" srcOrd="0" destOrd="0" presId="urn:microsoft.com/office/officeart/2005/8/layout/hierarchy1"/>
    <dgm:cxn modelId="{CD302AEE-801E-472B-8299-746227BAE595}" type="presOf" srcId="{C68F0AE9-435B-446F-8C35-C6F244A26B9E}" destId="{53C9E788-EBC3-4520-A4CD-D62BFE2798A6}" srcOrd="0" destOrd="0" presId="urn:microsoft.com/office/officeart/2005/8/layout/hierarchy1"/>
    <dgm:cxn modelId="{451FD7F9-A2B2-4BC6-8CC4-36BA3872B651}" srcId="{4CA9280E-C065-4A74-B2E9-BEE3723F075C}" destId="{913B961C-C47D-49D0-B6FE-A5E2491F9BEC}" srcOrd="0" destOrd="0" parTransId="{E67F161B-AF4E-4AB0-8D9F-EAE7207874AC}" sibTransId="{ED6D7C56-6843-43FE-AB96-B88C0B589358}"/>
    <dgm:cxn modelId="{758C6ABD-18A6-4F0D-89E7-31B00778E85C}" srcId="{05BD428A-5EB4-4664-A91C-E7ED50391133}" destId="{23AF14CB-176D-44DE-89D9-8DA670FA95C1}" srcOrd="0" destOrd="0" parTransId="{2D171347-34ED-47EA-B1CC-622B323F1F1C}" sibTransId="{42E6FB10-EBFA-48E6-8AC4-BD56C245AC22}"/>
    <dgm:cxn modelId="{30D6A3F9-4E24-43E3-8199-2DC93F50FBAA}" srcId="{1B16A883-A1F7-4B0A-9464-1EE76FD6610E}" destId="{A13AFBD0-9593-4D5A-98B7-9DDB6DB66695}" srcOrd="0" destOrd="0" parTransId="{287667C8-9E70-454C-ACD6-A026CC120E85}" sibTransId="{F9877B13-66E5-4351-AF30-8B0E76F8BAD5}"/>
    <dgm:cxn modelId="{D134604E-CDA9-46B1-8BAC-AF6059D5ED55}" type="presOf" srcId="{A753C5DA-9DFE-489A-9B73-2B7F9AF0D6CB}" destId="{095E69C1-67CB-433D-8E5E-D2E96A20CA91}" srcOrd="0" destOrd="0" presId="urn:microsoft.com/office/officeart/2005/8/layout/hierarchy1"/>
    <dgm:cxn modelId="{D80CB5C1-AD2A-4353-864A-AE27FC7FDC31}" srcId="{4CA9280E-C065-4A74-B2E9-BEE3723F075C}" destId="{6C83A5BB-8160-4363-9C9E-1CBEC3AFA52E}" srcOrd="1" destOrd="0" parTransId="{EBF06F6D-36A1-4AD2-9C91-3D00CF866E61}" sibTransId="{DE481976-FA39-4F10-B637-A757B7E9862C}"/>
    <dgm:cxn modelId="{729BC05C-5A24-4A52-9D89-D1F968053E76}" type="presOf" srcId="{36C1A585-8D0F-4D74-9061-1814D37B3025}" destId="{A90B67B8-405C-4DE3-9872-DC1D570D033F}" srcOrd="0" destOrd="0" presId="urn:microsoft.com/office/officeart/2005/8/layout/hierarchy1"/>
    <dgm:cxn modelId="{70346F15-D14C-43B4-ABB9-73402487A020}" type="presOf" srcId="{7C7C090E-CC7D-4176-B5C5-F29D468D7325}" destId="{DBAE6B3C-76D0-4B32-8EDF-06E9666FC8DD}" srcOrd="0" destOrd="0" presId="urn:microsoft.com/office/officeart/2005/8/layout/hierarchy1"/>
    <dgm:cxn modelId="{B181CE67-F52B-40BF-8ED2-11C2C715C947}" srcId="{C68F0AE9-435B-446F-8C35-C6F244A26B9E}" destId="{D948EA88-327C-4F2E-8E58-AE92484ED8D0}" srcOrd="1" destOrd="0" parTransId="{D0E2CCFD-2191-43E7-B65C-05C4F3F93009}" sibTransId="{B723E27B-33B6-421E-BADA-2A603A985484}"/>
    <dgm:cxn modelId="{C2A2FA01-2829-468C-B7DE-3A8BF4768A55}" type="presOf" srcId="{287667C8-9E70-454C-ACD6-A026CC120E85}" destId="{00090469-7005-4EDD-BCD1-0D1A1347FAEB}" srcOrd="0" destOrd="0" presId="urn:microsoft.com/office/officeart/2005/8/layout/hierarchy1"/>
    <dgm:cxn modelId="{C9033FD8-63EA-4C66-A75D-D1DA7C88203A}" type="presOf" srcId="{2D171347-34ED-47EA-B1CC-622B323F1F1C}" destId="{8AAE7D44-78AA-462C-A52D-2906DF65F0AD}" srcOrd="0" destOrd="0" presId="urn:microsoft.com/office/officeart/2005/8/layout/hierarchy1"/>
    <dgm:cxn modelId="{7DD474E4-FE97-45E8-A7C5-A096ABEFA473}" type="presOf" srcId="{4CA9280E-C065-4A74-B2E9-BEE3723F075C}" destId="{352530A3-9976-44C7-A9CF-9116E2DD52F3}" srcOrd="0" destOrd="0" presId="urn:microsoft.com/office/officeart/2005/8/layout/hierarchy1"/>
    <dgm:cxn modelId="{C8E7CFFE-0D5F-4DD8-A524-A1CA39051D48}" type="presOf" srcId="{539BFA80-2CAB-4129-8061-6D93290B8540}" destId="{17D54319-9E10-4BC3-8362-BDDB3B909530}" srcOrd="0" destOrd="0" presId="urn:microsoft.com/office/officeart/2005/8/layout/hierarchy1"/>
    <dgm:cxn modelId="{2AA29276-2FB9-4931-8165-08C22C429BB0}" srcId="{D948EA88-327C-4F2E-8E58-AE92484ED8D0}" destId="{2BDA2669-9770-40AC-894D-945D59195D12}" srcOrd="0" destOrd="0" parTransId="{5B37DD3B-97C4-4399-91A4-9C37D080CEA9}" sibTransId="{6AEDDE68-06B1-4B2E-8961-571FDF8838BD}"/>
    <dgm:cxn modelId="{599BD299-18C3-42C4-9C43-18B9CD38BA29}" srcId="{C68F0AE9-435B-446F-8C35-C6F244A26B9E}" destId="{7C7C090E-CC7D-4176-B5C5-F29D468D7325}" srcOrd="3" destOrd="0" parTransId="{9EEABFEC-19DF-4405-AB10-6D36D91C01B9}" sibTransId="{A4E4DE36-EB47-48BF-81A7-637033A163A5}"/>
    <dgm:cxn modelId="{E3693B7D-6FD9-4CD8-B921-B5C524A2B0FA}" type="presOf" srcId="{5B37DD3B-97C4-4399-91A4-9C37D080CEA9}" destId="{BE72A48E-FAF7-467D-9B12-044FBCACAE78}" srcOrd="0" destOrd="0" presId="urn:microsoft.com/office/officeart/2005/8/layout/hierarchy1"/>
    <dgm:cxn modelId="{8FD8AFEC-129F-4461-AC33-B0E1E9F55F6E}" type="presOf" srcId="{A13AFBD0-9593-4D5A-98B7-9DDB6DB66695}" destId="{780A3998-F303-4C07-977A-9758C0605FDD}" srcOrd="0" destOrd="0" presId="urn:microsoft.com/office/officeart/2005/8/layout/hierarchy1"/>
    <dgm:cxn modelId="{A1557D05-7483-4CCB-BA2C-148DE31F3565}" type="presOf" srcId="{6C83A5BB-8160-4363-9C9E-1CBEC3AFA52E}" destId="{40C92B06-14FB-4376-B320-06B29F22286B}" srcOrd="0" destOrd="0" presId="urn:microsoft.com/office/officeart/2005/8/layout/hierarchy1"/>
    <dgm:cxn modelId="{89E7E9D1-F300-4CA4-883E-178C9870683E}" type="presOf" srcId="{913B961C-C47D-49D0-B6FE-A5E2491F9BEC}" destId="{E4DBB1C2-B453-4ACA-BB4E-D50DA2A4ED47}" srcOrd="0" destOrd="0" presId="urn:microsoft.com/office/officeart/2005/8/layout/hierarchy1"/>
    <dgm:cxn modelId="{F09241B7-E117-4E89-ADF1-BC1FD07BB746}" type="presParOf" srcId="{53C9E788-EBC3-4520-A4CD-D62BFE2798A6}" destId="{D1E6040C-DAE2-4045-9B3B-D16D40E89BA3}" srcOrd="0" destOrd="0" presId="urn:microsoft.com/office/officeart/2005/8/layout/hierarchy1"/>
    <dgm:cxn modelId="{7530B6B8-BDC1-4890-943E-1DF5341A2A39}" type="presParOf" srcId="{D1E6040C-DAE2-4045-9B3B-D16D40E89BA3}" destId="{750D2B8F-A56B-4F48-97AD-FA6D7DF5F617}" srcOrd="0" destOrd="0" presId="urn:microsoft.com/office/officeart/2005/8/layout/hierarchy1"/>
    <dgm:cxn modelId="{59CDDAE8-E329-4E4A-BCE4-8CE04EDB4B7E}" type="presParOf" srcId="{750D2B8F-A56B-4F48-97AD-FA6D7DF5F617}" destId="{19808710-CCEC-4EF3-BA9B-450B61F62B5B}" srcOrd="0" destOrd="0" presId="urn:microsoft.com/office/officeart/2005/8/layout/hierarchy1"/>
    <dgm:cxn modelId="{D368F298-F32A-4F6F-BCCA-F1BC65691504}" type="presParOf" srcId="{750D2B8F-A56B-4F48-97AD-FA6D7DF5F617}" destId="{095E69C1-67CB-433D-8E5E-D2E96A20CA91}" srcOrd="1" destOrd="0" presId="urn:microsoft.com/office/officeart/2005/8/layout/hierarchy1"/>
    <dgm:cxn modelId="{26C38A01-C5BA-4B57-A244-753526B9EA7C}" type="presParOf" srcId="{D1E6040C-DAE2-4045-9B3B-D16D40E89BA3}" destId="{158A4E30-6F19-4C84-A485-6BE259BA7E34}" srcOrd="1" destOrd="0" presId="urn:microsoft.com/office/officeart/2005/8/layout/hierarchy1"/>
    <dgm:cxn modelId="{785108D4-64BE-40B6-AEAD-ED9E7BAF151D}" type="presParOf" srcId="{158A4E30-6F19-4C84-A485-6BE259BA7E34}" destId="{83820656-9461-4723-BD9E-4BE465737E1F}" srcOrd="0" destOrd="0" presId="urn:microsoft.com/office/officeart/2005/8/layout/hierarchy1"/>
    <dgm:cxn modelId="{36EC3A79-644B-4F0A-8B4F-C902F06A651E}" type="presParOf" srcId="{158A4E30-6F19-4C84-A485-6BE259BA7E34}" destId="{018C6E3E-2BFC-435D-B9D4-6BA530B7C97E}" srcOrd="1" destOrd="0" presId="urn:microsoft.com/office/officeart/2005/8/layout/hierarchy1"/>
    <dgm:cxn modelId="{61266BEB-6614-4372-94A3-981519BB7551}" type="presParOf" srcId="{018C6E3E-2BFC-435D-B9D4-6BA530B7C97E}" destId="{30730A90-1DFE-4A1A-929E-10E293E173C5}" srcOrd="0" destOrd="0" presId="urn:microsoft.com/office/officeart/2005/8/layout/hierarchy1"/>
    <dgm:cxn modelId="{F5E2874E-A532-49D7-ACD4-5F45A71A741D}" type="presParOf" srcId="{30730A90-1DFE-4A1A-929E-10E293E173C5}" destId="{C485D247-4CD1-42FA-B7AF-B9247829E476}" srcOrd="0" destOrd="0" presId="urn:microsoft.com/office/officeart/2005/8/layout/hierarchy1"/>
    <dgm:cxn modelId="{94FC0E9F-DCEB-4D86-92A3-31BBD6C338A1}" type="presParOf" srcId="{30730A90-1DFE-4A1A-929E-10E293E173C5}" destId="{AD585C77-B387-4D67-97B9-B9A6C151CD14}" srcOrd="1" destOrd="0" presId="urn:microsoft.com/office/officeart/2005/8/layout/hierarchy1"/>
    <dgm:cxn modelId="{94420996-26D9-443E-8FE5-919CA67CC799}" type="presParOf" srcId="{018C6E3E-2BFC-435D-B9D4-6BA530B7C97E}" destId="{E3190BDD-7385-4297-B5BF-4DA130356C10}" srcOrd="1" destOrd="0" presId="urn:microsoft.com/office/officeart/2005/8/layout/hierarchy1"/>
    <dgm:cxn modelId="{E6BD7B78-31B3-46C6-A1FE-0690728046E3}" type="presParOf" srcId="{E3190BDD-7385-4297-B5BF-4DA130356C10}" destId="{00090469-7005-4EDD-BCD1-0D1A1347FAEB}" srcOrd="0" destOrd="0" presId="urn:microsoft.com/office/officeart/2005/8/layout/hierarchy1"/>
    <dgm:cxn modelId="{C13812BE-9E57-4ADA-8B6E-33B16DA893A6}" type="presParOf" srcId="{E3190BDD-7385-4297-B5BF-4DA130356C10}" destId="{7BF2F421-3E60-4DE9-A3D6-E138344303BD}" srcOrd="1" destOrd="0" presId="urn:microsoft.com/office/officeart/2005/8/layout/hierarchy1"/>
    <dgm:cxn modelId="{BC4D321C-C52F-466C-BBC4-F9D185452013}" type="presParOf" srcId="{7BF2F421-3E60-4DE9-A3D6-E138344303BD}" destId="{DD84F577-7751-44C0-963D-A83F084306B6}" srcOrd="0" destOrd="0" presId="urn:microsoft.com/office/officeart/2005/8/layout/hierarchy1"/>
    <dgm:cxn modelId="{BF995300-06F3-45B3-A61A-0E50E849843E}" type="presParOf" srcId="{DD84F577-7751-44C0-963D-A83F084306B6}" destId="{874A47FE-A70E-4FE4-9922-24C2DED67282}" srcOrd="0" destOrd="0" presId="urn:microsoft.com/office/officeart/2005/8/layout/hierarchy1"/>
    <dgm:cxn modelId="{6DD73DE9-E00A-44D6-9D2A-3D3D07C1F9EB}" type="presParOf" srcId="{DD84F577-7751-44C0-963D-A83F084306B6}" destId="{780A3998-F303-4C07-977A-9758C0605FDD}" srcOrd="1" destOrd="0" presId="urn:microsoft.com/office/officeart/2005/8/layout/hierarchy1"/>
    <dgm:cxn modelId="{2AAB4F1F-11B6-435C-814B-8EFC3DA81716}" type="presParOf" srcId="{7BF2F421-3E60-4DE9-A3D6-E138344303BD}" destId="{8C56AF18-B2EF-4BD2-933D-71B6C1C9E597}" srcOrd="1" destOrd="0" presId="urn:microsoft.com/office/officeart/2005/8/layout/hierarchy1"/>
    <dgm:cxn modelId="{FFE6C500-5EBC-4970-9C9A-9836230C339B}" type="presParOf" srcId="{53C9E788-EBC3-4520-A4CD-D62BFE2798A6}" destId="{39CC3C74-643D-4630-9603-50FDA5638AEF}" srcOrd="1" destOrd="0" presId="urn:microsoft.com/office/officeart/2005/8/layout/hierarchy1"/>
    <dgm:cxn modelId="{2AF9886B-4D08-4841-A3E5-25E68D87ED05}" type="presParOf" srcId="{39CC3C74-643D-4630-9603-50FDA5638AEF}" destId="{458E4797-4C61-41D6-967A-8BA9849347B2}" srcOrd="0" destOrd="0" presId="urn:microsoft.com/office/officeart/2005/8/layout/hierarchy1"/>
    <dgm:cxn modelId="{491366BE-4546-4D04-A89C-CC026C103057}" type="presParOf" srcId="{458E4797-4C61-41D6-967A-8BA9849347B2}" destId="{14E17632-2AEC-47BF-BF78-729679A81EC6}" srcOrd="0" destOrd="0" presId="urn:microsoft.com/office/officeart/2005/8/layout/hierarchy1"/>
    <dgm:cxn modelId="{4DA7672F-A96C-468B-8397-2C90DAB69A57}" type="presParOf" srcId="{458E4797-4C61-41D6-967A-8BA9849347B2}" destId="{8DA4203E-DB1C-4CCB-AFF6-48CBEDB2162C}" srcOrd="1" destOrd="0" presId="urn:microsoft.com/office/officeart/2005/8/layout/hierarchy1"/>
    <dgm:cxn modelId="{1917C064-D2FD-4AC7-AECA-7E67EF5633BA}" type="presParOf" srcId="{39CC3C74-643D-4630-9603-50FDA5638AEF}" destId="{80A52F89-C31C-4F7D-8C3C-29D9AB7D6AD6}" srcOrd="1" destOrd="0" presId="urn:microsoft.com/office/officeart/2005/8/layout/hierarchy1"/>
    <dgm:cxn modelId="{D651504E-0B2C-40D4-94E6-167D1E9C9637}" type="presParOf" srcId="{80A52F89-C31C-4F7D-8C3C-29D9AB7D6AD6}" destId="{BE72A48E-FAF7-467D-9B12-044FBCACAE78}" srcOrd="0" destOrd="0" presId="urn:microsoft.com/office/officeart/2005/8/layout/hierarchy1"/>
    <dgm:cxn modelId="{D53A2D0A-7ED7-4DB7-B9F0-E17EF6AFADA9}" type="presParOf" srcId="{80A52F89-C31C-4F7D-8C3C-29D9AB7D6AD6}" destId="{E772D445-F705-4354-940A-E3BCC0ECA521}" srcOrd="1" destOrd="0" presId="urn:microsoft.com/office/officeart/2005/8/layout/hierarchy1"/>
    <dgm:cxn modelId="{5CC4760E-F0D3-4670-8542-7F8680FB8988}" type="presParOf" srcId="{E772D445-F705-4354-940A-E3BCC0ECA521}" destId="{33BE1B5F-8D77-49D1-A626-94E4188360BE}" srcOrd="0" destOrd="0" presId="urn:microsoft.com/office/officeart/2005/8/layout/hierarchy1"/>
    <dgm:cxn modelId="{01DED0B5-2F92-4E41-BF6A-42F9C1122FD2}" type="presParOf" srcId="{33BE1B5F-8D77-49D1-A626-94E4188360BE}" destId="{2943BE1C-BAD9-4C7B-A3E1-9CD1A7B67E80}" srcOrd="0" destOrd="0" presId="urn:microsoft.com/office/officeart/2005/8/layout/hierarchy1"/>
    <dgm:cxn modelId="{17A4287B-9C8E-4E75-AEBF-22AEDD4BA852}" type="presParOf" srcId="{33BE1B5F-8D77-49D1-A626-94E4188360BE}" destId="{63A59731-985A-4CA9-8181-21A125C59F83}" srcOrd="1" destOrd="0" presId="urn:microsoft.com/office/officeart/2005/8/layout/hierarchy1"/>
    <dgm:cxn modelId="{39E2A423-D127-43E1-A340-2C4CB242A57D}" type="presParOf" srcId="{E772D445-F705-4354-940A-E3BCC0ECA521}" destId="{4A47A74E-3A38-49C9-ADDD-6B39B5D84448}" srcOrd="1" destOrd="0" presId="urn:microsoft.com/office/officeart/2005/8/layout/hierarchy1"/>
    <dgm:cxn modelId="{5DB1069D-1E8A-4753-8DC7-181B501E1A25}" type="presParOf" srcId="{4A47A74E-3A38-49C9-ADDD-6B39B5D84448}" destId="{900607EF-DF3F-48C3-A797-D1DF9541AC77}" srcOrd="0" destOrd="0" presId="urn:microsoft.com/office/officeart/2005/8/layout/hierarchy1"/>
    <dgm:cxn modelId="{70D25CCE-485E-4C2F-B573-726C44980B8D}" type="presParOf" srcId="{4A47A74E-3A38-49C9-ADDD-6B39B5D84448}" destId="{AC81D8CF-1188-4406-903B-EEC267F8DDD0}" srcOrd="1" destOrd="0" presId="urn:microsoft.com/office/officeart/2005/8/layout/hierarchy1"/>
    <dgm:cxn modelId="{EBD2199A-F921-4F12-8A4D-4FF09D2D1307}" type="presParOf" srcId="{AC81D8CF-1188-4406-903B-EEC267F8DDD0}" destId="{4B3F76A4-E4AF-4420-8DCA-22E1CC491C88}" srcOrd="0" destOrd="0" presId="urn:microsoft.com/office/officeart/2005/8/layout/hierarchy1"/>
    <dgm:cxn modelId="{9038DC90-FF9D-42B4-91F8-B1F4EB9CE061}" type="presParOf" srcId="{4B3F76A4-E4AF-4420-8DCA-22E1CC491C88}" destId="{5B754710-10D5-4662-9E41-AF9E1E450432}" srcOrd="0" destOrd="0" presId="urn:microsoft.com/office/officeart/2005/8/layout/hierarchy1"/>
    <dgm:cxn modelId="{256FBB14-33C3-4638-89E6-FB0217841306}" type="presParOf" srcId="{4B3F76A4-E4AF-4420-8DCA-22E1CC491C88}" destId="{9E6A7640-A549-45BC-B788-EC7E3B3750BD}" srcOrd="1" destOrd="0" presId="urn:microsoft.com/office/officeart/2005/8/layout/hierarchy1"/>
    <dgm:cxn modelId="{56094F5C-2985-4710-82F5-7DCEB024EC8E}" type="presParOf" srcId="{AC81D8CF-1188-4406-903B-EEC267F8DDD0}" destId="{719C70DD-D9A1-4431-BAB2-91324D21F965}" srcOrd="1" destOrd="0" presId="urn:microsoft.com/office/officeart/2005/8/layout/hierarchy1"/>
    <dgm:cxn modelId="{9E50D9C7-3A54-4E1C-A65A-7EB2A441482A}" type="presParOf" srcId="{53C9E788-EBC3-4520-A4CD-D62BFE2798A6}" destId="{A28F4582-CA3B-4D4D-8387-531D22968F92}" srcOrd="2" destOrd="0" presId="urn:microsoft.com/office/officeart/2005/8/layout/hierarchy1"/>
    <dgm:cxn modelId="{9A9B55E9-3864-4C4F-B450-2F39E3521783}" type="presParOf" srcId="{A28F4582-CA3B-4D4D-8387-531D22968F92}" destId="{2E84C8B8-023D-45C6-AAE4-A83A6A708081}" srcOrd="0" destOrd="0" presId="urn:microsoft.com/office/officeart/2005/8/layout/hierarchy1"/>
    <dgm:cxn modelId="{D2314A9C-CA79-411A-B2AD-F9F7EE4F8094}" type="presParOf" srcId="{2E84C8B8-023D-45C6-AAE4-A83A6A708081}" destId="{A634E78C-484D-43BB-B576-3F9CD0898B7F}" srcOrd="0" destOrd="0" presId="urn:microsoft.com/office/officeart/2005/8/layout/hierarchy1"/>
    <dgm:cxn modelId="{E8E62C8B-3547-4487-B412-1D724A6AB6AA}" type="presParOf" srcId="{2E84C8B8-023D-45C6-AAE4-A83A6A708081}" destId="{00D43B3C-86CE-458D-B8D9-209A2A4B2EF7}" srcOrd="1" destOrd="0" presId="urn:microsoft.com/office/officeart/2005/8/layout/hierarchy1"/>
    <dgm:cxn modelId="{FE35EF40-4C2B-4025-9406-DE0567F26890}" type="presParOf" srcId="{A28F4582-CA3B-4D4D-8387-531D22968F92}" destId="{8B127BA5-7E4D-4808-A6D6-EE73552B0FD2}" srcOrd="1" destOrd="0" presId="urn:microsoft.com/office/officeart/2005/8/layout/hierarchy1"/>
    <dgm:cxn modelId="{E280C124-6745-48D1-97A4-56ED0959F7BB}" type="presParOf" srcId="{8B127BA5-7E4D-4808-A6D6-EE73552B0FD2}" destId="{8AAE7D44-78AA-462C-A52D-2906DF65F0AD}" srcOrd="0" destOrd="0" presId="urn:microsoft.com/office/officeart/2005/8/layout/hierarchy1"/>
    <dgm:cxn modelId="{537DF9D4-C680-4696-A227-B43EDD68F5A2}" type="presParOf" srcId="{8B127BA5-7E4D-4808-A6D6-EE73552B0FD2}" destId="{E3104816-348F-43F5-9B43-74E2169C11BB}" srcOrd="1" destOrd="0" presId="urn:microsoft.com/office/officeart/2005/8/layout/hierarchy1"/>
    <dgm:cxn modelId="{1D65E6D1-BEA9-4C67-939A-BD1FCCC587AB}" type="presParOf" srcId="{E3104816-348F-43F5-9B43-74E2169C11BB}" destId="{E2AFCEF1-C800-4922-806C-1CB04C147DA7}" srcOrd="0" destOrd="0" presId="urn:microsoft.com/office/officeart/2005/8/layout/hierarchy1"/>
    <dgm:cxn modelId="{32AA09B7-69B6-4582-88CD-0E94E85165D3}" type="presParOf" srcId="{E2AFCEF1-C800-4922-806C-1CB04C147DA7}" destId="{C7EA64FD-7316-4676-8D57-3BE80CD6F203}" srcOrd="0" destOrd="0" presId="urn:microsoft.com/office/officeart/2005/8/layout/hierarchy1"/>
    <dgm:cxn modelId="{0CE5E966-B136-49EF-B0CC-3AD4359422D2}" type="presParOf" srcId="{E2AFCEF1-C800-4922-806C-1CB04C147DA7}" destId="{BD4DC065-5697-43A5-91BB-654E6E02445E}" srcOrd="1" destOrd="0" presId="urn:microsoft.com/office/officeart/2005/8/layout/hierarchy1"/>
    <dgm:cxn modelId="{412DBC3C-892E-4AD7-8C89-0587C8A30C08}" type="presParOf" srcId="{E3104816-348F-43F5-9B43-74E2169C11BB}" destId="{7E951C14-5F53-476F-82DD-08F50AFF443E}" srcOrd="1" destOrd="0" presId="urn:microsoft.com/office/officeart/2005/8/layout/hierarchy1"/>
    <dgm:cxn modelId="{0CF69323-AB27-4978-871F-516FA0925799}" type="presParOf" srcId="{53C9E788-EBC3-4520-A4CD-D62BFE2798A6}" destId="{969957AD-E34C-4E14-B96B-4D224F645DE2}" srcOrd="3" destOrd="0" presId="urn:microsoft.com/office/officeart/2005/8/layout/hierarchy1"/>
    <dgm:cxn modelId="{C2ABB7C6-F7CD-41FE-9638-8C4F9B5BA969}" type="presParOf" srcId="{969957AD-E34C-4E14-B96B-4D224F645DE2}" destId="{1AB61CC7-4769-498C-BC07-05EDC608EFBF}" srcOrd="0" destOrd="0" presId="urn:microsoft.com/office/officeart/2005/8/layout/hierarchy1"/>
    <dgm:cxn modelId="{CE55ED0B-6C67-49A2-9640-07921077F890}" type="presParOf" srcId="{1AB61CC7-4769-498C-BC07-05EDC608EFBF}" destId="{30F58406-B43F-4023-8C16-03CCB0A5BA47}" srcOrd="0" destOrd="0" presId="urn:microsoft.com/office/officeart/2005/8/layout/hierarchy1"/>
    <dgm:cxn modelId="{22DD11A8-9068-4C9A-9EB0-9F27E28C9128}" type="presParOf" srcId="{1AB61CC7-4769-498C-BC07-05EDC608EFBF}" destId="{DBAE6B3C-76D0-4B32-8EDF-06E9666FC8DD}" srcOrd="1" destOrd="0" presId="urn:microsoft.com/office/officeart/2005/8/layout/hierarchy1"/>
    <dgm:cxn modelId="{F641C84F-B984-4F47-85BE-0A0B44AEAF8D}" type="presParOf" srcId="{969957AD-E34C-4E14-B96B-4D224F645DE2}" destId="{9E16CF8E-FD60-4DD2-A37B-6DAC3151939C}" srcOrd="1" destOrd="0" presId="urn:microsoft.com/office/officeart/2005/8/layout/hierarchy1"/>
    <dgm:cxn modelId="{6A307FF6-DF3E-4F83-AE17-7D6D6CA42EC7}" type="presParOf" srcId="{9E16CF8E-FD60-4DD2-A37B-6DAC3151939C}" destId="{4463A32F-1364-44F5-A7CF-AEEE0D645C76}" srcOrd="0" destOrd="0" presId="urn:microsoft.com/office/officeart/2005/8/layout/hierarchy1"/>
    <dgm:cxn modelId="{58015188-BF77-4695-B57F-A2EEBD2C9108}" type="presParOf" srcId="{9E16CF8E-FD60-4DD2-A37B-6DAC3151939C}" destId="{66C346AA-4908-4FAD-B56D-5934E15D2D24}" srcOrd="1" destOrd="0" presId="urn:microsoft.com/office/officeart/2005/8/layout/hierarchy1"/>
    <dgm:cxn modelId="{71C66C9A-F47D-41CF-B647-A1196668DAA0}" type="presParOf" srcId="{66C346AA-4908-4FAD-B56D-5934E15D2D24}" destId="{BAF66785-1B03-45CB-B300-49792F444951}" srcOrd="0" destOrd="0" presId="urn:microsoft.com/office/officeart/2005/8/layout/hierarchy1"/>
    <dgm:cxn modelId="{FF15CB44-D8DD-47E2-A9BE-AFE203C5285A}" type="presParOf" srcId="{BAF66785-1B03-45CB-B300-49792F444951}" destId="{F1C23500-02FF-4022-8F90-34021DEAF5C7}" srcOrd="0" destOrd="0" presId="urn:microsoft.com/office/officeart/2005/8/layout/hierarchy1"/>
    <dgm:cxn modelId="{739BEE12-1050-440F-AF7D-C664DE416427}" type="presParOf" srcId="{BAF66785-1B03-45CB-B300-49792F444951}" destId="{352530A3-9976-44C7-A9CF-9116E2DD52F3}" srcOrd="1" destOrd="0" presId="urn:microsoft.com/office/officeart/2005/8/layout/hierarchy1"/>
    <dgm:cxn modelId="{BB2804AC-99F2-40CE-8004-9D6F54E64B9C}" type="presParOf" srcId="{66C346AA-4908-4FAD-B56D-5934E15D2D24}" destId="{CE6D018D-80D1-4430-B02F-485AB16DEEF6}" srcOrd="1" destOrd="0" presId="urn:microsoft.com/office/officeart/2005/8/layout/hierarchy1"/>
    <dgm:cxn modelId="{1AEAD055-C22F-413E-813B-568D144AB073}" type="presParOf" srcId="{CE6D018D-80D1-4430-B02F-485AB16DEEF6}" destId="{D7CB28FD-CF63-4FC9-BF76-7A5B7A257D7B}" srcOrd="0" destOrd="0" presId="urn:microsoft.com/office/officeart/2005/8/layout/hierarchy1"/>
    <dgm:cxn modelId="{43CA5A5A-4B0B-47A7-B22F-6E07A804026C}" type="presParOf" srcId="{CE6D018D-80D1-4430-B02F-485AB16DEEF6}" destId="{FD5E9964-0771-4528-9066-2382940206C1}" srcOrd="1" destOrd="0" presId="urn:microsoft.com/office/officeart/2005/8/layout/hierarchy1"/>
    <dgm:cxn modelId="{029A4FFD-5827-42A1-8E37-D51D5E543856}" type="presParOf" srcId="{FD5E9964-0771-4528-9066-2382940206C1}" destId="{0A323980-AE14-4A9B-AE0D-C3BB8BF7E0ED}" srcOrd="0" destOrd="0" presId="urn:microsoft.com/office/officeart/2005/8/layout/hierarchy1"/>
    <dgm:cxn modelId="{DC8BD453-9E19-4BDD-86F6-68E9A8ACFF2E}" type="presParOf" srcId="{0A323980-AE14-4A9B-AE0D-C3BB8BF7E0ED}" destId="{07338351-30DF-4FC6-8F1E-835A6A502B63}" srcOrd="0" destOrd="0" presId="urn:microsoft.com/office/officeart/2005/8/layout/hierarchy1"/>
    <dgm:cxn modelId="{FE6DC246-B26E-4781-B970-9C85756E6D54}" type="presParOf" srcId="{0A323980-AE14-4A9B-AE0D-C3BB8BF7E0ED}" destId="{E4DBB1C2-B453-4ACA-BB4E-D50DA2A4ED47}" srcOrd="1" destOrd="0" presId="urn:microsoft.com/office/officeart/2005/8/layout/hierarchy1"/>
    <dgm:cxn modelId="{75AB421A-00F6-49E7-B718-31B17B2E4BD1}" type="presParOf" srcId="{FD5E9964-0771-4528-9066-2382940206C1}" destId="{DEABA13C-BA7B-4A52-B21C-213E5FB5802C}" srcOrd="1" destOrd="0" presId="urn:microsoft.com/office/officeart/2005/8/layout/hierarchy1"/>
    <dgm:cxn modelId="{DD1A82C4-66F3-4A81-9463-C810DCC19CBD}" type="presParOf" srcId="{CE6D018D-80D1-4430-B02F-485AB16DEEF6}" destId="{F62C22F8-B4EB-487A-9252-35A02978E34F}" srcOrd="2" destOrd="0" presId="urn:microsoft.com/office/officeart/2005/8/layout/hierarchy1"/>
    <dgm:cxn modelId="{104D9A3A-E8B4-4E66-8DD6-674D8FB13994}" type="presParOf" srcId="{CE6D018D-80D1-4430-B02F-485AB16DEEF6}" destId="{D94A78EA-D44C-4F7B-AD82-2E8827EC245E}" srcOrd="3" destOrd="0" presId="urn:microsoft.com/office/officeart/2005/8/layout/hierarchy1"/>
    <dgm:cxn modelId="{4DB012C2-5104-4C1A-9D6B-24365BBF621B}" type="presParOf" srcId="{D94A78EA-D44C-4F7B-AD82-2E8827EC245E}" destId="{11CC50C5-4064-4947-9B92-9F1783885D25}" srcOrd="0" destOrd="0" presId="urn:microsoft.com/office/officeart/2005/8/layout/hierarchy1"/>
    <dgm:cxn modelId="{19F036BF-8746-436A-A97C-FCBC977231F9}" type="presParOf" srcId="{11CC50C5-4064-4947-9B92-9F1783885D25}" destId="{2E0C0279-113E-4365-8E9A-3D23001BCC6F}" srcOrd="0" destOrd="0" presId="urn:microsoft.com/office/officeart/2005/8/layout/hierarchy1"/>
    <dgm:cxn modelId="{1AFE38DD-B80F-4AE8-A503-B1208834FEA0}" type="presParOf" srcId="{11CC50C5-4064-4947-9B92-9F1783885D25}" destId="{40C92B06-14FB-4376-B320-06B29F22286B}" srcOrd="1" destOrd="0" presId="urn:microsoft.com/office/officeart/2005/8/layout/hierarchy1"/>
    <dgm:cxn modelId="{6970AE48-12CF-4881-BB0E-98670F07900B}" type="presParOf" srcId="{D94A78EA-D44C-4F7B-AD82-2E8827EC245E}" destId="{A41EE042-F834-4420-9C56-0F2CFBC6C277}" srcOrd="1" destOrd="0" presId="urn:microsoft.com/office/officeart/2005/8/layout/hierarchy1"/>
    <dgm:cxn modelId="{DF6469DB-4132-4CD5-A1BD-C04196515E90}" type="presParOf" srcId="{CE6D018D-80D1-4430-B02F-485AB16DEEF6}" destId="{7C0B27A7-9FE8-49B3-B1A5-3345AD190B00}" srcOrd="4" destOrd="0" presId="urn:microsoft.com/office/officeart/2005/8/layout/hierarchy1"/>
    <dgm:cxn modelId="{4D220BB3-26F7-4ACC-9977-43AC59A6AEA6}" type="presParOf" srcId="{CE6D018D-80D1-4430-B02F-485AB16DEEF6}" destId="{2FE98B72-0822-4327-A97E-35CFC2BAD18D}" srcOrd="5" destOrd="0" presId="urn:microsoft.com/office/officeart/2005/8/layout/hierarchy1"/>
    <dgm:cxn modelId="{E56B110B-5668-4C41-AE72-155A00BE1893}" type="presParOf" srcId="{2FE98B72-0822-4327-A97E-35CFC2BAD18D}" destId="{C0441E58-66B6-4EEE-BB78-F7B539B821F8}" srcOrd="0" destOrd="0" presId="urn:microsoft.com/office/officeart/2005/8/layout/hierarchy1"/>
    <dgm:cxn modelId="{F29485AF-4685-408B-9D18-923C65466B9E}" type="presParOf" srcId="{C0441E58-66B6-4EEE-BB78-F7B539B821F8}" destId="{A29BC89D-5EFC-4E15-87B4-7B43995132C0}" srcOrd="0" destOrd="0" presId="urn:microsoft.com/office/officeart/2005/8/layout/hierarchy1"/>
    <dgm:cxn modelId="{5166ABD2-B234-4AE5-83FB-A107B360BBE7}" type="presParOf" srcId="{C0441E58-66B6-4EEE-BB78-F7B539B821F8}" destId="{607D1DE2-B41D-4677-9000-171B286DACA3}" srcOrd="1" destOrd="0" presId="urn:microsoft.com/office/officeart/2005/8/layout/hierarchy1"/>
    <dgm:cxn modelId="{DB88505D-F8F7-4C82-B805-618FD1947315}" type="presParOf" srcId="{2FE98B72-0822-4327-A97E-35CFC2BAD18D}" destId="{48212FD4-6666-4F38-9368-76AC9C020FD6}" srcOrd="1" destOrd="0" presId="urn:microsoft.com/office/officeart/2005/8/layout/hierarchy1"/>
    <dgm:cxn modelId="{37D12B12-5F76-43B9-B27C-6D216423B291}" type="presParOf" srcId="{53C9E788-EBC3-4520-A4CD-D62BFE2798A6}" destId="{2EDCCB5F-506A-4866-88C4-3A1EEF3A6525}" srcOrd="4" destOrd="0" presId="urn:microsoft.com/office/officeart/2005/8/layout/hierarchy1"/>
    <dgm:cxn modelId="{753E4DC2-2E2B-4373-9790-4CEAA64F7176}" type="presParOf" srcId="{2EDCCB5F-506A-4866-88C4-3A1EEF3A6525}" destId="{33432A18-CCC1-4CFD-AF64-D57C751139F4}" srcOrd="0" destOrd="0" presId="urn:microsoft.com/office/officeart/2005/8/layout/hierarchy1"/>
    <dgm:cxn modelId="{A4700A3C-2363-49F8-B5A7-65CA3F24F3F1}" type="presParOf" srcId="{33432A18-CCC1-4CFD-AF64-D57C751139F4}" destId="{6678A1B1-F3F2-4451-9DE3-F5A9B7ED3EDC}" srcOrd="0" destOrd="0" presId="urn:microsoft.com/office/officeart/2005/8/layout/hierarchy1"/>
    <dgm:cxn modelId="{24369516-3F99-4AE4-A203-0E793ECDAE6B}" type="presParOf" srcId="{33432A18-CCC1-4CFD-AF64-D57C751139F4}" destId="{17D54319-9E10-4BC3-8362-BDDB3B909530}" srcOrd="1" destOrd="0" presId="urn:microsoft.com/office/officeart/2005/8/layout/hierarchy1"/>
    <dgm:cxn modelId="{FE2E577B-2302-4CF2-8263-B06C168DAD4E}" type="presParOf" srcId="{2EDCCB5F-506A-4866-88C4-3A1EEF3A6525}" destId="{6443DC65-A9E6-4179-AE35-71758C1DAE31}" srcOrd="1" destOrd="0" presId="urn:microsoft.com/office/officeart/2005/8/layout/hierarchy1"/>
    <dgm:cxn modelId="{4D0AFF50-39F2-4BBF-8F32-C957E647146D}" type="presParOf" srcId="{6443DC65-A9E6-4179-AE35-71758C1DAE31}" destId="{A90B67B8-405C-4DE3-9872-DC1D570D033F}" srcOrd="0" destOrd="0" presId="urn:microsoft.com/office/officeart/2005/8/layout/hierarchy1"/>
    <dgm:cxn modelId="{24B77CD9-8D00-446D-99CF-BE923B6558C3}" type="presParOf" srcId="{6443DC65-A9E6-4179-AE35-71758C1DAE31}" destId="{B7D5769C-3B3C-4CAD-9AD9-05F13EFCB5A9}" srcOrd="1" destOrd="0" presId="urn:microsoft.com/office/officeart/2005/8/layout/hierarchy1"/>
    <dgm:cxn modelId="{84CD4295-1095-4E32-B2F0-33EF893FFE64}" type="presParOf" srcId="{B7D5769C-3B3C-4CAD-9AD9-05F13EFCB5A9}" destId="{AA73FA1C-786C-4595-B418-9606ED7E0210}" srcOrd="0" destOrd="0" presId="urn:microsoft.com/office/officeart/2005/8/layout/hierarchy1"/>
    <dgm:cxn modelId="{7C1F8990-805D-49EF-BCD9-08008A98C3B3}" type="presParOf" srcId="{AA73FA1C-786C-4595-B418-9606ED7E0210}" destId="{1CECD250-EB64-498F-AF59-D367A996E872}" srcOrd="0" destOrd="0" presId="urn:microsoft.com/office/officeart/2005/8/layout/hierarchy1"/>
    <dgm:cxn modelId="{4CADABB4-9B31-4A3A-ADDC-418E0B0D8961}" type="presParOf" srcId="{AA73FA1C-786C-4595-B418-9606ED7E0210}" destId="{A6F244F1-474D-4908-8954-0FDA3E812C50}" srcOrd="1" destOrd="0" presId="urn:microsoft.com/office/officeart/2005/8/layout/hierarchy1"/>
    <dgm:cxn modelId="{C3FDCE9D-F3C5-4858-8D15-6DBD4AF0CA74}" type="presParOf" srcId="{B7D5769C-3B3C-4CAD-9AD9-05F13EFCB5A9}" destId="{DE2BF73E-C110-485D-A994-094199610652}" srcOrd="1" destOrd="0" presId="urn:microsoft.com/office/officeart/2005/8/layout/hierarchy1"/>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FD9CF94-71AB-4098-B8F7-783C3FDC20C9}" type="doc">
      <dgm:prSet loTypeId="urn:microsoft.com/office/officeart/2005/8/layout/hList6" loCatId="list" qsTypeId="urn:microsoft.com/office/officeart/2005/8/quickstyle/simple1" qsCatId="simple" csTypeId="urn:microsoft.com/office/officeart/2005/8/colors/colorful1" csCatId="colorful" phldr="1"/>
      <dgm:spPr/>
      <dgm:t>
        <a:bodyPr/>
        <a:lstStyle/>
        <a:p>
          <a:endParaRPr lang="en-US"/>
        </a:p>
      </dgm:t>
    </dgm:pt>
    <dgm:pt modelId="{4B572688-D677-4206-A773-A9E7528FB1D6}">
      <dgm:prSet phldrT="[Text]"/>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1000">
            <a:solidFill>
              <a:sysClr val="windowText" lastClr="000000">
                <a:lumMod val="75000"/>
                <a:lumOff val="25000"/>
              </a:sysClr>
            </a:solidFill>
            <a:latin typeface="Calibri" panose="020F0502020204030204"/>
            <a:ea typeface="+mn-ea"/>
            <a:cs typeface="+mn-cs"/>
          </a:endParaRPr>
        </a:p>
        <a:p>
          <a:r>
            <a:rPr lang="en-US" sz="1000">
              <a:solidFill>
                <a:sysClr val="windowText" lastClr="000000">
                  <a:lumMod val="75000"/>
                  <a:lumOff val="25000"/>
                </a:sysClr>
              </a:solidFill>
              <a:latin typeface="Calibri" panose="020F0502020204030204"/>
              <a:ea typeface="+mn-ea"/>
              <a:cs typeface="+mn-cs"/>
            </a:rPr>
            <a:t>Owners</a:t>
          </a:r>
        </a:p>
      </dgm:t>
    </dgm:pt>
    <dgm:pt modelId="{58528259-FB04-4A3C-A3DE-776DF46792E0}" type="parTrans" cxnId="{FF417EBE-12D0-4196-96D1-3B4AF60491BE}">
      <dgm:prSet/>
      <dgm:spPr/>
      <dgm:t>
        <a:bodyPr/>
        <a:lstStyle/>
        <a:p>
          <a:endParaRPr lang="en-US">
            <a:solidFill>
              <a:schemeClr val="tx1">
                <a:lumMod val="75000"/>
                <a:lumOff val="25000"/>
              </a:schemeClr>
            </a:solidFill>
          </a:endParaRPr>
        </a:p>
      </dgm:t>
    </dgm:pt>
    <dgm:pt modelId="{A0CB5395-7862-4970-ADCD-96FCE3D5D3B2}" type="sibTrans" cxnId="{FF417EBE-12D0-4196-96D1-3B4AF60491BE}">
      <dgm:prSet/>
      <dgm:spPr/>
      <dgm:t>
        <a:bodyPr/>
        <a:lstStyle/>
        <a:p>
          <a:endParaRPr lang="en-US">
            <a:solidFill>
              <a:schemeClr val="tx1">
                <a:lumMod val="75000"/>
                <a:lumOff val="25000"/>
              </a:schemeClr>
            </a:solidFill>
          </a:endParaRPr>
        </a:p>
      </dgm:t>
    </dgm:pt>
    <dgm:pt modelId="{1136D019-FA49-4785-8EF8-0F5259AA376F}">
      <dgm:prSet phldrT="[Text]" custT="1"/>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Owners must use the </a:t>
          </a:r>
          <a:r>
            <a:rPr lang="en-US" sz="800" b="1">
              <a:solidFill>
                <a:srgbClr val="8162AE"/>
              </a:solidFill>
              <a:latin typeface="Calibri" panose="020F0502020204030204"/>
              <a:ea typeface="+mn-ea"/>
              <a:cs typeface="+mn-cs"/>
            </a:rPr>
            <a:t>VAWA Lease Addendum</a:t>
          </a:r>
          <a:r>
            <a:rPr lang="en-US" sz="800">
              <a:solidFill>
                <a:sysClr val="windowText" lastClr="000000">
                  <a:lumMod val="75000"/>
                  <a:lumOff val="25000"/>
                </a:sysClr>
              </a:solidFill>
              <a:latin typeface="Calibri" panose="020F0502020204030204"/>
              <a:ea typeface="+mn-ea"/>
              <a:cs typeface="+mn-cs"/>
            </a:rPr>
            <a:t>. The Addendum incorporates eviction prohibitions, lease construction provisions, and the confidentiality of documentation submitted by survivors requesting emergency transfers and of each survivor's housing location. </a:t>
          </a:r>
        </a:p>
      </dgm:t>
    </dgm:pt>
    <dgm:pt modelId="{A06147C7-9BF0-4E17-94FC-C7BDF63FFDFB}" type="parTrans" cxnId="{30D6E3CA-6778-4D72-B036-3F3735316302}">
      <dgm:prSet/>
      <dgm:spPr/>
      <dgm:t>
        <a:bodyPr/>
        <a:lstStyle/>
        <a:p>
          <a:endParaRPr lang="en-US">
            <a:solidFill>
              <a:schemeClr val="tx1">
                <a:lumMod val="75000"/>
                <a:lumOff val="25000"/>
              </a:schemeClr>
            </a:solidFill>
          </a:endParaRPr>
        </a:p>
      </dgm:t>
    </dgm:pt>
    <dgm:pt modelId="{BB9B2825-C18B-484F-A7C1-3156BD00AE05}" type="sibTrans" cxnId="{30D6E3CA-6778-4D72-B036-3F3735316302}">
      <dgm:prSet/>
      <dgm:spPr/>
      <dgm:t>
        <a:bodyPr/>
        <a:lstStyle/>
        <a:p>
          <a:endParaRPr lang="en-US">
            <a:solidFill>
              <a:schemeClr val="tx1">
                <a:lumMod val="75000"/>
                <a:lumOff val="25000"/>
              </a:schemeClr>
            </a:solidFill>
          </a:endParaRPr>
        </a:p>
      </dgm:t>
    </dgm:pt>
    <dgm:pt modelId="{F6C9BAE1-4DB4-4726-9B16-0F0F928AE1A9}">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1000">
            <a:solidFill>
              <a:sysClr val="windowText" lastClr="000000">
                <a:lumMod val="75000"/>
                <a:lumOff val="25000"/>
              </a:sysClr>
            </a:solidFill>
            <a:latin typeface="Calibri" panose="020F0502020204030204"/>
            <a:ea typeface="+mn-ea"/>
            <a:cs typeface="+mn-cs"/>
          </a:endParaRPr>
        </a:p>
        <a:p>
          <a:r>
            <a:rPr lang="en-US" sz="1000">
              <a:solidFill>
                <a:sysClr val="windowText" lastClr="000000">
                  <a:lumMod val="75000"/>
                  <a:lumOff val="25000"/>
                </a:sysClr>
              </a:solidFill>
              <a:latin typeface="Calibri" panose="020F0502020204030204"/>
              <a:ea typeface="+mn-ea"/>
              <a:cs typeface="+mn-cs"/>
            </a:rPr>
            <a:t>Survivors</a:t>
          </a:r>
        </a:p>
      </dgm:t>
    </dgm:pt>
    <dgm:pt modelId="{D7555038-0158-41CD-BAAB-2D56AAFF3DF3}" type="parTrans" cxnId="{BE25E45D-D5A9-44E8-BC91-DF869B4DACCD}">
      <dgm:prSet/>
      <dgm:spPr/>
      <dgm:t>
        <a:bodyPr/>
        <a:lstStyle/>
        <a:p>
          <a:endParaRPr lang="en-US">
            <a:solidFill>
              <a:schemeClr val="tx1">
                <a:lumMod val="75000"/>
                <a:lumOff val="25000"/>
              </a:schemeClr>
            </a:solidFill>
          </a:endParaRPr>
        </a:p>
      </dgm:t>
    </dgm:pt>
    <dgm:pt modelId="{81CEB374-8A1C-4CC9-BE78-4E2F8E4C288A}" type="sibTrans" cxnId="{BE25E45D-D5A9-44E8-BC91-DF869B4DACCD}">
      <dgm:prSet/>
      <dgm:spPr/>
      <dgm:t>
        <a:bodyPr/>
        <a:lstStyle/>
        <a:p>
          <a:endParaRPr lang="en-US">
            <a:solidFill>
              <a:schemeClr val="tx1">
                <a:lumMod val="75000"/>
                <a:lumOff val="25000"/>
              </a:schemeClr>
            </a:solidFill>
          </a:endParaRPr>
        </a:p>
      </dgm:t>
    </dgm:pt>
    <dgm:pt modelId="{C1C25AE2-C551-45CE-B8B7-A2C040FA8083}">
      <dgm:prSet phldrT="[Text]"/>
      <dgm:spPr>
        <a:xfrm rot="16200000">
          <a:off x="1188719" y="2521565"/>
          <a:ext cx="6766560" cy="172342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1000">
            <a:solidFill>
              <a:sysClr val="windowText" lastClr="000000">
                <a:lumMod val="75000"/>
                <a:lumOff val="25000"/>
              </a:sysClr>
            </a:solidFill>
            <a:latin typeface="Calibri" panose="020F0502020204030204"/>
            <a:ea typeface="+mn-ea"/>
            <a:cs typeface="+mn-cs"/>
          </a:endParaRPr>
        </a:p>
        <a:p>
          <a:r>
            <a:rPr lang="en-US" sz="1000">
              <a:solidFill>
                <a:sysClr val="windowText" lastClr="000000">
                  <a:lumMod val="75000"/>
                  <a:lumOff val="25000"/>
                </a:sysClr>
              </a:solidFill>
              <a:latin typeface="Calibri" panose="020F0502020204030204"/>
              <a:ea typeface="+mn-ea"/>
              <a:cs typeface="+mn-cs"/>
            </a:rPr>
            <a:t>Grace Periods</a:t>
          </a:r>
        </a:p>
      </dgm:t>
    </dgm:pt>
    <dgm:pt modelId="{DF17789B-7AA2-4687-AA5B-D40C04007A6F}" type="parTrans" cxnId="{5D35BE31-37FA-4CFE-A5FD-84CEC71A6A34}">
      <dgm:prSet/>
      <dgm:spPr/>
      <dgm:t>
        <a:bodyPr/>
        <a:lstStyle/>
        <a:p>
          <a:endParaRPr lang="en-US">
            <a:solidFill>
              <a:schemeClr val="tx1">
                <a:lumMod val="75000"/>
                <a:lumOff val="25000"/>
              </a:schemeClr>
            </a:solidFill>
          </a:endParaRPr>
        </a:p>
      </dgm:t>
    </dgm:pt>
    <dgm:pt modelId="{92D411DF-1677-451F-9B29-33D4E203BA20}" type="sibTrans" cxnId="{5D35BE31-37FA-4CFE-A5FD-84CEC71A6A34}">
      <dgm:prSet/>
      <dgm:spPr/>
      <dgm:t>
        <a:bodyPr/>
        <a:lstStyle/>
        <a:p>
          <a:endParaRPr lang="en-US">
            <a:solidFill>
              <a:schemeClr val="tx1">
                <a:lumMod val="75000"/>
                <a:lumOff val="25000"/>
              </a:schemeClr>
            </a:solidFill>
          </a:endParaRPr>
        </a:p>
      </dgm:t>
    </dgm:pt>
    <dgm:pt modelId="{3052E29B-E923-40BE-9F38-BD7A7D7698DA}">
      <dgm:prSet phldrT="[Text]"/>
      <dgm:spPr>
        <a:xfrm rot="16200000">
          <a:off x="3041406" y="2521565"/>
          <a:ext cx="6766560" cy="1723429"/>
        </a:xfr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1000">
            <a:solidFill>
              <a:sysClr val="windowText" lastClr="000000">
                <a:lumMod val="75000"/>
                <a:lumOff val="25000"/>
              </a:sysClr>
            </a:solidFill>
            <a:latin typeface="Calibri" panose="020F0502020204030204"/>
            <a:ea typeface="+mn-ea"/>
            <a:cs typeface="+mn-cs"/>
          </a:endParaRPr>
        </a:p>
        <a:p>
          <a:r>
            <a:rPr lang="en-US" sz="1000">
              <a:solidFill>
                <a:sysClr val="windowText" lastClr="000000">
                  <a:lumMod val="75000"/>
                  <a:lumOff val="25000"/>
                </a:sysClr>
              </a:solidFill>
              <a:latin typeface="Calibri" panose="020F0502020204030204"/>
              <a:ea typeface="+mn-ea"/>
              <a:cs typeface="+mn-cs"/>
            </a:rPr>
            <a:t>Notification Requirements</a:t>
          </a:r>
        </a:p>
      </dgm:t>
    </dgm:pt>
    <dgm:pt modelId="{6CBD31B4-DC77-4588-9FD5-893676CD0318}" type="parTrans" cxnId="{1B0D38FA-B053-4747-A197-9843F1BEE128}">
      <dgm:prSet/>
      <dgm:spPr/>
      <dgm:t>
        <a:bodyPr/>
        <a:lstStyle/>
        <a:p>
          <a:endParaRPr lang="en-US">
            <a:solidFill>
              <a:schemeClr val="tx1">
                <a:lumMod val="75000"/>
                <a:lumOff val="25000"/>
              </a:schemeClr>
            </a:solidFill>
          </a:endParaRPr>
        </a:p>
      </dgm:t>
    </dgm:pt>
    <dgm:pt modelId="{640340F3-8890-4DBA-8231-E46F3460181C}" type="sibTrans" cxnId="{1B0D38FA-B053-4747-A197-9843F1BEE128}">
      <dgm:prSet/>
      <dgm:spPr/>
      <dgm:t>
        <a:bodyPr/>
        <a:lstStyle/>
        <a:p>
          <a:endParaRPr lang="en-US">
            <a:solidFill>
              <a:schemeClr val="tx1">
                <a:lumMod val="75000"/>
                <a:lumOff val="25000"/>
              </a:schemeClr>
            </a:solidFill>
          </a:endParaRPr>
        </a:p>
      </dgm:t>
    </dgm:pt>
    <dgm:pt modelId="{C3660CEF-7AE0-4584-B802-A7916BE6F0E2}">
      <dgm:prSet phldrT="[Text]"/>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1000">
            <a:solidFill>
              <a:sysClr val="windowText" lastClr="000000">
                <a:lumMod val="75000"/>
                <a:lumOff val="25000"/>
              </a:sysClr>
            </a:solidFill>
            <a:latin typeface="Calibri" panose="020F0502020204030204"/>
            <a:ea typeface="+mn-ea"/>
            <a:cs typeface="+mn-cs"/>
          </a:endParaRPr>
        </a:p>
        <a:p>
          <a:r>
            <a:rPr lang="en-US" sz="1000">
              <a:solidFill>
                <a:sysClr val="windowText" lastClr="000000">
                  <a:lumMod val="75000"/>
                  <a:lumOff val="25000"/>
                </a:sysClr>
              </a:solidFill>
              <a:latin typeface="Calibri" panose="020F0502020204030204"/>
              <a:ea typeface="+mn-ea"/>
              <a:cs typeface="+mn-cs"/>
            </a:rPr>
            <a:t>Emergency Transfers</a:t>
          </a:r>
        </a:p>
      </dgm:t>
    </dgm:pt>
    <dgm:pt modelId="{76A8C447-52D2-4AD8-8264-8A4B8BB6D5AC}" type="parTrans" cxnId="{313CA7B5-19E3-4941-9D9B-F633180E43A4}">
      <dgm:prSet/>
      <dgm:spPr/>
      <dgm:t>
        <a:bodyPr/>
        <a:lstStyle/>
        <a:p>
          <a:endParaRPr lang="en-US">
            <a:solidFill>
              <a:schemeClr val="tx1">
                <a:lumMod val="75000"/>
                <a:lumOff val="25000"/>
              </a:schemeClr>
            </a:solidFill>
          </a:endParaRPr>
        </a:p>
      </dgm:t>
    </dgm:pt>
    <dgm:pt modelId="{99349E85-7408-485A-929E-45ADDD1194F0}" type="sibTrans" cxnId="{313CA7B5-19E3-4941-9D9B-F633180E43A4}">
      <dgm:prSet/>
      <dgm:spPr/>
      <dgm:t>
        <a:bodyPr/>
        <a:lstStyle/>
        <a:p>
          <a:endParaRPr lang="en-US">
            <a:solidFill>
              <a:schemeClr val="tx1">
                <a:lumMod val="75000"/>
                <a:lumOff val="25000"/>
              </a:schemeClr>
            </a:solidFill>
          </a:endParaRPr>
        </a:p>
      </dgm:t>
    </dgm:pt>
    <dgm:pt modelId="{8E6BBBDC-5EF0-440F-BB52-8CB33640B53F}">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These protections are for survivors of domestic violence, dating violence, sexual assault, or stalking who are applying for, or are the beneficiaries of, assistance under a HUD program covered by VAWA. </a:t>
          </a:r>
        </a:p>
      </dgm:t>
    </dgm:pt>
    <dgm:pt modelId="{3E1FAB8E-4EDC-4BB7-8CE1-1836BA74FF98}" type="parTrans" cxnId="{394CC5C0-7BB7-4192-8173-A4C27DEF2E42}">
      <dgm:prSet/>
      <dgm:spPr/>
      <dgm:t>
        <a:bodyPr/>
        <a:lstStyle/>
        <a:p>
          <a:endParaRPr lang="en-US">
            <a:solidFill>
              <a:schemeClr val="tx1">
                <a:lumMod val="75000"/>
                <a:lumOff val="25000"/>
              </a:schemeClr>
            </a:solidFill>
          </a:endParaRPr>
        </a:p>
      </dgm:t>
    </dgm:pt>
    <dgm:pt modelId="{0E4E4A35-A9B7-4F2F-8161-B21E345423C5}" type="sibTrans" cxnId="{394CC5C0-7BB7-4192-8173-A4C27DEF2E42}">
      <dgm:prSet/>
      <dgm:spPr/>
      <dgm:t>
        <a:bodyPr/>
        <a:lstStyle/>
        <a:p>
          <a:endParaRPr lang="en-US">
            <a:solidFill>
              <a:schemeClr val="tx1">
                <a:lumMod val="75000"/>
                <a:lumOff val="25000"/>
              </a:schemeClr>
            </a:solidFill>
          </a:endParaRPr>
        </a:p>
      </dgm:t>
    </dgm:pt>
    <dgm:pt modelId="{CA3EC0B5-B2C1-4CEA-98E3-81562C4CA69C}">
      <dgm:prSet phldrT="[Text]"/>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Owners must provide the </a:t>
          </a:r>
          <a:r>
            <a:rPr lang="en-US" sz="800" b="1">
              <a:solidFill>
                <a:srgbClr val="8162AE"/>
              </a:solidFill>
              <a:latin typeface="Calibri" panose="020F0502020204030204"/>
              <a:ea typeface="+mn-ea"/>
              <a:cs typeface="+mn-cs"/>
            </a:rPr>
            <a:t>VAWA Notice of Occupancy Rights</a:t>
          </a:r>
          <a:r>
            <a:rPr lang="en-US" sz="800">
              <a:solidFill>
                <a:sysClr val="windowText" lastClr="000000">
                  <a:lumMod val="75000"/>
                  <a:lumOff val="25000"/>
                </a:sysClr>
              </a:solidFill>
              <a:latin typeface="Calibri" panose="020F0502020204030204"/>
              <a:ea typeface="+mn-ea"/>
              <a:cs typeface="+mn-cs"/>
            </a:rPr>
            <a:t> and </a:t>
          </a:r>
          <a:r>
            <a:rPr lang="en-US" sz="800" b="1">
              <a:solidFill>
                <a:srgbClr val="8162AE"/>
              </a:solidFill>
              <a:latin typeface="Calibri" panose="020F0502020204030204"/>
              <a:ea typeface="+mn-ea"/>
              <a:cs typeface="+mn-cs"/>
            </a:rPr>
            <a:t>VAWA Certification Form</a:t>
          </a:r>
          <a:r>
            <a:rPr lang="en-US" sz="800">
              <a:solidFill>
                <a:srgbClr val="8162AE"/>
              </a:solidFill>
              <a:latin typeface="Calibri" panose="020F0502020204030204"/>
              <a:ea typeface="+mn-ea"/>
              <a:cs typeface="+mn-cs"/>
            </a:rPr>
            <a:t> </a:t>
          </a:r>
          <a:r>
            <a:rPr lang="en-US" sz="800">
              <a:solidFill>
                <a:sysClr val="windowText" lastClr="000000">
                  <a:lumMod val="75000"/>
                  <a:lumOff val="25000"/>
                </a:sysClr>
              </a:solidFill>
              <a:latin typeface="Calibri" panose="020F0502020204030204"/>
              <a:ea typeface="+mn-ea"/>
              <a:cs typeface="+mn-cs"/>
            </a:rPr>
            <a:t>with any notification of eviction they provide to the household. </a:t>
          </a:r>
        </a:p>
      </dgm:t>
    </dgm:pt>
    <dgm:pt modelId="{4811E56A-70CE-4F8E-99C6-0AE8FBCC2211}" type="parTrans" cxnId="{1A62C337-16E0-47C5-9CD3-09C18D565492}">
      <dgm:prSet/>
      <dgm:spPr/>
      <dgm:t>
        <a:bodyPr/>
        <a:lstStyle/>
        <a:p>
          <a:endParaRPr lang="en-US">
            <a:solidFill>
              <a:schemeClr val="tx1">
                <a:lumMod val="75000"/>
                <a:lumOff val="25000"/>
              </a:schemeClr>
            </a:solidFill>
          </a:endParaRPr>
        </a:p>
      </dgm:t>
    </dgm:pt>
    <dgm:pt modelId="{26A3CFEA-80C3-47E4-89BC-3A1B3E9A6EC1}" type="sibTrans" cxnId="{1A62C337-16E0-47C5-9CD3-09C18D565492}">
      <dgm:prSet/>
      <dgm:spPr/>
      <dgm:t>
        <a:bodyPr/>
        <a:lstStyle/>
        <a:p>
          <a:endParaRPr lang="en-US">
            <a:solidFill>
              <a:schemeClr val="tx1">
                <a:lumMod val="75000"/>
                <a:lumOff val="25000"/>
              </a:schemeClr>
            </a:solidFill>
          </a:endParaRPr>
        </a:p>
      </dgm:t>
    </dgm:pt>
    <dgm:pt modelId="{3EBCD037-7095-497E-AA76-1A6789E3F1A6}">
      <dgm:prSet phldrT="[Text]"/>
      <dgm:spPr>
        <a:xfrm rot="16200000">
          <a:off x="3041406" y="2521565"/>
          <a:ext cx="6766560" cy="1723429"/>
        </a:xfr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must provide the </a:t>
          </a:r>
          <a:r>
            <a:rPr lang="en-US" sz="800" b="1">
              <a:solidFill>
                <a:srgbClr val="8162AE"/>
              </a:solidFill>
              <a:latin typeface="Calibri" panose="020F0502020204030204"/>
              <a:ea typeface="+mn-ea"/>
              <a:cs typeface="+mn-cs"/>
            </a:rPr>
            <a:t>VAWA Notice of Occupancy Rights</a:t>
          </a:r>
          <a:r>
            <a:rPr lang="en-US" sz="800">
              <a:solidFill>
                <a:sysClr val="windowText" lastClr="000000">
                  <a:lumMod val="75000"/>
                  <a:lumOff val="25000"/>
                </a:sysClr>
              </a:solidFill>
              <a:latin typeface="Calibri" panose="020F0502020204030204"/>
              <a:ea typeface="+mn-ea"/>
              <a:cs typeface="+mn-cs"/>
            </a:rPr>
            <a:t> and </a:t>
          </a:r>
          <a:r>
            <a:rPr lang="en-US" sz="800" b="1">
              <a:solidFill>
                <a:srgbClr val="8162AE"/>
              </a:solidFill>
              <a:latin typeface="Calibri" panose="020F0502020204030204"/>
              <a:ea typeface="+mn-ea"/>
              <a:cs typeface="+mn-cs"/>
            </a:rPr>
            <a:t>VAWA Certification Form</a:t>
          </a:r>
          <a:r>
            <a:rPr lang="en-US" sz="800">
              <a:solidFill>
                <a:sysClr val="windowText" lastClr="000000">
                  <a:lumMod val="75000"/>
                  <a:lumOff val="25000"/>
                </a:sysClr>
              </a:solidFill>
              <a:latin typeface="Calibri" panose="020F0502020204030204"/>
              <a:ea typeface="+mn-ea"/>
              <a:cs typeface="+mn-cs"/>
            </a:rPr>
            <a:t> to households at the following times: At the time the household is denied or provided rental assistance, with any notification of termination of rental assistance, and during annual recertifications. </a:t>
          </a:r>
        </a:p>
      </dgm:t>
    </dgm:pt>
    <dgm:pt modelId="{2A66D031-563A-499D-BD4A-7BB8F098C501}" type="parTrans" cxnId="{0C906A9C-68A3-479F-B030-41AC15B9B1D6}">
      <dgm:prSet/>
      <dgm:spPr/>
      <dgm:t>
        <a:bodyPr/>
        <a:lstStyle/>
        <a:p>
          <a:endParaRPr lang="en-US">
            <a:solidFill>
              <a:schemeClr val="tx1">
                <a:lumMod val="75000"/>
                <a:lumOff val="25000"/>
              </a:schemeClr>
            </a:solidFill>
          </a:endParaRPr>
        </a:p>
      </dgm:t>
    </dgm:pt>
    <dgm:pt modelId="{D1664BD9-1F35-4035-AFAE-82D5E3F7E696}" type="sibTrans" cxnId="{0C906A9C-68A3-479F-B030-41AC15B9B1D6}">
      <dgm:prSet/>
      <dgm:spPr/>
      <dgm:t>
        <a:bodyPr/>
        <a:lstStyle/>
        <a:p>
          <a:endParaRPr lang="en-US">
            <a:solidFill>
              <a:schemeClr val="tx1">
                <a:lumMod val="75000"/>
                <a:lumOff val="25000"/>
              </a:schemeClr>
            </a:solidFill>
          </a:endParaRPr>
        </a:p>
      </dgm:t>
    </dgm:pt>
    <dgm:pt modelId="{3CE8D531-4332-4434-B80E-21613C2B995F}">
      <dgm:prSet phldrT="[Text]" custT="1"/>
      <dgm:spPr>
        <a:xfrm rot="16200000">
          <a:off x="1188719" y="2521565"/>
          <a:ext cx="6766560" cy="172342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must collaborate with LDH to develop a local program policy and procedure for reasonable survivor grace periods. Among other grace period considerations, the policy must address VAWA lease bifurcations where the perpetrator is the eligible individual and the survivor is a remaining beneficiary. </a:t>
          </a:r>
        </a:p>
      </dgm:t>
    </dgm:pt>
    <dgm:pt modelId="{F8E5BDCC-AA9F-49DE-94D5-DA3F1018368E}" type="parTrans" cxnId="{6437BA34-1DA3-4AD8-A3FF-153F43B8B671}">
      <dgm:prSet/>
      <dgm:spPr/>
      <dgm:t>
        <a:bodyPr/>
        <a:lstStyle/>
        <a:p>
          <a:endParaRPr lang="en-US">
            <a:solidFill>
              <a:schemeClr val="tx1">
                <a:lumMod val="75000"/>
                <a:lumOff val="25000"/>
              </a:schemeClr>
            </a:solidFill>
          </a:endParaRPr>
        </a:p>
      </dgm:t>
    </dgm:pt>
    <dgm:pt modelId="{D55FBCE5-1B0E-4300-92A3-460202501782}" type="sibTrans" cxnId="{6437BA34-1DA3-4AD8-A3FF-153F43B8B671}">
      <dgm:prSet/>
      <dgm:spPr/>
      <dgm:t>
        <a:bodyPr/>
        <a:lstStyle/>
        <a:p>
          <a:endParaRPr lang="en-US">
            <a:solidFill>
              <a:schemeClr val="tx1">
                <a:lumMod val="75000"/>
                <a:lumOff val="25000"/>
              </a:schemeClr>
            </a:solidFill>
          </a:endParaRPr>
        </a:p>
      </dgm:t>
    </dgm:pt>
    <dgm:pt modelId="{6F65BD3C-ABAC-4440-B794-CC72CF1E7C65}">
      <dgm:prSet phldrT="[Text]" custT="1"/>
      <dgm:spPr>
        <a:xfrm rot="16200000">
          <a:off x="1188719" y="2521565"/>
          <a:ext cx="6766560" cy="172342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must provide housing assistance and supportive services to the survivor and remaining beneficiaries during the grace period.</a:t>
          </a:r>
        </a:p>
      </dgm:t>
    </dgm:pt>
    <dgm:pt modelId="{53538E8F-D9CD-4678-96C3-63FAA38C36A8}" type="parTrans" cxnId="{08504EB5-F5CF-4784-BDDB-BF91C15CFA61}">
      <dgm:prSet/>
      <dgm:spPr/>
      <dgm:t>
        <a:bodyPr/>
        <a:lstStyle/>
        <a:p>
          <a:endParaRPr lang="en-US">
            <a:solidFill>
              <a:schemeClr val="tx1">
                <a:lumMod val="75000"/>
                <a:lumOff val="25000"/>
              </a:schemeClr>
            </a:solidFill>
          </a:endParaRPr>
        </a:p>
      </dgm:t>
    </dgm:pt>
    <dgm:pt modelId="{928852E2-A768-4233-88F8-2A63E3F00DE6}" type="sibTrans" cxnId="{08504EB5-F5CF-4784-BDDB-BF91C15CFA61}">
      <dgm:prSet/>
      <dgm:spPr/>
      <dgm:t>
        <a:bodyPr/>
        <a:lstStyle/>
        <a:p>
          <a:endParaRPr lang="en-US">
            <a:solidFill>
              <a:schemeClr val="tx1">
                <a:lumMod val="75000"/>
                <a:lumOff val="25000"/>
              </a:schemeClr>
            </a:solidFill>
          </a:endParaRPr>
        </a:p>
      </dgm:t>
    </dgm:pt>
    <dgm:pt modelId="{9EF3FFFD-979F-46D0-9C6C-F49298B8998E}">
      <dgm:prSet phldrT="[Text]" custT="1"/>
      <dgm:spPr>
        <a:xfrm rot="16200000">
          <a:off x="1188719" y="2521565"/>
          <a:ext cx="6766560" cy="172342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must notify the survivor and remaining beneficiaries of the duration of the grace period and may assist them with information on other available housing programs and with moving expenses.</a:t>
          </a:r>
        </a:p>
      </dgm:t>
    </dgm:pt>
    <dgm:pt modelId="{89AA0FB3-83A8-4E3A-9501-132DEE989AAD}" type="parTrans" cxnId="{865514C4-0C4C-4121-87B5-158135F72A56}">
      <dgm:prSet/>
      <dgm:spPr/>
      <dgm:t>
        <a:bodyPr/>
        <a:lstStyle/>
        <a:p>
          <a:endParaRPr lang="en-US">
            <a:solidFill>
              <a:schemeClr val="tx1">
                <a:lumMod val="75000"/>
                <a:lumOff val="25000"/>
              </a:schemeClr>
            </a:solidFill>
          </a:endParaRPr>
        </a:p>
      </dgm:t>
    </dgm:pt>
    <dgm:pt modelId="{BC73B00A-2478-481A-B4D4-2090EB1B35A9}" type="sibTrans" cxnId="{865514C4-0C4C-4121-87B5-158135F72A56}">
      <dgm:prSet/>
      <dgm:spPr/>
      <dgm:t>
        <a:bodyPr/>
        <a:lstStyle/>
        <a:p>
          <a:endParaRPr lang="en-US">
            <a:solidFill>
              <a:schemeClr val="tx1">
                <a:lumMod val="75000"/>
                <a:lumOff val="25000"/>
              </a:schemeClr>
            </a:solidFill>
          </a:endParaRPr>
        </a:p>
      </dgm:t>
    </dgm:pt>
    <dgm:pt modelId="{DB56001E-881B-4383-9C03-7941D386AD7A}">
      <dgm:prSet phldrT="[Text]" custT="1"/>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Owners may bifurcate a lease in order to evict a perpetrator without regard to whether the perpetrator is a signatory to the lease and without evicting or otherwise penalizing a survivor or other beneficiaries.</a:t>
          </a:r>
        </a:p>
      </dgm:t>
    </dgm:pt>
    <dgm:pt modelId="{F2A82271-1241-4E82-A880-1BA536AA77C2}" type="parTrans" cxnId="{D4CBE32D-804B-4A13-A7F3-F1FD0410F3C3}">
      <dgm:prSet/>
      <dgm:spPr/>
      <dgm:t>
        <a:bodyPr/>
        <a:lstStyle/>
        <a:p>
          <a:endParaRPr lang="en-US">
            <a:solidFill>
              <a:schemeClr val="tx1">
                <a:lumMod val="75000"/>
                <a:lumOff val="25000"/>
              </a:schemeClr>
            </a:solidFill>
          </a:endParaRPr>
        </a:p>
      </dgm:t>
    </dgm:pt>
    <dgm:pt modelId="{8E334F2D-12C1-444C-8153-14B11110D675}" type="sibTrans" cxnId="{D4CBE32D-804B-4A13-A7F3-F1FD0410F3C3}">
      <dgm:prSet/>
      <dgm:spPr/>
      <dgm:t>
        <a:bodyPr/>
        <a:lstStyle/>
        <a:p>
          <a:endParaRPr lang="en-US">
            <a:solidFill>
              <a:schemeClr val="tx1">
                <a:lumMod val="75000"/>
                <a:lumOff val="25000"/>
              </a:schemeClr>
            </a:solidFill>
          </a:endParaRPr>
        </a:p>
      </dgm:t>
    </dgm:pt>
    <dgm:pt modelId="{459CE310-7969-40C5-AE32-55577AE3ABE1}">
      <dgm:prSet phldrT="[Text]"/>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If an owner will bifurcate a lease, they must do so in accordance with Federal, State, or local law for lease termination.</a:t>
          </a:r>
        </a:p>
      </dgm:t>
    </dgm:pt>
    <dgm:pt modelId="{1C636D0E-6994-4371-B9A4-35EADBC708F5}" type="parTrans" cxnId="{09A8CEBB-3679-49D8-A1A1-A916FA99E8C9}">
      <dgm:prSet/>
      <dgm:spPr/>
      <dgm:t>
        <a:bodyPr/>
        <a:lstStyle/>
        <a:p>
          <a:endParaRPr lang="en-US">
            <a:solidFill>
              <a:schemeClr val="tx1">
                <a:lumMod val="75000"/>
                <a:lumOff val="25000"/>
              </a:schemeClr>
            </a:solidFill>
          </a:endParaRPr>
        </a:p>
      </dgm:t>
    </dgm:pt>
    <dgm:pt modelId="{F0AC996E-FA87-4D6B-A7A6-EB4A71757BE9}" type="sibTrans" cxnId="{09A8CEBB-3679-49D8-A1A1-A916FA99E8C9}">
      <dgm:prSet/>
      <dgm:spPr/>
      <dgm:t>
        <a:bodyPr/>
        <a:lstStyle/>
        <a:p>
          <a:endParaRPr lang="en-US">
            <a:solidFill>
              <a:schemeClr val="tx1">
                <a:lumMod val="75000"/>
                <a:lumOff val="25000"/>
              </a:schemeClr>
            </a:solidFill>
          </a:endParaRPr>
        </a:p>
      </dgm:t>
    </dgm:pt>
    <dgm:pt modelId="{E03CBD1A-6DB0-4BE2-BDCE-FA39A76D85DC}">
      <dgm:prSet phldrT="[Text]"/>
      <dgm:spPr>
        <a:xfrm rot="16200000">
          <a:off x="3041406" y="2521565"/>
          <a:ext cx="6766560" cy="1723429"/>
        </a:xfr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The </a:t>
          </a:r>
          <a:r>
            <a:rPr lang="en-US" sz="800" b="1">
              <a:solidFill>
                <a:srgbClr val="8162AE"/>
              </a:solidFill>
              <a:latin typeface="Calibri" panose="020F0502020204030204"/>
              <a:ea typeface="+mn-ea"/>
              <a:cs typeface="+mn-cs"/>
            </a:rPr>
            <a:t>VAWA Notice of Occupancy Rights</a:t>
          </a:r>
          <a:r>
            <a:rPr lang="en-US" sz="800">
              <a:solidFill>
                <a:sysClr val="windowText" lastClr="000000">
                  <a:lumMod val="75000"/>
                  <a:lumOff val="25000"/>
                </a:sysClr>
              </a:solidFill>
              <a:latin typeface="Calibri" panose="020F0502020204030204"/>
              <a:ea typeface="+mn-ea"/>
              <a:cs typeface="+mn-cs"/>
            </a:rPr>
            <a:t> explains the VAWA protections and any limitations on those protections. </a:t>
          </a:r>
        </a:p>
      </dgm:t>
    </dgm:pt>
    <dgm:pt modelId="{4DE9AA84-BC14-4441-B4A6-ED4C5E407BD8}" type="parTrans" cxnId="{56990AA9-1F11-46FC-9004-3413E55DC785}">
      <dgm:prSet/>
      <dgm:spPr/>
      <dgm:t>
        <a:bodyPr/>
        <a:lstStyle/>
        <a:p>
          <a:endParaRPr lang="en-US">
            <a:solidFill>
              <a:schemeClr val="tx1">
                <a:lumMod val="75000"/>
                <a:lumOff val="25000"/>
              </a:schemeClr>
            </a:solidFill>
          </a:endParaRPr>
        </a:p>
      </dgm:t>
    </dgm:pt>
    <dgm:pt modelId="{EFAE897A-6C06-4E70-AAFB-52DED198BABF}" type="sibTrans" cxnId="{56990AA9-1F11-46FC-9004-3413E55DC785}">
      <dgm:prSet/>
      <dgm:spPr/>
      <dgm:t>
        <a:bodyPr/>
        <a:lstStyle/>
        <a:p>
          <a:endParaRPr lang="en-US">
            <a:solidFill>
              <a:schemeClr val="tx1">
                <a:lumMod val="75000"/>
                <a:lumOff val="25000"/>
              </a:schemeClr>
            </a:solidFill>
          </a:endParaRPr>
        </a:p>
      </dgm:t>
    </dgm:pt>
    <dgm:pt modelId="{30567CE9-DC3B-4424-9541-577BD2DAFB53}">
      <dgm:prSet phldrT="[Text]" custT="1"/>
      <dgm:spPr>
        <a:xfrm rot="16200000">
          <a:off x="3041406" y="2521565"/>
          <a:ext cx="6766560" cy="1723429"/>
        </a:xfr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In the event of an incident, Project Sponsors may request, in writing, that the survivor submit documentation as specified under Permissible Documentation. </a:t>
          </a:r>
        </a:p>
      </dgm:t>
    </dgm:pt>
    <dgm:pt modelId="{57B92EB0-CD45-440A-BA71-FF0C9441D7DE}" type="parTrans" cxnId="{7A218EC5-CADB-4BD1-B6DC-F60FB78072D6}">
      <dgm:prSet/>
      <dgm:spPr/>
      <dgm:t>
        <a:bodyPr/>
        <a:lstStyle/>
        <a:p>
          <a:endParaRPr lang="en-US">
            <a:solidFill>
              <a:schemeClr val="tx1">
                <a:lumMod val="75000"/>
                <a:lumOff val="25000"/>
              </a:schemeClr>
            </a:solidFill>
          </a:endParaRPr>
        </a:p>
      </dgm:t>
    </dgm:pt>
    <dgm:pt modelId="{13B42233-3EF3-49C6-B2AE-79659DFA7D39}" type="sibTrans" cxnId="{7A218EC5-CADB-4BD1-B6DC-F60FB78072D6}">
      <dgm:prSet/>
      <dgm:spPr/>
      <dgm:t>
        <a:bodyPr/>
        <a:lstStyle/>
        <a:p>
          <a:endParaRPr lang="en-US">
            <a:solidFill>
              <a:schemeClr val="tx1">
                <a:lumMod val="75000"/>
                <a:lumOff val="25000"/>
              </a:schemeClr>
            </a:solidFill>
          </a:endParaRPr>
        </a:p>
      </dgm:t>
    </dgm:pt>
    <dgm:pt modelId="{D43C97B1-003D-4C37-8BB6-1DBB0097F940}">
      <dgm:prSet phldrT="[Text]" custT="1"/>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must adopt the </a:t>
          </a:r>
          <a:r>
            <a:rPr lang="en-US" sz="800" b="1">
              <a:solidFill>
                <a:srgbClr val="8162AE"/>
              </a:solidFill>
              <a:latin typeface="Calibri" panose="020F0502020204030204"/>
              <a:ea typeface="+mn-ea"/>
              <a:cs typeface="+mn-cs"/>
            </a:rPr>
            <a:t>VAWA Emergency Transfer Plan</a:t>
          </a:r>
          <a:r>
            <a:rPr lang="en-US" sz="800">
              <a:solidFill>
                <a:sysClr val="windowText" lastClr="000000">
                  <a:lumMod val="75000"/>
                  <a:lumOff val="25000"/>
                </a:sysClr>
              </a:solidFill>
              <a:latin typeface="Calibri" panose="020F0502020204030204"/>
              <a:ea typeface="+mn-ea"/>
              <a:cs typeface="+mn-cs"/>
            </a:rPr>
            <a:t>. The Plan describes the procedure for survivors who meet emergency transfer requirements to move quickly with continued rental assistance. Project Sponsors must make its Plan available upon request and, when feasible, must make its plan publicly available.</a:t>
          </a:r>
        </a:p>
      </dgm:t>
    </dgm:pt>
    <dgm:pt modelId="{6F5D668D-20BF-4349-A6A1-D9B513E36076}" type="parTrans" cxnId="{3E755C76-53E9-4265-9F26-09F162267887}">
      <dgm:prSet/>
      <dgm:spPr/>
      <dgm:t>
        <a:bodyPr/>
        <a:lstStyle/>
        <a:p>
          <a:endParaRPr lang="en-US">
            <a:solidFill>
              <a:schemeClr val="tx1">
                <a:lumMod val="75000"/>
                <a:lumOff val="25000"/>
              </a:schemeClr>
            </a:solidFill>
          </a:endParaRPr>
        </a:p>
      </dgm:t>
    </dgm:pt>
    <dgm:pt modelId="{4FAB9293-E7BC-417B-8666-36D04433F373}" type="sibTrans" cxnId="{3E755C76-53E9-4265-9F26-09F162267887}">
      <dgm:prSet/>
      <dgm:spPr/>
      <dgm:t>
        <a:bodyPr/>
        <a:lstStyle/>
        <a:p>
          <a:endParaRPr lang="en-US">
            <a:solidFill>
              <a:schemeClr val="tx1">
                <a:lumMod val="75000"/>
                <a:lumOff val="25000"/>
              </a:schemeClr>
            </a:solidFill>
          </a:endParaRPr>
        </a:p>
      </dgm:t>
    </dgm:pt>
    <dgm:pt modelId="{1B950109-7A39-4689-B12C-AD9DB47DEBD7}">
      <dgm:prSet phldrT="[Text]" custT="1"/>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To qualify for emergency transfer, the survivor must request a transfer in writing using the </a:t>
          </a:r>
          <a:r>
            <a:rPr lang="en-US" sz="800" b="1">
              <a:solidFill>
                <a:srgbClr val="8162AE"/>
              </a:solidFill>
              <a:latin typeface="Calibri" panose="020F0502020204030204"/>
              <a:ea typeface="+mn-ea"/>
              <a:cs typeface="+mn-cs"/>
            </a:rPr>
            <a:t>VAWA Emergency Transfer Form</a:t>
          </a:r>
          <a:r>
            <a:rPr lang="en-US" sz="800">
              <a:solidFill>
                <a:sysClr val="windowText" lastClr="000000">
                  <a:lumMod val="75000"/>
                  <a:lumOff val="25000"/>
                </a:sysClr>
              </a:solidFill>
              <a:latin typeface="Calibri" panose="020F0502020204030204"/>
              <a:ea typeface="+mn-ea"/>
              <a:cs typeface="+mn-cs"/>
            </a:rPr>
            <a:t>. The Form must be made available in multiple languages. Project Sponsors must provide reasonable accommodations to this policy for survivors with disabilities..</a:t>
          </a:r>
        </a:p>
      </dgm:t>
    </dgm:pt>
    <dgm:pt modelId="{152E28D4-2BD7-4124-A74C-E964942730CF}" type="parTrans" cxnId="{2D1A7CE6-2E35-4F6D-8B16-75150E9124DE}">
      <dgm:prSet/>
      <dgm:spPr/>
      <dgm:t>
        <a:bodyPr/>
        <a:lstStyle/>
        <a:p>
          <a:endParaRPr lang="en-US">
            <a:solidFill>
              <a:schemeClr val="tx1">
                <a:lumMod val="75000"/>
                <a:lumOff val="25000"/>
              </a:schemeClr>
            </a:solidFill>
          </a:endParaRPr>
        </a:p>
      </dgm:t>
    </dgm:pt>
    <dgm:pt modelId="{65001F7A-A85B-4C36-AF4C-A448550F950C}" type="sibTrans" cxnId="{2D1A7CE6-2E35-4F6D-8B16-75150E9124DE}">
      <dgm:prSet/>
      <dgm:spPr/>
      <dgm:t>
        <a:bodyPr/>
        <a:lstStyle/>
        <a:p>
          <a:endParaRPr lang="en-US">
            <a:solidFill>
              <a:schemeClr val="tx1">
                <a:lumMod val="75000"/>
                <a:lumOff val="25000"/>
              </a:schemeClr>
            </a:solidFill>
          </a:endParaRPr>
        </a:p>
      </dgm:t>
    </dgm:pt>
    <dgm:pt modelId="{9FC79D67-BED0-41A3-9664-89C64E1E2C45}">
      <dgm:prSet phldrT="[Text]" custT="1"/>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The Plan may require a survivor requesting emergency transfer to submit documentation as specified under Permissible Documentation.</a:t>
          </a:r>
        </a:p>
      </dgm:t>
    </dgm:pt>
    <dgm:pt modelId="{5697C161-D049-4425-9DF0-88D55DF47373}" type="parTrans" cxnId="{4F464447-C676-4D06-8677-35C51A0A22C8}">
      <dgm:prSet/>
      <dgm:spPr/>
      <dgm:t>
        <a:bodyPr/>
        <a:lstStyle/>
        <a:p>
          <a:endParaRPr lang="en-US">
            <a:solidFill>
              <a:schemeClr val="tx1">
                <a:lumMod val="75000"/>
                <a:lumOff val="25000"/>
              </a:schemeClr>
            </a:solidFill>
          </a:endParaRPr>
        </a:p>
      </dgm:t>
    </dgm:pt>
    <dgm:pt modelId="{819D367A-1174-41F1-A39B-BA56B9646628}" type="sibTrans" cxnId="{4F464447-C676-4D06-8677-35C51A0A22C8}">
      <dgm:prSet/>
      <dgm:spPr/>
      <dgm:t>
        <a:bodyPr/>
        <a:lstStyle/>
        <a:p>
          <a:endParaRPr lang="en-US">
            <a:solidFill>
              <a:schemeClr val="tx1">
                <a:lumMod val="75000"/>
                <a:lumOff val="25000"/>
              </a:schemeClr>
            </a:solidFill>
          </a:endParaRPr>
        </a:p>
      </dgm:t>
    </dgm:pt>
    <dgm:pt modelId="{1736444A-4080-42D5-94A0-C7328760C6E1}">
      <dgm:prSet phldrT="[Text]"/>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must maintain emergency transfer data, including outcome data for each request, and report this data to HUD annually. Project Sponsors must ensure that emergency transfer records are maintained for a 4-year period.</a:t>
          </a:r>
        </a:p>
      </dgm:t>
    </dgm:pt>
    <dgm:pt modelId="{7C2247E7-03C4-4BE5-9BEE-99E3E8E8F616}" type="parTrans" cxnId="{E6CDABBE-0A61-4E43-B874-DCDFE520904A}">
      <dgm:prSet/>
      <dgm:spPr/>
      <dgm:t>
        <a:bodyPr/>
        <a:lstStyle/>
        <a:p>
          <a:endParaRPr lang="en-US">
            <a:solidFill>
              <a:schemeClr val="tx1">
                <a:lumMod val="75000"/>
                <a:lumOff val="25000"/>
              </a:schemeClr>
            </a:solidFill>
          </a:endParaRPr>
        </a:p>
      </dgm:t>
    </dgm:pt>
    <dgm:pt modelId="{BCF9A3D0-BA13-477A-9E4C-220F5B22F0AA}" type="sibTrans" cxnId="{E6CDABBE-0A61-4E43-B874-DCDFE520904A}">
      <dgm:prSet/>
      <dgm:spPr/>
      <dgm:t>
        <a:bodyPr/>
        <a:lstStyle/>
        <a:p>
          <a:endParaRPr lang="en-US">
            <a:solidFill>
              <a:schemeClr val="tx1">
                <a:lumMod val="75000"/>
                <a:lumOff val="25000"/>
              </a:schemeClr>
            </a:solidFill>
          </a:endParaRPr>
        </a:p>
      </dgm:t>
    </dgm:pt>
    <dgm:pt modelId="{F046F5F1-4E16-4484-90C0-B7F975335BB6}">
      <dgm:prSet phldrT="[Text]" custT="1"/>
      <dgm:spPr>
        <a:xfrm rot="16200000">
          <a:off x="1188719" y="2521565"/>
          <a:ext cx="6766560" cy="172342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must provide the survivor and remaining beneficiaries a period which shall be no less than 90 calendar days and no more than one year from the date of lease bifurcation to: Establish eligibility for the LDH HOPWA Program, another housing program, or find alternative housing.</a:t>
          </a:r>
        </a:p>
      </dgm:t>
    </dgm:pt>
    <dgm:pt modelId="{86B6B6F9-51C9-4CEC-B7D6-816E7BB78217}" type="parTrans" cxnId="{C331B5AA-A85B-4D2B-A555-2E02389D87E2}">
      <dgm:prSet/>
      <dgm:spPr/>
      <dgm:t>
        <a:bodyPr/>
        <a:lstStyle/>
        <a:p>
          <a:endParaRPr lang="en-US">
            <a:solidFill>
              <a:schemeClr val="tx1">
                <a:lumMod val="75000"/>
                <a:lumOff val="25000"/>
              </a:schemeClr>
            </a:solidFill>
          </a:endParaRPr>
        </a:p>
      </dgm:t>
    </dgm:pt>
    <dgm:pt modelId="{9B0E44FC-9B05-483D-B9AB-10A2F109EC3D}" type="sibTrans" cxnId="{C331B5AA-A85B-4D2B-A555-2E02389D87E2}">
      <dgm:prSet/>
      <dgm:spPr/>
      <dgm:t>
        <a:bodyPr/>
        <a:lstStyle/>
        <a:p>
          <a:endParaRPr lang="en-US">
            <a:solidFill>
              <a:schemeClr val="tx1">
                <a:lumMod val="75000"/>
                <a:lumOff val="25000"/>
              </a:schemeClr>
            </a:solidFill>
          </a:endParaRPr>
        </a:p>
      </dgm:t>
    </dgm:pt>
    <dgm:pt modelId="{FEFDE541-0A4E-4898-BDFF-8ED52900FE00}">
      <dgm:prSet phldrT="[Text]"/>
      <dgm:spPr>
        <a:xfrm rot="16200000">
          <a:off x="3041406" y="2521565"/>
          <a:ext cx="6766560" cy="1723429"/>
        </a:xfr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The Notice and Certification must be made available in multiple languages.</a:t>
          </a:r>
        </a:p>
      </dgm:t>
    </dgm:pt>
    <dgm:pt modelId="{3C7A9D94-E1B1-4D6F-800C-88BB58CCB170}" type="parTrans" cxnId="{FE7EB308-87A1-48BA-8218-AB8F3F51CA32}">
      <dgm:prSet/>
      <dgm:spPr/>
      <dgm:t>
        <a:bodyPr/>
        <a:lstStyle/>
        <a:p>
          <a:endParaRPr lang="en-US">
            <a:solidFill>
              <a:schemeClr val="tx1">
                <a:lumMod val="75000"/>
                <a:lumOff val="25000"/>
              </a:schemeClr>
            </a:solidFill>
          </a:endParaRPr>
        </a:p>
      </dgm:t>
    </dgm:pt>
    <dgm:pt modelId="{7C5FABF8-EF8C-494C-9795-0B497270610C}" type="sibTrans" cxnId="{FE7EB308-87A1-48BA-8218-AB8F3F51CA32}">
      <dgm:prSet/>
      <dgm:spPr/>
      <dgm:t>
        <a:bodyPr/>
        <a:lstStyle/>
        <a:p>
          <a:endParaRPr lang="en-US">
            <a:solidFill>
              <a:schemeClr val="tx1">
                <a:lumMod val="75000"/>
                <a:lumOff val="25000"/>
              </a:schemeClr>
            </a:solidFill>
          </a:endParaRPr>
        </a:p>
      </dgm:t>
    </dgm:pt>
    <dgm:pt modelId="{F60E1FEB-69A6-4875-8CEB-46E35843B09E}">
      <dgm:prSet phldrT="[Text]" custT="1"/>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If they are a survivor of sexual assault, they must reasonably believe there is an actual and imminent threat if they remain within the same unit they currently occupy, or the sexual assault occurred on the premises during the 90-calendar-day period preceding the date of the emergency transfer request.</a:t>
          </a:r>
        </a:p>
      </dgm:t>
    </dgm:pt>
    <dgm:pt modelId="{9E8F72DD-10B4-47F5-A396-5044602A737E}" type="parTrans" cxnId="{F51230CD-1F6C-46CA-9ED5-F4A039BA846C}">
      <dgm:prSet/>
      <dgm:spPr/>
      <dgm:t>
        <a:bodyPr/>
        <a:lstStyle/>
        <a:p>
          <a:endParaRPr lang="en-US">
            <a:solidFill>
              <a:schemeClr val="tx1">
                <a:lumMod val="75000"/>
                <a:lumOff val="25000"/>
              </a:schemeClr>
            </a:solidFill>
          </a:endParaRPr>
        </a:p>
      </dgm:t>
    </dgm:pt>
    <dgm:pt modelId="{8561526C-47C7-44B9-BD44-0A60DD35806B}" type="sibTrans" cxnId="{F51230CD-1F6C-46CA-9ED5-F4A039BA846C}">
      <dgm:prSet/>
      <dgm:spPr/>
      <dgm:t>
        <a:bodyPr/>
        <a:lstStyle/>
        <a:p>
          <a:endParaRPr lang="en-US">
            <a:solidFill>
              <a:schemeClr val="tx1">
                <a:lumMod val="75000"/>
                <a:lumOff val="25000"/>
              </a:schemeClr>
            </a:solidFill>
          </a:endParaRPr>
        </a:p>
      </dgm:t>
    </dgm:pt>
    <dgm:pt modelId="{78ACCF34-7306-429E-86D1-2A765052E597}">
      <dgm:prSet phldrT="[Text]" custT="1"/>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5174E8E6-1195-488B-9002-840DF3B91D71}" type="parTrans" cxnId="{AB4DE26E-7169-42B3-A667-CF355542E46E}">
      <dgm:prSet/>
      <dgm:spPr/>
      <dgm:t>
        <a:bodyPr/>
        <a:lstStyle/>
        <a:p>
          <a:endParaRPr lang="en-US">
            <a:solidFill>
              <a:schemeClr val="tx1">
                <a:lumMod val="75000"/>
                <a:lumOff val="25000"/>
              </a:schemeClr>
            </a:solidFill>
          </a:endParaRPr>
        </a:p>
      </dgm:t>
    </dgm:pt>
    <dgm:pt modelId="{B4166F9A-F050-42FC-9B6B-310CD592634B}" type="sibTrans" cxnId="{AB4DE26E-7169-42B3-A667-CF355542E46E}">
      <dgm:prSet/>
      <dgm:spPr/>
      <dgm:t>
        <a:bodyPr/>
        <a:lstStyle/>
        <a:p>
          <a:endParaRPr lang="en-US">
            <a:solidFill>
              <a:schemeClr val="tx1">
                <a:lumMod val="75000"/>
                <a:lumOff val="25000"/>
              </a:schemeClr>
            </a:solidFill>
          </a:endParaRPr>
        </a:p>
      </dgm:t>
    </dgm:pt>
    <dgm:pt modelId="{6DC126E4-9045-4D61-A907-DDC6C7BE0162}">
      <dgm:prSet phldrT="[Text]" custT="1"/>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85C6C055-7DFF-4EF4-AE34-44ECA52E0DCB}" type="parTrans" cxnId="{47DF4136-A4E8-41F9-9A4F-02A779E2F3CC}">
      <dgm:prSet/>
      <dgm:spPr/>
      <dgm:t>
        <a:bodyPr/>
        <a:lstStyle/>
        <a:p>
          <a:endParaRPr lang="en-US">
            <a:solidFill>
              <a:schemeClr val="tx1">
                <a:lumMod val="75000"/>
                <a:lumOff val="25000"/>
              </a:schemeClr>
            </a:solidFill>
          </a:endParaRPr>
        </a:p>
      </dgm:t>
    </dgm:pt>
    <dgm:pt modelId="{068E00FE-CBED-4E27-96AD-A57727183FD1}" type="sibTrans" cxnId="{47DF4136-A4E8-41F9-9A4F-02A779E2F3CC}">
      <dgm:prSet/>
      <dgm:spPr/>
      <dgm:t>
        <a:bodyPr/>
        <a:lstStyle/>
        <a:p>
          <a:endParaRPr lang="en-US">
            <a:solidFill>
              <a:schemeClr val="tx1">
                <a:lumMod val="75000"/>
                <a:lumOff val="25000"/>
              </a:schemeClr>
            </a:solidFill>
          </a:endParaRPr>
        </a:p>
      </dgm:t>
    </dgm:pt>
    <dgm:pt modelId="{1A94493C-F7E5-4516-8836-552D3E0C3A67}">
      <dgm:prSet phldrT="[Text]" custT="1"/>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46725F7B-637D-4090-B685-B47B5EE263F2}" type="parTrans" cxnId="{B0C1B71C-F96E-46AF-9544-AFAA31656840}">
      <dgm:prSet/>
      <dgm:spPr/>
      <dgm:t>
        <a:bodyPr/>
        <a:lstStyle/>
        <a:p>
          <a:endParaRPr lang="en-US">
            <a:solidFill>
              <a:schemeClr val="tx1">
                <a:lumMod val="75000"/>
                <a:lumOff val="25000"/>
              </a:schemeClr>
            </a:solidFill>
          </a:endParaRPr>
        </a:p>
      </dgm:t>
    </dgm:pt>
    <dgm:pt modelId="{BC4FD664-1157-428A-841A-00C088EE28E4}" type="sibTrans" cxnId="{B0C1B71C-F96E-46AF-9544-AFAA31656840}">
      <dgm:prSet/>
      <dgm:spPr/>
      <dgm:t>
        <a:bodyPr/>
        <a:lstStyle/>
        <a:p>
          <a:endParaRPr lang="en-US">
            <a:solidFill>
              <a:schemeClr val="tx1">
                <a:lumMod val="75000"/>
                <a:lumOff val="25000"/>
              </a:schemeClr>
            </a:solidFill>
          </a:endParaRPr>
        </a:p>
      </dgm:t>
    </dgm:pt>
    <dgm:pt modelId="{AF22E9F5-7591-4AD2-A478-E3A51E44B564}">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B72E8318-5D25-40ED-B1A5-34C11ACA8880}" type="parTrans" cxnId="{6ABDCA8F-4AAF-463C-B804-525D42A6C895}">
      <dgm:prSet/>
      <dgm:spPr/>
      <dgm:t>
        <a:bodyPr/>
        <a:lstStyle/>
        <a:p>
          <a:endParaRPr lang="en-US">
            <a:solidFill>
              <a:schemeClr val="tx1">
                <a:lumMod val="75000"/>
                <a:lumOff val="25000"/>
              </a:schemeClr>
            </a:solidFill>
          </a:endParaRPr>
        </a:p>
      </dgm:t>
    </dgm:pt>
    <dgm:pt modelId="{B67F72E2-FF6C-4BA8-A437-BAA45271F7B3}" type="sibTrans" cxnId="{6ABDCA8F-4AAF-463C-B804-525D42A6C895}">
      <dgm:prSet/>
      <dgm:spPr/>
      <dgm:t>
        <a:bodyPr/>
        <a:lstStyle/>
        <a:p>
          <a:endParaRPr lang="en-US">
            <a:solidFill>
              <a:schemeClr val="tx1">
                <a:lumMod val="75000"/>
                <a:lumOff val="25000"/>
              </a:schemeClr>
            </a:solidFill>
          </a:endParaRPr>
        </a:p>
      </dgm:t>
    </dgm:pt>
    <dgm:pt modelId="{36DDD0A5-79D6-45E2-9DA4-657B0AC60951}">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D119FDD2-617E-416B-A80C-ACBEBB90426C}" type="parTrans" cxnId="{0299DA92-0568-4250-B01B-7C944A4FD6DF}">
      <dgm:prSet/>
      <dgm:spPr/>
      <dgm:t>
        <a:bodyPr/>
        <a:lstStyle/>
        <a:p>
          <a:endParaRPr lang="en-US">
            <a:solidFill>
              <a:schemeClr val="tx1">
                <a:lumMod val="75000"/>
                <a:lumOff val="25000"/>
              </a:schemeClr>
            </a:solidFill>
          </a:endParaRPr>
        </a:p>
      </dgm:t>
    </dgm:pt>
    <dgm:pt modelId="{99372D87-0636-446E-88A2-DCB2C9DB0A95}" type="sibTrans" cxnId="{0299DA92-0568-4250-B01B-7C944A4FD6DF}">
      <dgm:prSet/>
      <dgm:spPr/>
      <dgm:t>
        <a:bodyPr/>
        <a:lstStyle/>
        <a:p>
          <a:endParaRPr lang="en-US">
            <a:solidFill>
              <a:schemeClr val="tx1">
                <a:lumMod val="75000"/>
                <a:lumOff val="25000"/>
              </a:schemeClr>
            </a:solidFill>
          </a:endParaRPr>
        </a:p>
      </dgm:t>
    </dgm:pt>
    <dgm:pt modelId="{5CD04A00-9D25-4344-93A2-4C67717B4E12}">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B020A4AE-2CAC-4D67-9E64-ABC02B7AA822}" type="parTrans" cxnId="{4FE86F4B-2830-4DAE-994D-F2503B6D49DC}">
      <dgm:prSet/>
      <dgm:spPr/>
      <dgm:t>
        <a:bodyPr/>
        <a:lstStyle/>
        <a:p>
          <a:endParaRPr lang="en-US">
            <a:solidFill>
              <a:schemeClr val="tx1">
                <a:lumMod val="75000"/>
                <a:lumOff val="25000"/>
              </a:schemeClr>
            </a:solidFill>
          </a:endParaRPr>
        </a:p>
      </dgm:t>
    </dgm:pt>
    <dgm:pt modelId="{A0306485-6018-4115-A0F1-EEF00460B416}" type="sibTrans" cxnId="{4FE86F4B-2830-4DAE-994D-F2503B6D49DC}">
      <dgm:prSet/>
      <dgm:spPr/>
      <dgm:t>
        <a:bodyPr/>
        <a:lstStyle/>
        <a:p>
          <a:endParaRPr lang="en-US">
            <a:solidFill>
              <a:schemeClr val="tx1">
                <a:lumMod val="75000"/>
                <a:lumOff val="25000"/>
              </a:schemeClr>
            </a:solidFill>
          </a:endParaRPr>
        </a:p>
      </dgm:t>
    </dgm:pt>
    <dgm:pt modelId="{80D002D7-B916-457B-8465-E7FBD9A7974F}">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20ED9119-13D2-406B-916B-795AF5A45EEE}" type="parTrans" cxnId="{0230B4C2-B56D-4535-A642-4F59DB9917DA}">
      <dgm:prSet/>
      <dgm:spPr/>
      <dgm:t>
        <a:bodyPr/>
        <a:lstStyle/>
        <a:p>
          <a:endParaRPr lang="en-US">
            <a:solidFill>
              <a:schemeClr val="tx1">
                <a:lumMod val="75000"/>
                <a:lumOff val="25000"/>
              </a:schemeClr>
            </a:solidFill>
          </a:endParaRPr>
        </a:p>
      </dgm:t>
    </dgm:pt>
    <dgm:pt modelId="{08FE23B1-F3C7-4525-9CAB-573EE5497A44}" type="sibTrans" cxnId="{0230B4C2-B56D-4535-A642-4F59DB9917DA}">
      <dgm:prSet/>
      <dgm:spPr/>
      <dgm:t>
        <a:bodyPr/>
        <a:lstStyle/>
        <a:p>
          <a:endParaRPr lang="en-US">
            <a:solidFill>
              <a:schemeClr val="tx1">
                <a:lumMod val="75000"/>
                <a:lumOff val="25000"/>
              </a:schemeClr>
            </a:solidFill>
          </a:endParaRPr>
        </a:p>
      </dgm:t>
    </dgm:pt>
    <dgm:pt modelId="{A84E21E0-55AB-444B-B55B-65095629202D}">
      <dgm:prSet phldrT="[Text]" custT="1"/>
      <dgm:spPr>
        <a:xfrm rot="16200000">
          <a:off x="1188719" y="2521565"/>
          <a:ext cx="6766560" cy="172342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285A50BB-5144-48C4-9239-98A9DFF36715}" type="parTrans" cxnId="{262BB132-C2F1-4B76-BEAF-05D5C4329598}">
      <dgm:prSet/>
      <dgm:spPr/>
      <dgm:t>
        <a:bodyPr/>
        <a:lstStyle/>
        <a:p>
          <a:endParaRPr lang="en-US">
            <a:solidFill>
              <a:schemeClr val="tx1">
                <a:lumMod val="75000"/>
                <a:lumOff val="25000"/>
              </a:schemeClr>
            </a:solidFill>
          </a:endParaRPr>
        </a:p>
      </dgm:t>
    </dgm:pt>
    <dgm:pt modelId="{63F3D320-B4F2-470F-9EBE-92D56E32DCA9}" type="sibTrans" cxnId="{262BB132-C2F1-4B76-BEAF-05D5C4329598}">
      <dgm:prSet/>
      <dgm:spPr/>
      <dgm:t>
        <a:bodyPr/>
        <a:lstStyle/>
        <a:p>
          <a:endParaRPr lang="en-US">
            <a:solidFill>
              <a:schemeClr val="tx1">
                <a:lumMod val="75000"/>
                <a:lumOff val="25000"/>
              </a:schemeClr>
            </a:solidFill>
          </a:endParaRPr>
        </a:p>
      </dgm:t>
    </dgm:pt>
    <dgm:pt modelId="{97A17F18-5836-4034-B22B-C92FC8F13BED}">
      <dgm:prSet phldrT="[Text]" custT="1"/>
      <dgm:spPr>
        <a:xfrm rot="16200000">
          <a:off x="1188719" y="2521565"/>
          <a:ext cx="6766560" cy="172342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F7A5AB00-332F-4519-8FE8-0D61EE6C3868}" type="parTrans" cxnId="{03973827-B79E-4981-8109-CB3FDD416019}">
      <dgm:prSet/>
      <dgm:spPr/>
      <dgm:t>
        <a:bodyPr/>
        <a:lstStyle/>
        <a:p>
          <a:endParaRPr lang="en-US">
            <a:solidFill>
              <a:schemeClr val="tx1">
                <a:lumMod val="75000"/>
                <a:lumOff val="25000"/>
              </a:schemeClr>
            </a:solidFill>
          </a:endParaRPr>
        </a:p>
      </dgm:t>
    </dgm:pt>
    <dgm:pt modelId="{94A58D5E-C514-43E2-8532-075513841F75}" type="sibTrans" cxnId="{03973827-B79E-4981-8109-CB3FDD416019}">
      <dgm:prSet/>
      <dgm:spPr/>
      <dgm:t>
        <a:bodyPr/>
        <a:lstStyle/>
        <a:p>
          <a:endParaRPr lang="en-US">
            <a:solidFill>
              <a:schemeClr val="tx1">
                <a:lumMod val="75000"/>
                <a:lumOff val="25000"/>
              </a:schemeClr>
            </a:solidFill>
          </a:endParaRPr>
        </a:p>
      </dgm:t>
    </dgm:pt>
    <dgm:pt modelId="{1CB26EF2-AE5B-4324-BB4A-8BFCE574212B}">
      <dgm:prSet phldrT="[Text]" custT="1"/>
      <dgm:spPr>
        <a:xfrm rot="16200000">
          <a:off x="1188719" y="2521565"/>
          <a:ext cx="6766560" cy="172342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29468B1C-E503-4F98-BB67-935046239406}" type="parTrans" cxnId="{608B6909-7D3B-4A0A-9DA3-DD13D834353A}">
      <dgm:prSet/>
      <dgm:spPr/>
      <dgm:t>
        <a:bodyPr/>
        <a:lstStyle/>
        <a:p>
          <a:endParaRPr lang="en-US">
            <a:solidFill>
              <a:schemeClr val="tx1">
                <a:lumMod val="75000"/>
                <a:lumOff val="25000"/>
              </a:schemeClr>
            </a:solidFill>
          </a:endParaRPr>
        </a:p>
      </dgm:t>
    </dgm:pt>
    <dgm:pt modelId="{F413C402-D6D8-498F-84D8-F6FA7F2AB0FD}" type="sibTrans" cxnId="{608B6909-7D3B-4A0A-9DA3-DD13D834353A}">
      <dgm:prSet/>
      <dgm:spPr/>
      <dgm:t>
        <a:bodyPr/>
        <a:lstStyle/>
        <a:p>
          <a:endParaRPr lang="en-US">
            <a:solidFill>
              <a:schemeClr val="tx1">
                <a:lumMod val="75000"/>
                <a:lumOff val="25000"/>
              </a:schemeClr>
            </a:solidFill>
          </a:endParaRPr>
        </a:p>
      </dgm:t>
    </dgm:pt>
    <dgm:pt modelId="{925636EE-F161-4C4D-B432-FB024FF0CEA3}">
      <dgm:prSet phldrT="[Text]" custT="1"/>
      <dgm:spPr>
        <a:xfrm rot="16200000">
          <a:off x="3041406" y="2521565"/>
          <a:ext cx="6766560" cy="1723429"/>
        </a:xfr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C922C014-4EE9-4E16-86B1-BA6299BB38AE}" type="parTrans" cxnId="{2D448C76-E332-41EA-AC29-9EA012BBFCC0}">
      <dgm:prSet/>
      <dgm:spPr/>
      <dgm:t>
        <a:bodyPr/>
        <a:lstStyle/>
        <a:p>
          <a:endParaRPr lang="en-US">
            <a:solidFill>
              <a:schemeClr val="tx1">
                <a:lumMod val="75000"/>
                <a:lumOff val="25000"/>
              </a:schemeClr>
            </a:solidFill>
          </a:endParaRPr>
        </a:p>
      </dgm:t>
    </dgm:pt>
    <dgm:pt modelId="{45A79B5D-D525-4A41-8BA0-100D94C15182}" type="sibTrans" cxnId="{2D448C76-E332-41EA-AC29-9EA012BBFCC0}">
      <dgm:prSet/>
      <dgm:spPr/>
      <dgm:t>
        <a:bodyPr/>
        <a:lstStyle/>
        <a:p>
          <a:endParaRPr lang="en-US">
            <a:solidFill>
              <a:schemeClr val="tx1">
                <a:lumMod val="75000"/>
                <a:lumOff val="25000"/>
              </a:schemeClr>
            </a:solidFill>
          </a:endParaRPr>
        </a:p>
      </dgm:t>
    </dgm:pt>
    <dgm:pt modelId="{48B32486-FE17-4A60-AC15-4C6FDFE7F484}">
      <dgm:prSet phldrT="[Text]" custT="1"/>
      <dgm:spPr>
        <a:xfrm rot="16200000">
          <a:off x="3041406" y="2521565"/>
          <a:ext cx="6766560" cy="1723429"/>
        </a:xfr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543CCB9A-EB30-4ECF-AE34-A3305A66C367}" type="parTrans" cxnId="{866DF5DC-6ECD-4651-8E20-FDC1D516864F}">
      <dgm:prSet/>
      <dgm:spPr/>
      <dgm:t>
        <a:bodyPr/>
        <a:lstStyle/>
        <a:p>
          <a:endParaRPr lang="en-US">
            <a:solidFill>
              <a:schemeClr val="tx1">
                <a:lumMod val="75000"/>
                <a:lumOff val="25000"/>
              </a:schemeClr>
            </a:solidFill>
          </a:endParaRPr>
        </a:p>
      </dgm:t>
    </dgm:pt>
    <dgm:pt modelId="{65BDB79D-03C3-4EBD-A478-DFC7315B64B0}" type="sibTrans" cxnId="{866DF5DC-6ECD-4651-8E20-FDC1D516864F}">
      <dgm:prSet/>
      <dgm:spPr/>
      <dgm:t>
        <a:bodyPr/>
        <a:lstStyle/>
        <a:p>
          <a:endParaRPr lang="en-US">
            <a:solidFill>
              <a:schemeClr val="tx1">
                <a:lumMod val="75000"/>
                <a:lumOff val="25000"/>
              </a:schemeClr>
            </a:solidFill>
          </a:endParaRPr>
        </a:p>
      </dgm:t>
    </dgm:pt>
    <dgm:pt modelId="{A45BB4BB-A949-40C6-B8BC-10516775647C}">
      <dgm:prSet phldrT="[Text]" custT="1"/>
      <dgm:spPr>
        <a:xfrm rot="16200000">
          <a:off x="3041406" y="2521565"/>
          <a:ext cx="6766560" cy="1723429"/>
        </a:xfr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BAF7AA6F-785D-4F1C-BA15-22FE2D799D59}" type="parTrans" cxnId="{3354D4FB-4603-4238-BAE6-3C1DA28A9E74}">
      <dgm:prSet/>
      <dgm:spPr/>
      <dgm:t>
        <a:bodyPr/>
        <a:lstStyle/>
        <a:p>
          <a:endParaRPr lang="en-US">
            <a:solidFill>
              <a:schemeClr val="tx1">
                <a:lumMod val="75000"/>
                <a:lumOff val="25000"/>
              </a:schemeClr>
            </a:solidFill>
          </a:endParaRPr>
        </a:p>
      </dgm:t>
    </dgm:pt>
    <dgm:pt modelId="{BFD1195A-D996-4159-8CFD-AD2289D57D9B}" type="sibTrans" cxnId="{3354D4FB-4603-4238-BAE6-3C1DA28A9E74}">
      <dgm:prSet/>
      <dgm:spPr/>
      <dgm:t>
        <a:bodyPr/>
        <a:lstStyle/>
        <a:p>
          <a:endParaRPr lang="en-US">
            <a:solidFill>
              <a:schemeClr val="tx1">
                <a:lumMod val="75000"/>
                <a:lumOff val="25000"/>
              </a:schemeClr>
            </a:solidFill>
          </a:endParaRPr>
        </a:p>
      </dgm:t>
    </dgm:pt>
    <dgm:pt modelId="{3FACAB87-B2B5-414D-BA49-1449EF3AC2BD}">
      <dgm:prSet phldrT="[Text]" custT="1"/>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53B9B899-312A-4EED-8A39-7F445615903C}" type="parTrans" cxnId="{9A1D7CF0-AE27-43C3-BEEB-EAE84FA8E140}">
      <dgm:prSet/>
      <dgm:spPr/>
      <dgm:t>
        <a:bodyPr/>
        <a:lstStyle/>
        <a:p>
          <a:endParaRPr lang="en-US">
            <a:solidFill>
              <a:schemeClr val="tx1">
                <a:lumMod val="75000"/>
                <a:lumOff val="25000"/>
              </a:schemeClr>
            </a:solidFill>
          </a:endParaRPr>
        </a:p>
      </dgm:t>
    </dgm:pt>
    <dgm:pt modelId="{B47B95EE-591A-446D-BBF9-7F4198700C31}" type="sibTrans" cxnId="{9A1D7CF0-AE27-43C3-BEEB-EAE84FA8E140}">
      <dgm:prSet/>
      <dgm:spPr/>
      <dgm:t>
        <a:bodyPr/>
        <a:lstStyle/>
        <a:p>
          <a:endParaRPr lang="en-US">
            <a:solidFill>
              <a:schemeClr val="tx1">
                <a:lumMod val="75000"/>
                <a:lumOff val="25000"/>
              </a:schemeClr>
            </a:solidFill>
          </a:endParaRPr>
        </a:p>
      </dgm:t>
    </dgm:pt>
    <dgm:pt modelId="{D66D0D1F-666B-46C3-953C-B2022C99F7EF}">
      <dgm:prSet phldrT="[Text]" custT="1"/>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8DA3882C-9F8A-4FD7-BDF1-97BEDEAD81F7}" type="parTrans" cxnId="{3EA4B7AE-FC25-4698-A7EC-0655B58528DF}">
      <dgm:prSet/>
      <dgm:spPr/>
      <dgm:t>
        <a:bodyPr/>
        <a:lstStyle/>
        <a:p>
          <a:endParaRPr lang="en-US">
            <a:solidFill>
              <a:schemeClr val="tx1">
                <a:lumMod val="75000"/>
                <a:lumOff val="25000"/>
              </a:schemeClr>
            </a:solidFill>
          </a:endParaRPr>
        </a:p>
      </dgm:t>
    </dgm:pt>
    <dgm:pt modelId="{98C93FCF-C757-4820-B7B4-9D179DC03753}" type="sibTrans" cxnId="{3EA4B7AE-FC25-4698-A7EC-0655B58528DF}">
      <dgm:prSet/>
      <dgm:spPr/>
      <dgm:t>
        <a:bodyPr/>
        <a:lstStyle/>
        <a:p>
          <a:endParaRPr lang="en-US">
            <a:solidFill>
              <a:schemeClr val="tx1">
                <a:lumMod val="75000"/>
                <a:lumOff val="25000"/>
              </a:schemeClr>
            </a:solidFill>
          </a:endParaRPr>
        </a:p>
      </dgm:t>
    </dgm:pt>
    <dgm:pt modelId="{0A4CB07B-A117-410E-A94E-D718FACA9C3A}">
      <dgm:prSet phldrT="[Text]" custT="1"/>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206C1DF3-A147-4679-8704-200A6ED96F4E}" type="parTrans" cxnId="{6C8FAC8F-A9CE-404F-AC43-16F82B9E4571}">
      <dgm:prSet/>
      <dgm:spPr/>
      <dgm:t>
        <a:bodyPr/>
        <a:lstStyle/>
        <a:p>
          <a:endParaRPr lang="en-US">
            <a:solidFill>
              <a:schemeClr val="tx1">
                <a:lumMod val="75000"/>
                <a:lumOff val="25000"/>
              </a:schemeClr>
            </a:solidFill>
          </a:endParaRPr>
        </a:p>
      </dgm:t>
    </dgm:pt>
    <dgm:pt modelId="{58F8A6B7-373E-4699-8A90-D605A98A9B77}" type="sibTrans" cxnId="{6C8FAC8F-A9CE-404F-AC43-16F82B9E4571}">
      <dgm:prSet/>
      <dgm:spPr/>
      <dgm:t>
        <a:bodyPr/>
        <a:lstStyle/>
        <a:p>
          <a:endParaRPr lang="en-US">
            <a:solidFill>
              <a:schemeClr val="tx1">
                <a:lumMod val="75000"/>
                <a:lumOff val="25000"/>
              </a:schemeClr>
            </a:solidFill>
          </a:endParaRPr>
        </a:p>
      </dgm:t>
    </dgm:pt>
    <dgm:pt modelId="{2E1F4E78-F2E0-469B-9178-47E0CB50DEBE}">
      <dgm:prSet phldrT="[Text]" custT="1"/>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6AB4C491-358F-4D4D-94A0-DADFFBAD7595}" type="sibTrans" cxnId="{5CFB183B-4B7E-49A1-8309-5A356453DFBB}">
      <dgm:prSet/>
      <dgm:spPr/>
      <dgm:t>
        <a:bodyPr/>
        <a:lstStyle/>
        <a:p>
          <a:endParaRPr lang="en-US">
            <a:solidFill>
              <a:schemeClr val="tx1">
                <a:lumMod val="75000"/>
                <a:lumOff val="25000"/>
              </a:schemeClr>
            </a:solidFill>
          </a:endParaRPr>
        </a:p>
      </dgm:t>
    </dgm:pt>
    <dgm:pt modelId="{C3C1ABCC-0E86-42E0-81EC-ADD81592B9C3}" type="parTrans" cxnId="{5CFB183B-4B7E-49A1-8309-5A356453DFBB}">
      <dgm:prSet/>
      <dgm:spPr/>
      <dgm:t>
        <a:bodyPr/>
        <a:lstStyle/>
        <a:p>
          <a:endParaRPr lang="en-US">
            <a:solidFill>
              <a:schemeClr val="tx1">
                <a:lumMod val="75000"/>
                <a:lumOff val="25000"/>
              </a:schemeClr>
            </a:solidFill>
          </a:endParaRPr>
        </a:p>
      </dgm:t>
    </dgm:pt>
    <dgm:pt modelId="{2DDADB6A-86EF-46C2-A5C5-3555180EE70B}">
      <dgm:prSet phldrT="[Text]" custT="1"/>
      <dgm:spPr>
        <a:xfrm rot="16200000">
          <a:off x="-2516653" y="2521565"/>
          <a:ext cx="6766560" cy="1723429"/>
        </a:xfr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The </a:t>
          </a:r>
          <a:r>
            <a:rPr lang="en-US" sz="800" b="1">
              <a:solidFill>
                <a:srgbClr val="8162AE"/>
              </a:solidFill>
              <a:latin typeface="Calibri" panose="020F0502020204030204"/>
              <a:ea typeface="+mn-ea"/>
              <a:cs typeface="+mn-cs"/>
            </a:rPr>
            <a:t>VAWA Lease Addendum</a:t>
          </a:r>
          <a:r>
            <a:rPr lang="en-US" sz="800">
              <a:solidFill>
                <a:sysClr val="windowText" lastClr="000000">
                  <a:lumMod val="75000"/>
                  <a:lumOff val="25000"/>
                </a:sysClr>
              </a:solidFill>
              <a:latin typeface="Calibri" panose="020F0502020204030204"/>
              <a:ea typeface="+mn-ea"/>
              <a:cs typeface="+mn-cs"/>
            </a:rPr>
            <a:t> provides that the survivor may terminate the lease without penalty if the survivor has met the requirements for emergency transfer.</a:t>
          </a:r>
        </a:p>
      </dgm:t>
    </dgm:pt>
    <dgm:pt modelId="{8015891C-139D-4BB7-B682-1FC09E2F7DE4}" type="sibTrans" cxnId="{437AB3EA-08F8-44BB-A37E-3B70275B103F}">
      <dgm:prSet/>
      <dgm:spPr/>
      <dgm:t>
        <a:bodyPr/>
        <a:lstStyle/>
        <a:p>
          <a:endParaRPr lang="en-US">
            <a:solidFill>
              <a:schemeClr val="tx1">
                <a:lumMod val="75000"/>
                <a:lumOff val="25000"/>
              </a:schemeClr>
            </a:solidFill>
          </a:endParaRPr>
        </a:p>
      </dgm:t>
    </dgm:pt>
    <dgm:pt modelId="{33E3BF99-7193-44B6-8E24-00CEDD2D719E}" type="parTrans" cxnId="{437AB3EA-08F8-44BB-A37E-3B70275B103F}">
      <dgm:prSet/>
      <dgm:spPr/>
      <dgm:t>
        <a:bodyPr/>
        <a:lstStyle/>
        <a:p>
          <a:endParaRPr lang="en-US">
            <a:solidFill>
              <a:schemeClr val="tx1">
                <a:lumMod val="75000"/>
                <a:lumOff val="25000"/>
              </a:schemeClr>
            </a:solidFill>
          </a:endParaRPr>
        </a:p>
      </dgm:t>
    </dgm:pt>
    <dgm:pt modelId="{B9B060EA-7AE5-4220-9FF5-6CF8FB21EEDA}">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2E574BCB-7EAE-4FF7-A18A-BEB3B6C6811E}" type="sibTrans" cxnId="{636E20EE-3337-4E49-8A0D-29EEA0E55BD1}">
      <dgm:prSet/>
      <dgm:spPr/>
      <dgm:t>
        <a:bodyPr/>
        <a:lstStyle/>
        <a:p>
          <a:endParaRPr lang="en-US">
            <a:solidFill>
              <a:schemeClr val="tx1">
                <a:lumMod val="75000"/>
                <a:lumOff val="25000"/>
              </a:schemeClr>
            </a:solidFill>
          </a:endParaRPr>
        </a:p>
      </dgm:t>
    </dgm:pt>
    <dgm:pt modelId="{3E7B1608-39A8-4B46-827F-4AFA2847A8A9}" type="parTrans" cxnId="{636E20EE-3337-4E49-8A0D-29EEA0E55BD1}">
      <dgm:prSet/>
      <dgm:spPr/>
      <dgm:t>
        <a:bodyPr/>
        <a:lstStyle/>
        <a:p>
          <a:endParaRPr lang="en-US">
            <a:solidFill>
              <a:schemeClr val="tx1">
                <a:lumMod val="75000"/>
                <a:lumOff val="25000"/>
              </a:schemeClr>
            </a:solidFill>
          </a:endParaRPr>
        </a:p>
      </dgm:t>
    </dgm:pt>
    <dgm:pt modelId="{417EA7F2-427E-4C18-B6DA-8A00EB952F80}">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should undertake whatever actions permissible and feasible to assist a survivor to remain in their unit or transfer to a new unit, and for the Project Sponsor to bear the costs of any transfer, where permissible.</a:t>
          </a:r>
        </a:p>
      </dgm:t>
    </dgm:pt>
    <dgm:pt modelId="{F2386228-5F72-4008-9AC5-1E5886C2E866}" type="sibTrans" cxnId="{B86235AD-F6F7-4872-B8AE-7321D54E2189}">
      <dgm:prSet/>
      <dgm:spPr/>
      <dgm:t>
        <a:bodyPr/>
        <a:lstStyle/>
        <a:p>
          <a:endParaRPr lang="en-US">
            <a:solidFill>
              <a:schemeClr val="tx1">
                <a:lumMod val="75000"/>
                <a:lumOff val="25000"/>
              </a:schemeClr>
            </a:solidFill>
          </a:endParaRPr>
        </a:p>
      </dgm:t>
    </dgm:pt>
    <dgm:pt modelId="{A515F678-F0A5-4D45-899E-9391F46F06BD}" type="parTrans" cxnId="{B86235AD-F6F7-4872-B8AE-7321D54E2189}">
      <dgm:prSet/>
      <dgm:spPr/>
      <dgm:t>
        <a:bodyPr/>
        <a:lstStyle/>
        <a:p>
          <a:endParaRPr lang="en-US">
            <a:solidFill>
              <a:schemeClr val="tx1">
                <a:lumMod val="75000"/>
                <a:lumOff val="25000"/>
              </a:schemeClr>
            </a:solidFill>
          </a:endParaRPr>
        </a:p>
      </dgm:t>
    </dgm:pt>
    <dgm:pt modelId="{E4A91622-F17F-4685-AE34-3B783BA471AD}">
      <dgm:prSet phldrT="[Text]"/>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Project Sponsors are also responsible for determining on a case-by-case basis whether to provide rental assistance to remaining beneficiaries if lease bifurcation or an emergency transfer results in division of the household. </a:t>
          </a:r>
        </a:p>
      </dgm:t>
    </dgm:pt>
    <dgm:pt modelId="{A1D4AC9D-6E75-43FB-A851-300B785E1013}" type="sibTrans" cxnId="{9A97F3E6-662C-4118-8118-7340DB8A8D01}">
      <dgm:prSet/>
      <dgm:spPr/>
      <dgm:t>
        <a:bodyPr/>
        <a:lstStyle/>
        <a:p>
          <a:endParaRPr lang="en-US">
            <a:solidFill>
              <a:schemeClr val="tx1">
                <a:lumMod val="75000"/>
                <a:lumOff val="25000"/>
              </a:schemeClr>
            </a:solidFill>
          </a:endParaRPr>
        </a:p>
      </dgm:t>
    </dgm:pt>
    <dgm:pt modelId="{7EEC2101-5E63-4C4F-B48D-58C10FD69B92}" type="parTrans" cxnId="{9A97F3E6-662C-4118-8118-7340DB8A8D01}">
      <dgm:prSet/>
      <dgm:spPr/>
      <dgm:t>
        <a:bodyPr/>
        <a:lstStyle/>
        <a:p>
          <a:endParaRPr lang="en-US">
            <a:solidFill>
              <a:schemeClr val="tx1">
                <a:lumMod val="75000"/>
                <a:lumOff val="25000"/>
              </a:schemeClr>
            </a:solidFill>
          </a:endParaRPr>
        </a:p>
      </dgm:t>
    </dgm:pt>
    <dgm:pt modelId="{AF52293F-6D5D-4F8E-8FB0-AD31A5327EA8}">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If a survivor requests protections, they must submit the request to the Project Sponsor. The Project Sponsor will work with the owner to facilitate protections on the survivor's behalf. Project Sponsors must follow the documentation and confidentiality requirements.</a:t>
          </a:r>
        </a:p>
      </dgm:t>
    </dgm:pt>
    <dgm:pt modelId="{68785C3F-9CBA-48BF-9E65-4502E613C4EA}" type="sibTrans" cxnId="{8CB0AAE3-8D50-4FC0-93FD-B825B1852354}">
      <dgm:prSet/>
      <dgm:spPr/>
      <dgm:t>
        <a:bodyPr/>
        <a:lstStyle/>
        <a:p>
          <a:endParaRPr lang="en-US">
            <a:solidFill>
              <a:schemeClr val="tx1">
                <a:lumMod val="75000"/>
                <a:lumOff val="25000"/>
              </a:schemeClr>
            </a:solidFill>
          </a:endParaRPr>
        </a:p>
      </dgm:t>
    </dgm:pt>
    <dgm:pt modelId="{F8CEE05E-E944-4E41-B24F-C0EDF9FC9BF5}" type="parTrans" cxnId="{8CB0AAE3-8D50-4FC0-93FD-B825B1852354}">
      <dgm:prSet/>
      <dgm:spPr/>
      <dgm:t>
        <a:bodyPr/>
        <a:lstStyle/>
        <a:p>
          <a:endParaRPr lang="en-US">
            <a:solidFill>
              <a:schemeClr val="tx1">
                <a:lumMod val="75000"/>
                <a:lumOff val="25000"/>
              </a:schemeClr>
            </a:solidFill>
          </a:endParaRPr>
        </a:p>
      </dgm:t>
    </dgm:pt>
    <dgm:pt modelId="{50289988-22CD-494E-BC2D-DDB48C88B801}">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In the event of an incident, Project Sponsors may request, in writing, that the survivor submit documentation as specified under Permissible Documentation. </a:t>
          </a:r>
        </a:p>
      </dgm:t>
    </dgm:pt>
    <dgm:pt modelId="{B1C725FA-DAED-4470-80F2-82FD776A0C5C}" type="sibTrans" cxnId="{42825467-F6F4-4746-A40D-C8F4FA5716CB}">
      <dgm:prSet/>
      <dgm:spPr/>
      <dgm:t>
        <a:bodyPr/>
        <a:lstStyle/>
        <a:p>
          <a:endParaRPr lang="en-US">
            <a:solidFill>
              <a:schemeClr val="tx1">
                <a:lumMod val="75000"/>
                <a:lumOff val="25000"/>
              </a:schemeClr>
            </a:solidFill>
          </a:endParaRPr>
        </a:p>
      </dgm:t>
    </dgm:pt>
    <dgm:pt modelId="{6202B232-141C-4AFB-829F-19C0017294AA}" type="parTrans" cxnId="{42825467-F6F4-4746-A40D-C8F4FA5716CB}">
      <dgm:prSet/>
      <dgm:spPr/>
      <dgm:t>
        <a:bodyPr/>
        <a:lstStyle/>
        <a:p>
          <a:endParaRPr lang="en-US">
            <a:solidFill>
              <a:schemeClr val="tx1">
                <a:lumMod val="75000"/>
                <a:lumOff val="25000"/>
              </a:schemeClr>
            </a:solidFill>
          </a:endParaRPr>
        </a:p>
      </dgm:t>
    </dgm:pt>
    <dgm:pt modelId="{2305F9D7-CE1D-45AE-A2DF-458144F77A43}">
      <dgm:prSet phldrT="[Text]" custT="1"/>
      <dgm:spPr>
        <a:xfrm rot="16200000">
          <a:off x="-663966" y="2521565"/>
          <a:ext cx="6766560" cy="1723429"/>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r>
            <a:rPr lang="en-US" sz="800">
              <a:solidFill>
                <a:sysClr val="windowText" lastClr="000000">
                  <a:lumMod val="75000"/>
                  <a:lumOff val="25000"/>
                </a:sysClr>
              </a:solidFill>
              <a:latin typeface="Calibri" panose="020F0502020204030204"/>
              <a:ea typeface="+mn-ea"/>
              <a:cs typeface="+mn-cs"/>
            </a:rPr>
            <a:t>Protections are not limited to women; VAWA covers survivors regardless of sex, sexual orientation, or gender identity. Survivors cannot be discriminated against on the basis of any protected characteristic, including race, color, national origin, religion, sex, familial status, disability, or age.</a:t>
          </a:r>
        </a:p>
      </dgm:t>
    </dgm:pt>
    <dgm:pt modelId="{D217CCA2-22EE-4812-B5D7-D6332E99C55A}" type="sibTrans" cxnId="{DC917232-6368-4D8C-8306-7167877A3C00}">
      <dgm:prSet/>
      <dgm:spPr/>
      <dgm:t>
        <a:bodyPr/>
        <a:lstStyle/>
        <a:p>
          <a:endParaRPr lang="en-US">
            <a:solidFill>
              <a:schemeClr val="tx1">
                <a:lumMod val="75000"/>
                <a:lumOff val="25000"/>
              </a:schemeClr>
            </a:solidFill>
          </a:endParaRPr>
        </a:p>
      </dgm:t>
    </dgm:pt>
    <dgm:pt modelId="{3B6934F2-736A-4957-9A28-F6BE865487EE}" type="parTrans" cxnId="{DC917232-6368-4D8C-8306-7167877A3C00}">
      <dgm:prSet/>
      <dgm:spPr/>
      <dgm:t>
        <a:bodyPr/>
        <a:lstStyle/>
        <a:p>
          <a:endParaRPr lang="en-US">
            <a:solidFill>
              <a:schemeClr val="tx1">
                <a:lumMod val="75000"/>
                <a:lumOff val="25000"/>
              </a:schemeClr>
            </a:solidFill>
          </a:endParaRPr>
        </a:p>
      </dgm:t>
    </dgm:pt>
    <dgm:pt modelId="{87E9891C-65DE-4346-848E-653A871BF4C1}">
      <dgm:prSet phldrT="[Text]" custT="1"/>
      <dgm:spPr>
        <a:xfrm rot="16200000">
          <a:off x="4894093" y="2521565"/>
          <a:ext cx="6766560" cy="1723429"/>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nchor="t" anchorCtr="0"/>
        <a:lstStyle/>
        <a:p>
          <a:endParaRPr lang="en-US" sz="700">
            <a:solidFill>
              <a:sysClr val="windowText" lastClr="000000">
                <a:lumMod val="75000"/>
                <a:lumOff val="25000"/>
              </a:sysClr>
            </a:solidFill>
            <a:latin typeface="Calibri" panose="020F0502020204030204"/>
            <a:ea typeface="+mn-ea"/>
            <a:cs typeface="+mn-cs"/>
          </a:endParaRPr>
        </a:p>
      </dgm:t>
    </dgm:pt>
    <dgm:pt modelId="{434036A0-44DE-4070-887B-7F9D7D0BE705}" type="parTrans" cxnId="{7EC11B7C-90B7-4FF1-9927-23DAB0CAE402}">
      <dgm:prSet/>
      <dgm:spPr/>
      <dgm:t>
        <a:bodyPr/>
        <a:lstStyle/>
        <a:p>
          <a:endParaRPr lang="en-US">
            <a:solidFill>
              <a:schemeClr val="tx1">
                <a:lumMod val="75000"/>
                <a:lumOff val="25000"/>
              </a:schemeClr>
            </a:solidFill>
          </a:endParaRPr>
        </a:p>
      </dgm:t>
    </dgm:pt>
    <dgm:pt modelId="{764D69D4-4149-4014-85A8-3C1012F398C1}" type="sibTrans" cxnId="{7EC11B7C-90B7-4FF1-9927-23DAB0CAE402}">
      <dgm:prSet/>
      <dgm:spPr/>
      <dgm:t>
        <a:bodyPr/>
        <a:lstStyle/>
        <a:p>
          <a:endParaRPr lang="en-US">
            <a:solidFill>
              <a:schemeClr val="tx1">
                <a:lumMod val="75000"/>
                <a:lumOff val="25000"/>
              </a:schemeClr>
            </a:solidFill>
          </a:endParaRPr>
        </a:p>
      </dgm:t>
    </dgm:pt>
    <dgm:pt modelId="{A6C8B450-F6E0-43FB-B556-1C0B05F7D267}" type="pres">
      <dgm:prSet presAssocID="{4FD9CF94-71AB-4098-B8F7-783C3FDC20C9}" presName="Name0" presStyleCnt="0">
        <dgm:presLayoutVars>
          <dgm:dir/>
          <dgm:resizeHandles val="exact"/>
        </dgm:presLayoutVars>
      </dgm:prSet>
      <dgm:spPr/>
      <dgm:t>
        <a:bodyPr/>
        <a:lstStyle/>
        <a:p>
          <a:endParaRPr lang="en-US"/>
        </a:p>
      </dgm:t>
    </dgm:pt>
    <dgm:pt modelId="{CEE5589D-DA03-46F6-BCE4-02000666191B}" type="pres">
      <dgm:prSet presAssocID="{4B572688-D677-4206-A773-A9E7528FB1D6}" presName="node" presStyleLbl="node1" presStyleIdx="0" presStyleCnt="5">
        <dgm:presLayoutVars>
          <dgm:bulletEnabled val="1"/>
        </dgm:presLayoutVars>
      </dgm:prSet>
      <dgm:spPr>
        <a:prstGeom prst="trapezoid">
          <a:avLst/>
        </a:prstGeom>
      </dgm:spPr>
      <dgm:t>
        <a:bodyPr/>
        <a:lstStyle/>
        <a:p>
          <a:endParaRPr lang="en-US"/>
        </a:p>
      </dgm:t>
    </dgm:pt>
    <dgm:pt modelId="{F1D4AC7B-62A4-41D1-8453-0BA45453F02C}" type="pres">
      <dgm:prSet presAssocID="{A0CB5395-7862-4970-ADCD-96FCE3D5D3B2}" presName="sibTrans" presStyleCnt="0"/>
      <dgm:spPr/>
    </dgm:pt>
    <dgm:pt modelId="{55C67DBF-395E-43BB-8944-B37A86AFCD7E}" type="pres">
      <dgm:prSet presAssocID="{F6C9BAE1-4DB4-4726-9B16-0F0F928AE1A9}" presName="node" presStyleLbl="node1" presStyleIdx="1" presStyleCnt="5">
        <dgm:presLayoutVars>
          <dgm:bulletEnabled val="1"/>
        </dgm:presLayoutVars>
      </dgm:prSet>
      <dgm:spPr>
        <a:prstGeom prst="trapezoid">
          <a:avLst/>
        </a:prstGeom>
      </dgm:spPr>
      <dgm:t>
        <a:bodyPr/>
        <a:lstStyle/>
        <a:p>
          <a:endParaRPr lang="en-US"/>
        </a:p>
      </dgm:t>
    </dgm:pt>
    <dgm:pt modelId="{421FB4C2-8021-4D9F-81BD-15BAA70418BC}" type="pres">
      <dgm:prSet presAssocID="{81CEB374-8A1C-4CC9-BE78-4E2F8E4C288A}" presName="sibTrans" presStyleCnt="0"/>
      <dgm:spPr/>
    </dgm:pt>
    <dgm:pt modelId="{76E4D4D8-AD0A-438D-A9D6-0A048FA28521}" type="pres">
      <dgm:prSet presAssocID="{C1C25AE2-C551-45CE-B8B7-A2C040FA8083}" presName="node" presStyleLbl="node1" presStyleIdx="2" presStyleCnt="5">
        <dgm:presLayoutVars>
          <dgm:bulletEnabled val="1"/>
        </dgm:presLayoutVars>
      </dgm:prSet>
      <dgm:spPr>
        <a:prstGeom prst="trapezoid">
          <a:avLst/>
        </a:prstGeom>
      </dgm:spPr>
      <dgm:t>
        <a:bodyPr/>
        <a:lstStyle/>
        <a:p>
          <a:endParaRPr lang="en-US"/>
        </a:p>
      </dgm:t>
    </dgm:pt>
    <dgm:pt modelId="{4B0DBFF8-96F5-4D10-A16F-CBBEA377E1BF}" type="pres">
      <dgm:prSet presAssocID="{92D411DF-1677-451F-9B29-33D4E203BA20}" presName="sibTrans" presStyleCnt="0"/>
      <dgm:spPr/>
    </dgm:pt>
    <dgm:pt modelId="{BA2E6380-8818-4947-A630-F3CD38E6C611}" type="pres">
      <dgm:prSet presAssocID="{3052E29B-E923-40BE-9F38-BD7A7D7698DA}" presName="node" presStyleLbl="node1" presStyleIdx="3" presStyleCnt="5">
        <dgm:presLayoutVars>
          <dgm:bulletEnabled val="1"/>
        </dgm:presLayoutVars>
      </dgm:prSet>
      <dgm:spPr>
        <a:prstGeom prst="trapezoid">
          <a:avLst/>
        </a:prstGeom>
      </dgm:spPr>
      <dgm:t>
        <a:bodyPr/>
        <a:lstStyle/>
        <a:p>
          <a:endParaRPr lang="en-US"/>
        </a:p>
      </dgm:t>
    </dgm:pt>
    <dgm:pt modelId="{D7CECF6C-5C52-4BD9-A159-CBB494DCD5CF}" type="pres">
      <dgm:prSet presAssocID="{640340F3-8890-4DBA-8231-E46F3460181C}" presName="sibTrans" presStyleCnt="0"/>
      <dgm:spPr/>
    </dgm:pt>
    <dgm:pt modelId="{D8A4076F-9452-4CAA-A3D7-AF5D4514B86A}" type="pres">
      <dgm:prSet presAssocID="{C3660CEF-7AE0-4584-B802-A7916BE6F0E2}" presName="node" presStyleLbl="node1" presStyleIdx="4" presStyleCnt="5">
        <dgm:presLayoutVars>
          <dgm:bulletEnabled val="1"/>
        </dgm:presLayoutVars>
      </dgm:prSet>
      <dgm:spPr>
        <a:prstGeom prst="trapezoid">
          <a:avLst/>
        </a:prstGeom>
      </dgm:spPr>
      <dgm:t>
        <a:bodyPr/>
        <a:lstStyle/>
        <a:p>
          <a:endParaRPr lang="en-US"/>
        </a:p>
      </dgm:t>
    </dgm:pt>
  </dgm:ptLst>
  <dgm:cxnLst>
    <dgm:cxn modelId="{BE1F77F7-911E-4C01-B4F6-2DF369CD9AF2}" type="presOf" srcId="{2DDADB6A-86EF-46C2-A5C5-3555180EE70B}" destId="{CEE5589D-DA03-46F6-BCE4-02000666191B}" srcOrd="0" destOrd="3" presId="urn:microsoft.com/office/officeart/2005/8/layout/hList6"/>
    <dgm:cxn modelId="{EED3D89E-1E62-41B3-924B-2813736C62B9}" type="presOf" srcId="{4B572688-D677-4206-A773-A9E7528FB1D6}" destId="{CEE5589D-DA03-46F6-BCE4-02000666191B}" srcOrd="0" destOrd="0" presId="urn:microsoft.com/office/officeart/2005/8/layout/hList6"/>
    <dgm:cxn modelId="{85B780FB-6E8C-4604-9216-3214F041A94F}" type="presOf" srcId="{3FACAB87-B2B5-414D-BA49-1449EF3AC2BD}" destId="{D8A4076F-9452-4CAA-A3D7-AF5D4514B86A}" srcOrd="0" destOrd="2" presId="urn:microsoft.com/office/officeart/2005/8/layout/hList6"/>
    <dgm:cxn modelId="{E5079200-43DB-40AC-98C0-0458C971F9E2}" type="presOf" srcId="{9EF3FFFD-979F-46D0-9C6C-F49298B8998E}" destId="{76E4D4D8-AD0A-438D-A9D6-0A048FA28521}" srcOrd="0" destOrd="5" presId="urn:microsoft.com/office/officeart/2005/8/layout/hList6"/>
    <dgm:cxn modelId="{3354D4FB-4603-4238-BAE6-3C1DA28A9E74}" srcId="{3052E29B-E923-40BE-9F38-BD7A7D7698DA}" destId="{A45BB4BB-A949-40C6-B8BC-10516775647C}" srcOrd="5" destOrd="0" parTransId="{BAF7AA6F-785D-4F1C-BA15-22FE2D799D59}" sibTransId="{BFD1195A-D996-4159-8CFD-AD2289D57D9B}"/>
    <dgm:cxn modelId="{49CBA484-972B-4E62-928E-4957862C3ACD}" type="presOf" srcId="{1A94493C-F7E5-4516-8836-552D3E0C3A67}" destId="{CEE5589D-DA03-46F6-BCE4-02000666191B}" srcOrd="0" destOrd="8" presId="urn:microsoft.com/office/officeart/2005/8/layout/hList6"/>
    <dgm:cxn modelId="{F1CA86AB-D8F6-45FC-AAF9-B1EB865723D8}" type="presOf" srcId="{E03CBD1A-6DB0-4BE2-BDCE-FA39A76D85DC}" destId="{BA2E6380-8818-4947-A630-F3CD38E6C611}" srcOrd="0" destOrd="5" presId="urn:microsoft.com/office/officeart/2005/8/layout/hList6"/>
    <dgm:cxn modelId="{7A218EC5-CADB-4BD1-B6DC-F60FB78072D6}" srcId="{3052E29B-E923-40BE-9F38-BD7A7D7698DA}" destId="{30567CE9-DC3B-4424-9541-577BD2DAFB53}" srcOrd="6" destOrd="0" parTransId="{57B92EB0-CD45-440A-BA71-FF0C9441D7DE}" sibTransId="{13B42233-3EF3-49C6-B2AE-79659DFA7D39}"/>
    <dgm:cxn modelId="{8B3DF275-007E-4DEF-9147-B8C343EEF937}" type="presOf" srcId="{F60E1FEB-69A6-4875-8CEB-46E35843B09E}" destId="{D8A4076F-9452-4CAA-A3D7-AF5D4514B86A}" srcOrd="0" destOrd="5" presId="urn:microsoft.com/office/officeart/2005/8/layout/hList6"/>
    <dgm:cxn modelId="{A27BF164-964D-4518-A74F-966D1EF666B5}" type="presOf" srcId="{80D002D7-B916-457B-8465-E7FBD9A7974F}" destId="{55C67DBF-395E-43BB-8944-B37A86AFCD7E}" srcOrd="0" destOrd="4" presId="urn:microsoft.com/office/officeart/2005/8/layout/hList6"/>
    <dgm:cxn modelId="{1BE4F5BD-6496-4466-A771-640CBC25D95E}" type="presOf" srcId="{D43C97B1-003D-4C37-8BB6-1DBB0097F940}" destId="{D8A4076F-9452-4CAA-A3D7-AF5D4514B86A}" srcOrd="0" destOrd="1" presId="urn:microsoft.com/office/officeart/2005/8/layout/hList6"/>
    <dgm:cxn modelId="{B86235AD-F6F7-4872-B8AE-7321D54E2189}" srcId="{F6C9BAE1-4DB4-4726-9B16-0F0F928AE1A9}" destId="{417EA7F2-427E-4C18-B6DA-8A00EB952F80}" srcOrd="10" destOrd="0" parTransId="{A515F678-F0A5-4D45-899E-9391F46F06BD}" sibTransId="{F2386228-5F72-4008-9AC5-1E5886C2E866}"/>
    <dgm:cxn modelId="{7E830EE2-464C-4891-8A0E-5F95180EFAC9}" type="presOf" srcId="{30567CE9-DC3B-4424-9541-577BD2DAFB53}" destId="{BA2E6380-8818-4947-A630-F3CD38E6C611}" srcOrd="0" destOrd="7" presId="urn:microsoft.com/office/officeart/2005/8/layout/hList6"/>
    <dgm:cxn modelId="{2EFDEAAF-2D99-45A2-889C-7F9C3E3F4AE5}" type="presOf" srcId="{D66D0D1F-666B-46C3-953C-B2022C99F7EF}" destId="{D8A4076F-9452-4CAA-A3D7-AF5D4514B86A}" srcOrd="0" destOrd="6" presId="urn:microsoft.com/office/officeart/2005/8/layout/hList6"/>
    <dgm:cxn modelId="{A6763EFD-5208-4C0B-BFE3-1DAE41FC2108}" type="presOf" srcId="{3EBCD037-7095-497E-AA76-1A6789E3F1A6}" destId="{BA2E6380-8818-4947-A630-F3CD38E6C611}" srcOrd="0" destOrd="1" presId="urn:microsoft.com/office/officeart/2005/8/layout/hList6"/>
    <dgm:cxn modelId="{09A8CEBB-3679-49D8-A1A1-A916FA99E8C9}" srcId="{4B572688-D677-4206-A773-A9E7528FB1D6}" destId="{459CE310-7969-40C5-AE32-55577AE3ABE1}" srcOrd="8" destOrd="0" parTransId="{1C636D0E-6994-4371-B9A4-35EADBC708F5}" sibTransId="{F0AC996E-FA87-4D6B-A7A6-EB4A71757BE9}"/>
    <dgm:cxn modelId="{47DF4136-A4E8-41F9-9A4F-02A779E2F3CC}" srcId="{4B572688-D677-4206-A773-A9E7528FB1D6}" destId="{6DC126E4-9045-4D61-A907-DDC6C7BE0162}" srcOrd="5" destOrd="0" parTransId="{85C6C055-7DFF-4EF4-AE34-44ECA52E0DCB}" sibTransId="{068E00FE-CBED-4E27-96AD-A57727183FD1}"/>
    <dgm:cxn modelId="{F848BFF1-0CCA-4EDD-AA0D-C9C989138E05}" type="presOf" srcId="{1136D019-FA49-4785-8EF8-0F5259AA376F}" destId="{CEE5589D-DA03-46F6-BCE4-02000666191B}" srcOrd="0" destOrd="1" presId="urn:microsoft.com/office/officeart/2005/8/layout/hList6"/>
    <dgm:cxn modelId="{313CA7B5-19E3-4941-9D9B-F633180E43A4}" srcId="{4FD9CF94-71AB-4098-B8F7-783C3FDC20C9}" destId="{C3660CEF-7AE0-4584-B802-A7916BE6F0E2}" srcOrd="4" destOrd="0" parTransId="{76A8C447-52D2-4AD8-8264-8A4B8BB6D5AC}" sibTransId="{99349E85-7408-485A-929E-45ADDD1194F0}"/>
    <dgm:cxn modelId="{FA5C17CF-F7F5-410A-B2EC-6B800F72ADF7}" type="presOf" srcId="{925636EE-F161-4C4D-B432-FB024FF0CEA3}" destId="{BA2E6380-8818-4947-A630-F3CD38E6C611}" srcOrd="0" destOrd="2" presId="urn:microsoft.com/office/officeart/2005/8/layout/hList6"/>
    <dgm:cxn modelId="{7122584E-A46F-4519-A9D0-BB119646249C}" type="presOf" srcId="{6F65BD3C-ABAC-4440-B794-CC72CF1E7C65}" destId="{76E4D4D8-AD0A-438D-A9D6-0A048FA28521}" srcOrd="0" destOrd="7" presId="urn:microsoft.com/office/officeart/2005/8/layout/hList6"/>
    <dgm:cxn modelId="{1B0D38FA-B053-4747-A197-9843F1BEE128}" srcId="{4FD9CF94-71AB-4098-B8F7-783C3FDC20C9}" destId="{3052E29B-E923-40BE-9F38-BD7A7D7698DA}" srcOrd="3" destOrd="0" parTransId="{6CBD31B4-DC77-4588-9FD5-893676CD0318}" sibTransId="{640340F3-8890-4DBA-8231-E46F3460181C}"/>
    <dgm:cxn modelId="{7387B7CC-A004-4C01-8F38-819877338704}" type="presOf" srcId="{F046F5F1-4E16-4484-90C0-B7F975335BB6}" destId="{76E4D4D8-AD0A-438D-A9D6-0A048FA28521}" srcOrd="0" destOrd="3" presId="urn:microsoft.com/office/officeart/2005/8/layout/hList6"/>
    <dgm:cxn modelId="{6ABDCA8F-4AAF-463C-B804-525D42A6C895}" srcId="{F6C9BAE1-4DB4-4726-9B16-0F0F928AE1A9}" destId="{AF22E9F5-7591-4AD2-A478-E3A51E44B564}" srcOrd="9" destOrd="0" parTransId="{B72E8318-5D25-40ED-B1A5-34C11ACA8880}" sibTransId="{B67F72E2-FF6C-4BA8-A437-BAA45271F7B3}"/>
    <dgm:cxn modelId="{0C906A9C-68A3-479F-B030-41AC15B9B1D6}" srcId="{3052E29B-E923-40BE-9F38-BD7A7D7698DA}" destId="{3EBCD037-7095-497E-AA76-1A6789E3F1A6}" srcOrd="0" destOrd="0" parTransId="{2A66D031-563A-499D-BD4A-7BB8F098C501}" sibTransId="{D1664BD9-1F35-4035-AFAE-82D5E3F7E696}"/>
    <dgm:cxn modelId="{49168A56-8CF8-4869-B9D9-3A0994F87A50}" type="presOf" srcId="{1736444A-4080-42D5-94A0-C7328760C6E1}" destId="{D8A4076F-9452-4CAA-A3D7-AF5D4514B86A}" srcOrd="0" destOrd="9" presId="urn:microsoft.com/office/officeart/2005/8/layout/hList6"/>
    <dgm:cxn modelId="{5CFB183B-4B7E-49A1-8309-5A356453DFBB}" srcId="{4B572688-D677-4206-A773-A9E7528FB1D6}" destId="{2E1F4E78-F2E0-469B-9178-47E0CB50DEBE}" srcOrd="1" destOrd="0" parTransId="{C3C1ABCC-0E86-42E0-81EC-ADD81592B9C3}" sibTransId="{6AB4C491-358F-4D4D-94A0-DADFFBAD7595}"/>
    <dgm:cxn modelId="{0299DA92-0568-4250-B01B-7C944A4FD6DF}" srcId="{F6C9BAE1-4DB4-4726-9B16-0F0F928AE1A9}" destId="{36DDD0A5-79D6-45E2-9DA4-657B0AC60951}" srcOrd="7" destOrd="0" parTransId="{D119FDD2-617E-416B-A80C-ACBEBB90426C}" sibTransId="{99372D87-0636-446E-88A2-DCB2C9DB0A95}"/>
    <dgm:cxn modelId="{9A1D7CF0-AE27-43C3-BEEB-EAE84FA8E140}" srcId="{C3660CEF-7AE0-4584-B802-A7916BE6F0E2}" destId="{3FACAB87-B2B5-414D-BA49-1449EF3AC2BD}" srcOrd="1" destOrd="0" parTransId="{53B9B899-312A-4EED-8A39-7F445615903C}" sibTransId="{B47B95EE-591A-446D-BBF9-7F4198700C31}"/>
    <dgm:cxn modelId="{03973827-B79E-4981-8109-CB3FDD416019}" srcId="{C1C25AE2-C551-45CE-B8B7-A2C040FA8083}" destId="{97A17F18-5836-4034-B22B-C92FC8F13BED}" srcOrd="3" destOrd="0" parTransId="{F7A5AB00-332F-4519-8FE8-0D61EE6C3868}" sibTransId="{94A58D5E-C514-43E2-8532-075513841F75}"/>
    <dgm:cxn modelId="{FF417EBE-12D0-4196-96D1-3B4AF60491BE}" srcId="{4FD9CF94-71AB-4098-B8F7-783C3FDC20C9}" destId="{4B572688-D677-4206-A773-A9E7528FB1D6}" srcOrd="0" destOrd="0" parTransId="{58528259-FB04-4A3C-A3DE-776DF46792E0}" sibTransId="{A0CB5395-7862-4970-ADCD-96FCE3D5D3B2}"/>
    <dgm:cxn modelId="{7EC11B7C-90B7-4FF1-9927-23DAB0CAE402}" srcId="{C3660CEF-7AE0-4584-B802-A7916BE6F0E2}" destId="{87E9891C-65DE-4346-848E-653A871BF4C1}" srcOrd="3" destOrd="0" parTransId="{434036A0-44DE-4070-887B-7F9D7D0BE705}" sibTransId="{764D69D4-4149-4014-85A8-3C1012F398C1}"/>
    <dgm:cxn modelId="{AE016483-27DF-4F47-9EFC-11BCFA8928D2}" type="presOf" srcId="{1B950109-7A39-4689-B12C-AD9DB47DEBD7}" destId="{D8A4076F-9452-4CAA-A3D7-AF5D4514B86A}" srcOrd="0" destOrd="3" presId="urn:microsoft.com/office/officeart/2005/8/layout/hList6"/>
    <dgm:cxn modelId="{1A62C337-16E0-47C5-9CD3-09C18D565492}" srcId="{4B572688-D677-4206-A773-A9E7528FB1D6}" destId="{CA3EC0B5-B2C1-4CEA-98E3-81562C4CA69C}" srcOrd="4" destOrd="0" parTransId="{4811E56A-70CE-4F8E-99C6-0AE8FBCC2211}" sibTransId="{26A3CFEA-80C3-47E4-89BC-3A1B3E9A6EC1}"/>
    <dgm:cxn modelId="{608B6909-7D3B-4A0A-9DA3-DD13D834353A}" srcId="{C1C25AE2-C551-45CE-B8B7-A2C040FA8083}" destId="{1CB26EF2-AE5B-4324-BB4A-8BFCE574212B}" srcOrd="5" destOrd="0" parTransId="{29468B1C-E503-4F98-BB67-935046239406}" sibTransId="{F413C402-D6D8-498F-84D8-F6FA7F2AB0FD}"/>
    <dgm:cxn modelId="{A10EAB40-BE14-4E81-BB83-ABDEFE25D7DE}" type="presOf" srcId="{AF22E9F5-7591-4AD2-A478-E3A51E44B564}" destId="{55C67DBF-395E-43BB-8944-B37A86AFCD7E}" srcOrd="0" destOrd="10" presId="urn:microsoft.com/office/officeart/2005/8/layout/hList6"/>
    <dgm:cxn modelId="{FE7EB308-87A1-48BA-8218-AB8F3F51CA32}" srcId="{3052E29B-E923-40BE-9F38-BD7A7D7698DA}" destId="{FEFDE541-0A4E-4898-BDFF-8ED52900FE00}" srcOrd="2" destOrd="0" parTransId="{3C7A9D94-E1B1-4D6F-800C-88BB58CCB170}" sibTransId="{7C5FABF8-EF8C-494C-9795-0B497270610C}"/>
    <dgm:cxn modelId="{891EDC55-82FC-428E-B276-760F1123B848}" type="presOf" srcId="{0A4CB07B-A117-410E-A94E-D718FACA9C3A}" destId="{D8A4076F-9452-4CAA-A3D7-AF5D4514B86A}" srcOrd="0" destOrd="8" presId="urn:microsoft.com/office/officeart/2005/8/layout/hList6"/>
    <dgm:cxn modelId="{5D35BE31-37FA-4CFE-A5FD-84CEC71A6A34}" srcId="{4FD9CF94-71AB-4098-B8F7-783C3FDC20C9}" destId="{C1C25AE2-C551-45CE-B8B7-A2C040FA8083}" srcOrd="2" destOrd="0" parTransId="{DF17789B-7AA2-4687-AA5B-D40C04007A6F}" sibTransId="{92D411DF-1677-451F-9B29-33D4E203BA20}"/>
    <dgm:cxn modelId="{6437BA34-1DA3-4AD8-A3FF-153F43B8B671}" srcId="{C1C25AE2-C551-45CE-B8B7-A2C040FA8083}" destId="{3CE8D531-4332-4434-B80E-21613C2B995F}" srcOrd="0" destOrd="0" parTransId="{F8E5BDCC-AA9F-49DE-94D5-DA3F1018368E}" sibTransId="{D55FBCE5-1B0E-4300-92A3-460202501782}"/>
    <dgm:cxn modelId="{DC917232-6368-4D8C-8306-7167877A3C00}" srcId="{F6C9BAE1-4DB4-4726-9B16-0F0F928AE1A9}" destId="{2305F9D7-CE1D-45AE-A2DF-458144F77A43}" srcOrd="2" destOrd="0" parTransId="{3B6934F2-736A-4957-9A28-F6BE865487EE}" sibTransId="{D217CCA2-22EE-4812-B5D7-D6332E99C55A}"/>
    <dgm:cxn modelId="{F82A0B3C-6683-480D-94BE-359208E216A9}" type="presOf" srcId="{78ACCF34-7306-429E-86D1-2A765052E597}" destId="{CEE5589D-DA03-46F6-BCE4-02000666191B}" srcOrd="0" destOrd="4" presId="urn:microsoft.com/office/officeart/2005/8/layout/hList6"/>
    <dgm:cxn modelId="{3E755C76-53E9-4265-9F26-09F162267887}" srcId="{C3660CEF-7AE0-4584-B802-A7916BE6F0E2}" destId="{D43C97B1-003D-4C37-8BB6-1DBB0097F940}" srcOrd="0" destOrd="0" parTransId="{6F5D668D-20BF-4349-A6A1-D9B513E36076}" sibTransId="{4FAB9293-E7BC-417B-8666-36D04433F373}"/>
    <dgm:cxn modelId="{394CC5C0-7BB7-4192-8173-A4C27DEF2E42}" srcId="{F6C9BAE1-4DB4-4726-9B16-0F0F928AE1A9}" destId="{8E6BBBDC-5EF0-440F-BB52-8CB33640B53F}" srcOrd="0" destOrd="0" parTransId="{3E1FAB8E-4EDC-4BB7-8CE1-1836BA74FF98}" sibTransId="{0E4E4A35-A9B7-4F2F-8161-B21E345423C5}"/>
    <dgm:cxn modelId="{4F464447-C676-4D06-8677-35C51A0A22C8}" srcId="{C3660CEF-7AE0-4584-B802-A7916BE6F0E2}" destId="{9FC79D67-BED0-41A3-9664-89C64E1E2C45}" srcOrd="6" destOrd="0" parTransId="{5697C161-D049-4425-9DF0-88D55DF47373}" sibTransId="{819D367A-1174-41F1-A39B-BA56B9646628}"/>
    <dgm:cxn modelId="{E89FC02C-635A-4C55-B87D-0C0CFCF83502}" type="presOf" srcId="{3CE8D531-4332-4434-B80E-21613C2B995F}" destId="{76E4D4D8-AD0A-438D-A9D6-0A048FA28521}" srcOrd="0" destOrd="1" presId="urn:microsoft.com/office/officeart/2005/8/layout/hList6"/>
    <dgm:cxn modelId="{F1F8F609-F043-4C11-A82D-1CC68FC75A02}" type="presOf" srcId="{6DC126E4-9045-4D61-A907-DDC6C7BE0162}" destId="{CEE5589D-DA03-46F6-BCE4-02000666191B}" srcOrd="0" destOrd="6" presId="urn:microsoft.com/office/officeart/2005/8/layout/hList6"/>
    <dgm:cxn modelId="{C3E9E471-5637-4780-9BE2-C4933980B6A3}" type="presOf" srcId="{1CB26EF2-AE5B-4324-BB4A-8BFCE574212B}" destId="{76E4D4D8-AD0A-438D-A9D6-0A048FA28521}" srcOrd="0" destOrd="6" presId="urn:microsoft.com/office/officeart/2005/8/layout/hList6"/>
    <dgm:cxn modelId="{4BE2EB84-F943-407B-875D-19E81AFAAF25}" type="presOf" srcId="{36DDD0A5-79D6-45E2-9DA4-657B0AC60951}" destId="{55C67DBF-395E-43BB-8944-B37A86AFCD7E}" srcOrd="0" destOrd="8" presId="urn:microsoft.com/office/officeart/2005/8/layout/hList6"/>
    <dgm:cxn modelId="{8CED0529-3E1A-47C1-BF19-68DFBD444BC4}" type="presOf" srcId="{97A17F18-5836-4034-B22B-C92FC8F13BED}" destId="{76E4D4D8-AD0A-438D-A9D6-0A048FA28521}" srcOrd="0" destOrd="4" presId="urn:microsoft.com/office/officeart/2005/8/layout/hList6"/>
    <dgm:cxn modelId="{FE1A64DD-1F07-491D-8FD4-FD65D022336C}" type="presOf" srcId="{CA3EC0B5-B2C1-4CEA-98E3-81562C4CA69C}" destId="{CEE5589D-DA03-46F6-BCE4-02000666191B}" srcOrd="0" destOrd="5" presId="urn:microsoft.com/office/officeart/2005/8/layout/hList6"/>
    <dgm:cxn modelId="{42825467-F6F4-4746-A40D-C8F4FA5716CB}" srcId="{F6C9BAE1-4DB4-4726-9B16-0F0F928AE1A9}" destId="{50289988-22CD-494E-BC2D-DDB48C88B801}" srcOrd="4" destOrd="0" parTransId="{6202B232-141C-4AFB-829F-19C0017294AA}" sibTransId="{B1C725FA-DAED-4470-80F2-82FD776A0C5C}"/>
    <dgm:cxn modelId="{E5CBCEB6-8CE1-4D1E-A9C3-D100B9BED27A}" type="presOf" srcId="{459CE310-7969-40C5-AE32-55577AE3ABE1}" destId="{CEE5589D-DA03-46F6-BCE4-02000666191B}" srcOrd="0" destOrd="9" presId="urn:microsoft.com/office/officeart/2005/8/layout/hList6"/>
    <dgm:cxn modelId="{2D448C76-E332-41EA-AC29-9EA012BBFCC0}" srcId="{3052E29B-E923-40BE-9F38-BD7A7D7698DA}" destId="{925636EE-F161-4C4D-B432-FB024FF0CEA3}" srcOrd="1" destOrd="0" parTransId="{C922C014-4EE9-4E16-86B1-BA6299BB38AE}" sibTransId="{45A79B5D-D525-4A41-8BA0-100D94C15182}"/>
    <dgm:cxn modelId="{866DF5DC-6ECD-4651-8E20-FDC1D516864F}" srcId="{3052E29B-E923-40BE-9F38-BD7A7D7698DA}" destId="{48B32486-FE17-4A60-AC15-4C6FDFE7F484}" srcOrd="3" destOrd="0" parTransId="{543CCB9A-EB30-4ECF-AE34-A3305A66C367}" sibTransId="{65BDB79D-03C3-4EBD-A478-DFC7315B64B0}"/>
    <dgm:cxn modelId="{4FE86F4B-2830-4DAE-994D-F2503B6D49DC}" srcId="{F6C9BAE1-4DB4-4726-9B16-0F0F928AE1A9}" destId="{5CD04A00-9D25-4344-93A2-4C67717B4E12}" srcOrd="5" destOrd="0" parTransId="{B020A4AE-2CAC-4D67-9E64-ABC02B7AA822}" sibTransId="{A0306485-6018-4115-A0F1-EEF00460B416}"/>
    <dgm:cxn modelId="{08504EB5-F5CF-4784-BDDB-BF91C15CFA61}" srcId="{C1C25AE2-C551-45CE-B8B7-A2C040FA8083}" destId="{6F65BD3C-ABAC-4440-B794-CC72CF1E7C65}" srcOrd="6" destOrd="0" parTransId="{53538E8F-D9CD-4678-96C3-63FAA38C36A8}" sibTransId="{928852E2-A768-4233-88F8-2A63E3F00DE6}"/>
    <dgm:cxn modelId="{1A1FF7C5-4B1A-4D58-A7BE-0F067ED00790}" type="presOf" srcId="{B9B060EA-7AE5-4220-9FF5-6CF8FB21EEDA}" destId="{55C67DBF-395E-43BB-8944-B37A86AFCD7E}" srcOrd="0" destOrd="2" presId="urn:microsoft.com/office/officeart/2005/8/layout/hList6"/>
    <dgm:cxn modelId="{3DB1397D-21D8-4B89-A0AE-B57E13C1B1CF}" type="presOf" srcId="{AF52293F-6D5D-4F8E-8FB0-AD31A5327EA8}" destId="{55C67DBF-395E-43BB-8944-B37A86AFCD7E}" srcOrd="0" destOrd="7" presId="urn:microsoft.com/office/officeart/2005/8/layout/hList6"/>
    <dgm:cxn modelId="{6C8FAC8F-A9CE-404F-AC43-16F82B9E4571}" srcId="{C3660CEF-7AE0-4584-B802-A7916BE6F0E2}" destId="{0A4CB07B-A117-410E-A94E-D718FACA9C3A}" srcOrd="7" destOrd="0" parTransId="{206C1DF3-A147-4679-8704-200A6ED96F4E}" sibTransId="{58F8A6B7-373E-4699-8A90-D605A98A9B77}"/>
    <dgm:cxn modelId="{BF837DD0-569F-4891-87D8-16720C36CCFB}" type="presOf" srcId="{F6C9BAE1-4DB4-4726-9B16-0F0F928AE1A9}" destId="{55C67DBF-395E-43BB-8944-B37A86AFCD7E}" srcOrd="0" destOrd="0" presId="urn:microsoft.com/office/officeart/2005/8/layout/hList6"/>
    <dgm:cxn modelId="{D10167CE-6FEC-4B67-95B5-854417907536}" type="presOf" srcId="{4FD9CF94-71AB-4098-B8F7-783C3FDC20C9}" destId="{A6C8B450-F6E0-43FB-B556-1C0B05F7D267}" srcOrd="0" destOrd="0" presId="urn:microsoft.com/office/officeart/2005/8/layout/hList6"/>
    <dgm:cxn modelId="{9A97F3E6-662C-4118-8118-7340DB8A8D01}" srcId="{F6C9BAE1-4DB4-4726-9B16-0F0F928AE1A9}" destId="{E4A91622-F17F-4685-AE34-3B783BA471AD}" srcOrd="8" destOrd="0" parTransId="{7EEC2101-5E63-4C4F-B48D-58C10FD69B92}" sibTransId="{A1D4AC9D-6E75-43FB-A851-300B785E1013}"/>
    <dgm:cxn modelId="{D4CBE32D-804B-4A13-A7F3-F1FD0410F3C3}" srcId="{4B572688-D677-4206-A773-A9E7528FB1D6}" destId="{DB56001E-881B-4383-9C03-7941D386AD7A}" srcOrd="6" destOrd="0" parTransId="{F2A82271-1241-4E82-A880-1BA536AA77C2}" sibTransId="{8E334F2D-12C1-444C-8153-14B11110D675}"/>
    <dgm:cxn modelId="{BA591F27-6054-4FE6-AF54-35DDB634D5F6}" type="presOf" srcId="{87E9891C-65DE-4346-848E-653A871BF4C1}" destId="{D8A4076F-9452-4CAA-A3D7-AF5D4514B86A}" srcOrd="0" destOrd="4" presId="urn:microsoft.com/office/officeart/2005/8/layout/hList6"/>
    <dgm:cxn modelId="{2D1A7CE6-2E35-4F6D-8B16-75150E9124DE}" srcId="{C3660CEF-7AE0-4584-B802-A7916BE6F0E2}" destId="{1B950109-7A39-4689-B12C-AD9DB47DEBD7}" srcOrd="2" destOrd="0" parTransId="{152E28D4-2BD7-4124-A74C-E964942730CF}" sibTransId="{65001F7A-A85B-4C36-AF4C-A448550F950C}"/>
    <dgm:cxn modelId="{865514C4-0C4C-4121-87B5-158135F72A56}" srcId="{C1C25AE2-C551-45CE-B8B7-A2C040FA8083}" destId="{9EF3FFFD-979F-46D0-9C6C-F49298B8998E}" srcOrd="4" destOrd="0" parTransId="{89AA0FB3-83A8-4E3A-9501-132DEE989AAD}" sibTransId="{BC73B00A-2478-481A-B4D4-2090EB1B35A9}"/>
    <dgm:cxn modelId="{1267AA0C-F6B2-45F1-8949-CC2C1A5428D7}" type="presOf" srcId="{2305F9D7-CE1D-45AE-A2DF-458144F77A43}" destId="{55C67DBF-395E-43BB-8944-B37A86AFCD7E}" srcOrd="0" destOrd="3" presId="urn:microsoft.com/office/officeart/2005/8/layout/hList6"/>
    <dgm:cxn modelId="{56990AA9-1F11-46FC-9004-3413E55DC785}" srcId="{3052E29B-E923-40BE-9F38-BD7A7D7698DA}" destId="{E03CBD1A-6DB0-4BE2-BDCE-FA39A76D85DC}" srcOrd="4" destOrd="0" parTransId="{4DE9AA84-BC14-4441-B4A6-ED4C5E407BD8}" sibTransId="{EFAE897A-6C06-4E70-AAFB-52DED198BABF}"/>
    <dgm:cxn modelId="{6374483F-43E3-453F-BBE5-3FF1E921A9F0}" type="presOf" srcId="{E4A91622-F17F-4685-AE34-3B783BA471AD}" destId="{55C67DBF-395E-43BB-8944-B37A86AFCD7E}" srcOrd="0" destOrd="9" presId="urn:microsoft.com/office/officeart/2005/8/layout/hList6"/>
    <dgm:cxn modelId="{F51230CD-1F6C-46CA-9ED5-F4A039BA846C}" srcId="{C3660CEF-7AE0-4584-B802-A7916BE6F0E2}" destId="{F60E1FEB-69A6-4875-8CEB-46E35843B09E}" srcOrd="4" destOrd="0" parTransId="{9E8F72DD-10B4-47F5-A396-5044602A737E}" sibTransId="{8561526C-47C7-44B9-BD44-0A60DD35806B}"/>
    <dgm:cxn modelId="{AB4DE26E-7169-42B3-A667-CF355542E46E}" srcId="{4B572688-D677-4206-A773-A9E7528FB1D6}" destId="{78ACCF34-7306-429E-86D1-2A765052E597}" srcOrd="3" destOrd="0" parTransId="{5174E8E6-1195-488B-9002-840DF3B91D71}" sibTransId="{B4166F9A-F050-42FC-9B6B-310CD592634B}"/>
    <dgm:cxn modelId="{C9A87B42-F79D-4CB7-A30F-8D0D4775B23C}" type="presOf" srcId="{C1C25AE2-C551-45CE-B8B7-A2C040FA8083}" destId="{76E4D4D8-AD0A-438D-A9D6-0A048FA28521}" srcOrd="0" destOrd="0" presId="urn:microsoft.com/office/officeart/2005/8/layout/hList6"/>
    <dgm:cxn modelId="{FF03009F-414C-47B5-87D4-59F7720A86EF}" type="presOf" srcId="{C3660CEF-7AE0-4584-B802-A7916BE6F0E2}" destId="{D8A4076F-9452-4CAA-A3D7-AF5D4514B86A}" srcOrd="0" destOrd="0" presId="urn:microsoft.com/office/officeart/2005/8/layout/hList6"/>
    <dgm:cxn modelId="{87308162-0CFE-4FBF-A4D8-425A4184D1C1}" type="presOf" srcId="{9FC79D67-BED0-41A3-9664-89C64E1E2C45}" destId="{D8A4076F-9452-4CAA-A3D7-AF5D4514B86A}" srcOrd="0" destOrd="7" presId="urn:microsoft.com/office/officeart/2005/8/layout/hList6"/>
    <dgm:cxn modelId="{E6CDABBE-0A61-4E43-B874-DCDFE520904A}" srcId="{C3660CEF-7AE0-4584-B802-A7916BE6F0E2}" destId="{1736444A-4080-42D5-94A0-C7328760C6E1}" srcOrd="8" destOrd="0" parTransId="{7C2247E7-03C4-4BE5-9BEE-99E3E8E8F616}" sibTransId="{BCF9A3D0-BA13-477A-9E4C-220F5B22F0AA}"/>
    <dgm:cxn modelId="{8CB0AAE3-8D50-4FC0-93FD-B825B1852354}" srcId="{F6C9BAE1-4DB4-4726-9B16-0F0F928AE1A9}" destId="{AF52293F-6D5D-4F8E-8FB0-AD31A5327EA8}" srcOrd="6" destOrd="0" parTransId="{F8CEE05E-E944-4E41-B24F-C0EDF9FC9BF5}" sibTransId="{68785C3F-9CBA-48BF-9E65-4502E613C4EA}"/>
    <dgm:cxn modelId="{1B63EBDF-4999-459E-B51E-685A39FF4EEE}" type="presOf" srcId="{A45BB4BB-A949-40C6-B8BC-10516775647C}" destId="{BA2E6380-8818-4947-A630-F3CD38E6C611}" srcOrd="0" destOrd="6" presId="urn:microsoft.com/office/officeart/2005/8/layout/hList6"/>
    <dgm:cxn modelId="{B0C1B71C-F96E-46AF-9544-AFAA31656840}" srcId="{4B572688-D677-4206-A773-A9E7528FB1D6}" destId="{1A94493C-F7E5-4516-8836-552D3E0C3A67}" srcOrd="7" destOrd="0" parTransId="{46725F7B-637D-4090-B685-B47B5EE263F2}" sibTransId="{BC4FD664-1157-428A-841A-00C088EE28E4}"/>
    <dgm:cxn modelId="{162D1B7A-585E-48E2-99FD-64B91AC8B312}" type="presOf" srcId="{50289988-22CD-494E-BC2D-DDB48C88B801}" destId="{55C67DBF-395E-43BB-8944-B37A86AFCD7E}" srcOrd="0" destOrd="5" presId="urn:microsoft.com/office/officeart/2005/8/layout/hList6"/>
    <dgm:cxn modelId="{30D6E3CA-6778-4D72-B036-3F3735316302}" srcId="{4B572688-D677-4206-A773-A9E7528FB1D6}" destId="{1136D019-FA49-4785-8EF8-0F5259AA376F}" srcOrd="0" destOrd="0" parTransId="{A06147C7-9BF0-4E17-94FC-C7BDF63FFDFB}" sibTransId="{BB9B2825-C18B-484F-A7C1-3156BD00AE05}"/>
    <dgm:cxn modelId="{1C53711C-6411-443D-987E-A76DADB757E1}" type="presOf" srcId="{5CD04A00-9D25-4344-93A2-4C67717B4E12}" destId="{55C67DBF-395E-43BB-8944-B37A86AFCD7E}" srcOrd="0" destOrd="6" presId="urn:microsoft.com/office/officeart/2005/8/layout/hList6"/>
    <dgm:cxn modelId="{3EA4B7AE-FC25-4698-A7EC-0655B58528DF}" srcId="{C3660CEF-7AE0-4584-B802-A7916BE6F0E2}" destId="{D66D0D1F-666B-46C3-953C-B2022C99F7EF}" srcOrd="5" destOrd="0" parTransId="{8DA3882C-9F8A-4FD7-BDF1-97BEDEAD81F7}" sibTransId="{98C93FCF-C757-4820-B7B4-9D179DC03753}"/>
    <dgm:cxn modelId="{DBB37B33-7FBF-4CB7-9739-74EF8C51B4B6}" type="presOf" srcId="{FEFDE541-0A4E-4898-BDFF-8ED52900FE00}" destId="{BA2E6380-8818-4947-A630-F3CD38E6C611}" srcOrd="0" destOrd="3" presId="urn:microsoft.com/office/officeart/2005/8/layout/hList6"/>
    <dgm:cxn modelId="{437AB3EA-08F8-44BB-A37E-3B70275B103F}" srcId="{4B572688-D677-4206-A773-A9E7528FB1D6}" destId="{2DDADB6A-86EF-46C2-A5C5-3555180EE70B}" srcOrd="2" destOrd="0" parTransId="{33E3BF99-7193-44B6-8E24-00CEDD2D719E}" sibTransId="{8015891C-139D-4BB7-B682-1FC09E2F7DE4}"/>
    <dgm:cxn modelId="{AB1E1DDB-7929-4BCB-BDCF-B5C9599B74CC}" type="presOf" srcId="{8E6BBBDC-5EF0-440F-BB52-8CB33640B53F}" destId="{55C67DBF-395E-43BB-8944-B37A86AFCD7E}" srcOrd="0" destOrd="1" presId="urn:microsoft.com/office/officeart/2005/8/layout/hList6"/>
    <dgm:cxn modelId="{C331B5AA-A85B-4D2B-A555-2E02389D87E2}" srcId="{C1C25AE2-C551-45CE-B8B7-A2C040FA8083}" destId="{F046F5F1-4E16-4484-90C0-B7F975335BB6}" srcOrd="2" destOrd="0" parTransId="{86B6B6F9-51C9-4CEC-B7D6-816E7BB78217}" sibTransId="{9B0E44FC-9B05-483D-B9AB-10A2F109EC3D}"/>
    <dgm:cxn modelId="{262BB132-C2F1-4B76-BEAF-05D5C4329598}" srcId="{C1C25AE2-C551-45CE-B8B7-A2C040FA8083}" destId="{A84E21E0-55AB-444B-B55B-65095629202D}" srcOrd="1" destOrd="0" parTransId="{285A50BB-5144-48C4-9239-98A9DFF36715}" sibTransId="{63F3D320-B4F2-470F-9EBE-92D56E32DCA9}"/>
    <dgm:cxn modelId="{E1A3852D-8893-48A0-B10C-CF06C9A2B4A4}" type="presOf" srcId="{3052E29B-E923-40BE-9F38-BD7A7D7698DA}" destId="{BA2E6380-8818-4947-A630-F3CD38E6C611}" srcOrd="0" destOrd="0" presId="urn:microsoft.com/office/officeart/2005/8/layout/hList6"/>
    <dgm:cxn modelId="{0230B4C2-B56D-4535-A642-4F59DB9917DA}" srcId="{F6C9BAE1-4DB4-4726-9B16-0F0F928AE1A9}" destId="{80D002D7-B916-457B-8465-E7FBD9A7974F}" srcOrd="3" destOrd="0" parTransId="{20ED9119-13D2-406B-916B-795AF5A45EEE}" sibTransId="{08FE23B1-F3C7-4525-9CAB-573EE5497A44}"/>
    <dgm:cxn modelId="{7D7AB004-17DB-4329-AFFE-E8E318385958}" type="presOf" srcId="{417EA7F2-427E-4C18-B6DA-8A00EB952F80}" destId="{55C67DBF-395E-43BB-8944-B37A86AFCD7E}" srcOrd="0" destOrd="11" presId="urn:microsoft.com/office/officeart/2005/8/layout/hList6"/>
    <dgm:cxn modelId="{BE25E45D-D5A9-44E8-BC91-DF869B4DACCD}" srcId="{4FD9CF94-71AB-4098-B8F7-783C3FDC20C9}" destId="{F6C9BAE1-4DB4-4726-9B16-0F0F928AE1A9}" srcOrd="1" destOrd="0" parTransId="{D7555038-0158-41CD-BAAB-2D56AAFF3DF3}" sibTransId="{81CEB374-8A1C-4CC9-BE78-4E2F8E4C288A}"/>
    <dgm:cxn modelId="{3709EB86-B5FD-4C48-9A0F-D69847D2DE6B}" type="presOf" srcId="{A84E21E0-55AB-444B-B55B-65095629202D}" destId="{76E4D4D8-AD0A-438D-A9D6-0A048FA28521}" srcOrd="0" destOrd="2" presId="urn:microsoft.com/office/officeart/2005/8/layout/hList6"/>
    <dgm:cxn modelId="{869ACBCC-92EB-4D57-95DA-09405CA1AD99}" type="presOf" srcId="{2E1F4E78-F2E0-469B-9178-47E0CB50DEBE}" destId="{CEE5589D-DA03-46F6-BCE4-02000666191B}" srcOrd="0" destOrd="2" presId="urn:microsoft.com/office/officeart/2005/8/layout/hList6"/>
    <dgm:cxn modelId="{EC4D8D68-8251-4D37-A781-F5BA41B14C2B}" type="presOf" srcId="{48B32486-FE17-4A60-AC15-4C6FDFE7F484}" destId="{BA2E6380-8818-4947-A630-F3CD38E6C611}" srcOrd="0" destOrd="4" presId="urn:microsoft.com/office/officeart/2005/8/layout/hList6"/>
    <dgm:cxn modelId="{636E20EE-3337-4E49-8A0D-29EEA0E55BD1}" srcId="{F6C9BAE1-4DB4-4726-9B16-0F0F928AE1A9}" destId="{B9B060EA-7AE5-4220-9FF5-6CF8FB21EEDA}" srcOrd="1" destOrd="0" parTransId="{3E7B1608-39A8-4B46-827F-4AFA2847A8A9}" sibTransId="{2E574BCB-7EAE-4FF7-A18A-BEB3B6C6811E}"/>
    <dgm:cxn modelId="{4166B247-C269-49D1-AE0D-26D7E6D56119}" type="presOf" srcId="{DB56001E-881B-4383-9C03-7941D386AD7A}" destId="{CEE5589D-DA03-46F6-BCE4-02000666191B}" srcOrd="0" destOrd="7" presId="urn:microsoft.com/office/officeart/2005/8/layout/hList6"/>
    <dgm:cxn modelId="{514957AD-B979-4AE2-A711-63626AD99B33}" type="presParOf" srcId="{A6C8B450-F6E0-43FB-B556-1C0B05F7D267}" destId="{CEE5589D-DA03-46F6-BCE4-02000666191B}" srcOrd="0" destOrd="0" presId="urn:microsoft.com/office/officeart/2005/8/layout/hList6"/>
    <dgm:cxn modelId="{638B9760-4F5B-45C5-B7A7-F866310A6784}" type="presParOf" srcId="{A6C8B450-F6E0-43FB-B556-1C0B05F7D267}" destId="{F1D4AC7B-62A4-41D1-8453-0BA45453F02C}" srcOrd="1" destOrd="0" presId="urn:microsoft.com/office/officeart/2005/8/layout/hList6"/>
    <dgm:cxn modelId="{C4935FB4-5C82-4301-BAEE-B1AF5BB4DFBE}" type="presParOf" srcId="{A6C8B450-F6E0-43FB-B556-1C0B05F7D267}" destId="{55C67DBF-395E-43BB-8944-B37A86AFCD7E}" srcOrd="2" destOrd="0" presId="urn:microsoft.com/office/officeart/2005/8/layout/hList6"/>
    <dgm:cxn modelId="{0A47CB1E-B24C-4D13-9E67-ADA17B3D6758}" type="presParOf" srcId="{A6C8B450-F6E0-43FB-B556-1C0B05F7D267}" destId="{421FB4C2-8021-4D9F-81BD-15BAA70418BC}" srcOrd="3" destOrd="0" presId="urn:microsoft.com/office/officeart/2005/8/layout/hList6"/>
    <dgm:cxn modelId="{7E498BB0-0E33-4CA2-8B12-526C872D5DCC}" type="presParOf" srcId="{A6C8B450-F6E0-43FB-B556-1C0B05F7D267}" destId="{76E4D4D8-AD0A-438D-A9D6-0A048FA28521}" srcOrd="4" destOrd="0" presId="urn:microsoft.com/office/officeart/2005/8/layout/hList6"/>
    <dgm:cxn modelId="{B3EB1660-112E-4681-9A54-44E7DD83DFDF}" type="presParOf" srcId="{A6C8B450-F6E0-43FB-B556-1C0B05F7D267}" destId="{4B0DBFF8-96F5-4D10-A16F-CBBEA377E1BF}" srcOrd="5" destOrd="0" presId="urn:microsoft.com/office/officeart/2005/8/layout/hList6"/>
    <dgm:cxn modelId="{296ACD5E-826A-4FE5-BF73-D938BB115E06}" type="presParOf" srcId="{A6C8B450-F6E0-43FB-B556-1C0B05F7D267}" destId="{BA2E6380-8818-4947-A630-F3CD38E6C611}" srcOrd="6" destOrd="0" presId="urn:microsoft.com/office/officeart/2005/8/layout/hList6"/>
    <dgm:cxn modelId="{BDF2A365-0791-4083-8C3D-AA6D432C786C}" type="presParOf" srcId="{A6C8B450-F6E0-43FB-B556-1C0B05F7D267}" destId="{D7CECF6C-5C52-4BD9-A159-CBB494DCD5CF}" srcOrd="7" destOrd="0" presId="urn:microsoft.com/office/officeart/2005/8/layout/hList6"/>
    <dgm:cxn modelId="{E8C98C63-E834-4921-8AD3-E2F72C27738E}" type="presParOf" srcId="{A6C8B450-F6E0-43FB-B556-1C0B05F7D267}" destId="{D8A4076F-9452-4CAA-A3D7-AF5D4514B86A}" srcOrd="8" destOrd="0" presId="urn:microsoft.com/office/officeart/2005/8/layout/hList6"/>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855A483-DB95-4329-87E9-AC7C2A3A75AD}" type="doc">
      <dgm:prSet loTypeId="urn:diagrams.loki3.com/BracketList#1" loCatId="list" qsTypeId="urn:microsoft.com/office/officeart/2005/8/quickstyle/simple1" qsCatId="simple" csTypeId="urn:microsoft.com/office/officeart/2005/8/colors/colorful3" csCatId="colorful" phldr="1"/>
      <dgm:spPr/>
      <dgm:t>
        <a:bodyPr/>
        <a:lstStyle/>
        <a:p>
          <a:endParaRPr lang="en-US"/>
        </a:p>
      </dgm:t>
    </dgm:pt>
    <dgm:pt modelId="{42515870-B740-4227-A856-A507DA824C45}">
      <dgm:prSet phldrT="[Text]" custT="1"/>
      <dgm:spPr>
        <a:xfrm>
          <a:off x="4026" y="698348"/>
          <a:ext cx="1085483" cy="375346"/>
        </a:xfrm>
        <a:noFill/>
        <a:ln>
          <a:noFill/>
        </a:ln>
        <a:effectLst/>
      </dgm:spPr>
      <dgm:t>
        <a:bodyPr/>
        <a:lstStyle/>
        <a:p>
          <a:r>
            <a:rPr lang="en-US" sz="1000" b="0" i="0">
              <a:solidFill>
                <a:sysClr val="windowText" lastClr="000000">
                  <a:lumMod val="75000"/>
                  <a:lumOff val="25000"/>
                </a:sysClr>
              </a:solidFill>
              <a:latin typeface="Calibri" panose="020F0502020204030204"/>
              <a:ea typeface="+mn-ea"/>
              <a:cs typeface="+mn-cs"/>
            </a:rPr>
            <a:t>Request for</a:t>
          </a:r>
        </a:p>
        <a:p>
          <a:r>
            <a:rPr lang="en-US" sz="1000" b="0" i="0">
              <a:solidFill>
                <a:sysClr val="windowText" lastClr="000000">
                  <a:lumMod val="75000"/>
                  <a:lumOff val="25000"/>
                </a:sysClr>
              </a:solidFill>
              <a:latin typeface="Calibri" panose="020F0502020204030204"/>
              <a:ea typeface="+mn-ea"/>
              <a:cs typeface="+mn-cs"/>
            </a:rPr>
            <a:t>Documentation</a:t>
          </a:r>
        </a:p>
      </dgm:t>
    </dgm:pt>
    <dgm:pt modelId="{53C49770-8BFC-442B-B73E-D8484945261F}" type="parTrans" cxnId="{506BA57B-46CD-4D33-AD40-EA82270A7524}">
      <dgm:prSet/>
      <dgm:spPr/>
      <dgm:t>
        <a:bodyPr/>
        <a:lstStyle/>
        <a:p>
          <a:endParaRPr lang="en-US" sz="1100">
            <a:solidFill>
              <a:schemeClr val="tx1">
                <a:lumMod val="75000"/>
                <a:lumOff val="25000"/>
              </a:schemeClr>
            </a:solidFill>
          </a:endParaRPr>
        </a:p>
      </dgm:t>
    </dgm:pt>
    <dgm:pt modelId="{FF5087AB-F3E7-410A-A158-F00DF60E26A0}" type="sibTrans" cxnId="{506BA57B-46CD-4D33-AD40-EA82270A7524}">
      <dgm:prSet/>
      <dgm:spPr/>
      <dgm:t>
        <a:bodyPr/>
        <a:lstStyle/>
        <a:p>
          <a:endParaRPr lang="en-US" sz="1100">
            <a:solidFill>
              <a:schemeClr val="tx1">
                <a:lumMod val="75000"/>
                <a:lumOff val="25000"/>
              </a:schemeClr>
            </a:solidFill>
          </a:endParaRPr>
        </a:p>
      </dgm:t>
    </dgm:pt>
    <dgm:pt modelId="{20289BBF-D2E8-439B-A50C-EB245B83B8B0}">
      <dgm:prSet phldrT="[Tex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If an applicant or beneficiary informs a Project Sponsor they are a survivor, the Project Sponsor may request, in writing, that the applicant or beneficiary submit the documentation specified under Permissible Documentation.</a:t>
          </a:r>
        </a:p>
      </dgm:t>
    </dgm:pt>
    <dgm:pt modelId="{D140B4E2-8837-4330-A536-1353C14EC882}" type="parTrans" cxnId="{337BC0C3-4BA6-42FF-8402-7098EDEE1A48}">
      <dgm:prSet/>
      <dgm:spPr/>
      <dgm:t>
        <a:bodyPr/>
        <a:lstStyle/>
        <a:p>
          <a:endParaRPr lang="en-US" sz="1100">
            <a:solidFill>
              <a:schemeClr val="tx1">
                <a:lumMod val="75000"/>
                <a:lumOff val="25000"/>
              </a:schemeClr>
            </a:solidFill>
          </a:endParaRPr>
        </a:p>
      </dgm:t>
    </dgm:pt>
    <dgm:pt modelId="{CF8CB686-6DD4-42D8-9BB0-69EAD7879059}" type="sibTrans" cxnId="{337BC0C3-4BA6-42FF-8402-7098EDEE1A48}">
      <dgm:prSet/>
      <dgm:spPr/>
      <dgm:t>
        <a:bodyPr/>
        <a:lstStyle/>
        <a:p>
          <a:endParaRPr lang="en-US" sz="1100">
            <a:solidFill>
              <a:schemeClr val="tx1">
                <a:lumMod val="75000"/>
                <a:lumOff val="25000"/>
              </a:schemeClr>
            </a:solidFill>
          </a:endParaRPr>
        </a:p>
      </dgm:t>
    </dgm:pt>
    <dgm:pt modelId="{53D57C52-EEB7-4E1D-AF9A-617D25938338}">
      <dgm:prSet phldrT="[Text]" custT="1"/>
      <dgm:spPr>
        <a:xfrm>
          <a:off x="4026" y="2851199"/>
          <a:ext cx="1085483" cy="953261"/>
        </a:xfrm>
        <a:noFill/>
        <a:ln>
          <a:noFill/>
        </a:ln>
        <a:effectLst/>
      </dgm:spPr>
      <dgm:t>
        <a:bodyPr/>
        <a:lstStyle/>
        <a:p>
          <a:r>
            <a:rPr lang="en-US" sz="1000" b="0" i="0">
              <a:solidFill>
                <a:sysClr val="windowText" lastClr="000000">
                  <a:lumMod val="75000"/>
                  <a:lumOff val="25000"/>
                </a:sysClr>
              </a:solidFill>
              <a:latin typeface="Calibri" panose="020F0502020204030204"/>
              <a:ea typeface="+mn-ea"/>
              <a:cs typeface="+mn-cs"/>
            </a:rPr>
            <a:t>Permissible</a:t>
          </a:r>
        </a:p>
        <a:p>
          <a:r>
            <a:rPr lang="en-US" sz="1000" b="0" i="0">
              <a:solidFill>
                <a:sysClr val="windowText" lastClr="000000">
                  <a:lumMod val="75000"/>
                  <a:lumOff val="25000"/>
                </a:sysClr>
              </a:solidFill>
              <a:latin typeface="Calibri" panose="020F0502020204030204"/>
              <a:ea typeface="+mn-ea"/>
              <a:cs typeface="+mn-cs"/>
            </a:rPr>
            <a:t>Documentation</a:t>
          </a:r>
        </a:p>
        <a:p>
          <a:r>
            <a:rPr lang="en-US" sz="1000" b="0" i="0">
              <a:solidFill>
                <a:sysClr val="windowText" lastClr="000000">
                  <a:lumMod val="75000"/>
                  <a:lumOff val="25000"/>
                </a:sysClr>
              </a:solidFill>
              <a:latin typeface="Calibri" panose="020F0502020204030204"/>
              <a:ea typeface="+mn-ea"/>
              <a:cs typeface="+mn-cs"/>
            </a:rPr>
            <a:t>&amp;</a:t>
          </a:r>
        </a:p>
        <a:p>
          <a:r>
            <a:rPr lang="en-US" sz="1000" b="0" i="0">
              <a:solidFill>
                <a:sysClr val="windowText" lastClr="000000">
                  <a:lumMod val="75000"/>
                  <a:lumOff val="25000"/>
                </a:sysClr>
              </a:solidFill>
              <a:latin typeface="Calibri" panose="020F0502020204030204"/>
              <a:ea typeface="+mn-ea"/>
              <a:cs typeface="+mn-cs"/>
            </a:rPr>
            <a:t>Submission</a:t>
          </a:r>
        </a:p>
        <a:p>
          <a:r>
            <a:rPr lang="en-US" sz="1000" b="0" i="0">
              <a:solidFill>
                <a:sysClr val="windowText" lastClr="000000">
                  <a:lumMod val="75000"/>
                  <a:lumOff val="25000"/>
                </a:sysClr>
              </a:solidFill>
              <a:latin typeface="Calibri" panose="020F0502020204030204"/>
              <a:ea typeface="+mn-ea"/>
              <a:cs typeface="+mn-cs"/>
            </a:rPr>
            <a:t>Requirements</a:t>
          </a:r>
        </a:p>
      </dgm:t>
    </dgm:pt>
    <dgm:pt modelId="{C5F5027B-86D7-4020-8E39-F9FAC1B39231}" type="parTrans" cxnId="{C6F60229-A1DB-4024-AF55-9E4961A108A7}">
      <dgm:prSet/>
      <dgm:spPr/>
      <dgm:t>
        <a:bodyPr/>
        <a:lstStyle/>
        <a:p>
          <a:endParaRPr lang="en-US" sz="1100">
            <a:solidFill>
              <a:schemeClr val="tx1">
                <a:lumMod val="75000"/>
                <a:lumOff val="25000"/>
              </a:schemeClr>
            </a:solidFill>
          </a:endParaRPr>
        </a:p>
      </dgm:t>
    </dgm:pt>
    <dgm:pt modelId="{2154B486-E74E-4ADC-B76B-12324F12611A}" type="sibTrans" cxnId="{C6F60229-A1DB-4024-AF55-9E4961A108A7}">
      <dgm:prSet/>
      <dgm:spPr/>
      <dgm:t>
        <a:bodyPr/>
        <a:lstStyle/>
        <a:p>
          <a:endParaRPr lang="en-US" sz="1100">
            <a:solidFill>
              <a:schemeClr val="tx1">
                <a:lumMod val="75000"/>
                <a:lumOff val="25000"/>
              </a:schemeClr>
            </a:solidFill>
          </a:endParaRPr>
        </a:p>
      </dgm:t>
    </dgm:pt>
    <dgm:pt modelId="{D48E13F6-4545-4ABE-9313-1314FCB98087}">
      <dgm:prSet phldrT="[Tex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In response to a written request from the Project Sponsor, the applicant or beneficiary may submit as documentation any one of the following items, where it is at the discretion of the applicant or beneficiary which one of the following forms of documentation to submit:</a:t>
          </a:r>
        </a:p>
      </dgm:t>
    </dgm:pt>
    <dgm:pt modelId="{999B72CA-06C1-49A1-AB24-25DBF39C0244}" type="parTrans" cxnId="{2A405FD9-EFA1-4105-81E7-E50098883017}">
      <dgm:prSet/>
      <dgm:spPr/>
      <dgm:t>
        <a:bodyPr/>
        <a:lstStyle/>
        <a:p>
          <a:endParaRPr lang="en-US" sz="1100">
            <a:solidFill>
              <a:schemeClr val="tx1">
                <a:lumMod val="75000"/>
                <a:lumOff val="25000"/>
              </a:schemeClr>
            </a:solidFill>
          </a:endParaRPr>
        </a:p>
      </dgm:t>
    </dgm:pt>
    <dgm:pt modelId="{399CB1D4-41D6-4411-B947-EA640A2F220D}" type="sibTrans" cxnId="{2A405FD9-EFA1-4105-81E7-E50098883017}">
      <dgm:prSet/>
      <dgm:spPr/>
      <dgm:t>
        <a:bodyPr/>
        <a:lstStyle/>
        <a:p>
          <a:endParaRPr lang="en-US" sz="1100">
            <a:solidFill>
              <a:schemeClr val="tx1">
                <a:lumMod val="75000"/>
                <a:lumOff val="25000"/>
              </a:schemeClr>
            </a:solidFill>
          </a:endParaRPr>
        </a:p>
      </dgm:t>
    </dgm:pt>
    <dgm:pt modelId="{245CC6A2-5ABB-4054-897A-AD6383ADCBC1}">
      <dgm:prSet phldrT="[Text]" custT="1"/>
      <dgm:spPr>
        <a:xfrm>
          <a:off x="4026" y="5687020"/>
          <a:ext cx="1085483" cy="184694"/>
        </a:xfrm>
        <a:noFill/>
        <a:ln>
          <a:noFill/>
        </a:ln>
        <a:effectLst/>
      </dgm:spPr>
      <dgm:t>
        <a:bodyPr/>
        <a:lstStyle/>
        <a:p>
          <a:r>
            <a:rPr lang="en-US" sz="1000" b="0" i="0">
              <a:solidFill>
                <a:sysClr val="windowText" lastClr="000000">
                  <a:lumMod val="75000"/>
                  <a:lumOff val="25000"/>
                </a:sysClr>
              </a:solidFill>
              <a:latin typeface="Calibri" panose="020F0502020204030204"/>
              <a:ea typeface="+mn-ea"/>
              <a:cs typeface="+mn-cs"/>
            </a:rPr>
            <a:t>Confidentiality</a:t>
          </a:r>
        </a:p>
      </dgm:t>
    </dgm:pt>
    <dgm:pt modelId="{14CE012B-D310-460D-81A0-169D755A7164}" type="parTrans" cxnId="{30BA5B91-C3C7-4646-A9CA-C658E3FF101C}">
      <dgm:prSet/>
      <dgm:spPr/>
      <dgm:t>
        <a:bodyPr/>
        <a:lstStyle/>
        <a:p>
          <a:endParaRPr lang="en-US" sz="1100">
            <a:solidFill>
              <a:schemeClr val="tx1">
                <a:lumMod val="75000"/>
                <a:lumOff val="25000"/>
              </a:schemeClr>
            </a:solidFill>
          </a:endParaRPr>
        </a:p>
      </dgm:t>
    </dgm:pt>
    <dgm:pt modelId="{30580FC4-2EAD-4F36-ADE6-97226581C661}" type="sibTrans" cxnId="{30BA5B91-C3C7-4646-A9CA-C658E3FF101C}">
      <dgm:prSet/>
      <dgm:spPr/>
      <dgm:t>
        <a:bodyPr/>
        <a:lstStyle/>
        <a:p>
          <a:endParaRPr lang="en-US" sz="1100">
            <a:solidFill>
              <a:schemeClr val="tx1">
                <a:lumMod val="75000"/>
                <a:lumOff val="25000"/>
              </a:schemeClr>
            </a:solidFill>
          </a:endParaRPr>
        </a:p>
      </dgm:t>
    </dgm:pt>
    <dgm:pt modelId="{D1BC8A4B-CC93-4D23-AAA3-E0E6BECA5A85}">
      <dgm:prSet phldrT="[Text]" custT="1"/>
      <dgm:spPr>
        <a:xfrm>
          <a:off x="1451159" y="4885973"/>
          <a:ext cx="7688814" cy="178678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If an applicant or beneficiary submits documentation of survivor status (confidential information) to a Project Sponsor, the Project Sponsor must maintain the documentation in strict confidence. </a:t>
          </a:r>
        </a:p>
      </dgm:t>
    </dgm:pt>
    <dgm:pt modelId="{3B883A3E-B0C5-4DBE-82E7-392BCF7027D2}" type="parTrans" cxnId="{0097FEEB-D2BF-4BBD-BD6F-CC36667CE6F5}">
      <dgm:prSet/>
      <dgm:spPr/>
      <dgm:t>
        <a:bodyPr/>
        <a:lstStyle/>
        <a:p>
          <a:endParaRPr lang="en-US" sz="1100">
            <a:solidFill>
              <a:schemeClr val="tx1">
                <a:lumMod val="75000"/>
                <a:lumOff val="25000"/>
              </a:schemeClr>
            </a:solidFill>
          </a:endParaRPr>
        </a:p>
      </dgm:t>
    </dgm:pt>
    <dgm:pt modelId="{3099EB49-698E-48F8-BDEF-411785F47BB8}" type="sibTrans" cxnId="{0097FEEB-D2BF-4BBD-BD6F-CC36667CE6F5}">
      <dgm:prSet/>
      <dgm:spPr/>
      <dgm:t>
        <a:bodyPr/>
        <a:lstStyle/>
        <a:p>
          <a:endParaRPr lang="en-US" sz="1100">
            <a:solidFill>
              <a:schemeClr val="tx1">
                <a:lumMod val="75000"/>
                <a:lumOff val="25000"/>
              </a:schemeClr>
            </a:solidFill>
          </a:endParaRPr>
        </a:p>
      </dgm:t>
    </dgm:pt>
    <dgm:pt modelId="{099F45CD-1231-493F-9E77-F24D89081A52}">
      <dgm:prSet custT="1"/>
      <dgm:spPr>
        <a:xfrm>
          <a:off x="1451159" y="4885973"/>
          <a:ext cx="7688814" cy="178678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Project Sponsors shall not enter confidential information into any shared database or disclose such information to any other entity or individual, except to the extent that the disclosure is:</a:t>
          </a:r>
        </a:p>
      </dgm:t>
    </dgm:pt>
    <dgm:pt modelId="{C917439B-1F1F-4799-98A6-98D4F9A3D843}" type="parTrans" cxnId="{EC260FD4-2AEC-4AD7-B245-B051BFC3DD5C}">
      <dgm:prSet/>
      <dgm:spPr/>
      <dgm:t>
        <a:bodyPr/>
        <a:lstStyle/>
        <a:p>
          <a:endParaRPr lang="en-US" sz="1100">
            <a:solidFill>
              <a:schemeClr val="tx1">
                <a:lumMod val="75000"/>
                <a:lumOff val="25000"/>
              </a:schemeClr>
            </a:solidFill>
          </a:endParaRPr>
        </a:p>
      </dgm:t>
    </dgm:pt>
    <dgm:pt modelId="{85CE6E2F-A911-4EAD-BDA8-4879F6F01565}" type="sibTrans" cxnId="{EC260FD4-2AEC-4AD7-B245-B051BFC3DD5C}">
      <dgm:prSet/>
      <dgm:spPr/>
      <dgm:t>
        <a:bodyPr/>
        <a:lstStyle/>
        <a:p>
          <a:endParaRPr lang="en-US" sz="1100">
            <a:solidFill>
              <a:schemeClr val="tx1">
                <a:lumMod val="75000"/>
                <a:lumOff val="25000"/>
              </a:schemeClr>
            </a:solidFill>
          </a:endParaRPr>
        </a:p>
      </dgm:t>
    </dgm:pt>
    <dgm:pt modelId="{BAB85E7A-E210-40DB-B4F1-92815C809E4E}">
      <dgm:prSet custT="1"/>
      <dgm:spPr>
        <a:xfrm>
          <a:off x="1451159" y="4885973"/>
          <a:ext cx="7688814" cy="178678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Requested or consented to in writing by the survivor in a time-limited release;</a:t>
          </a:r>
        </a:p>
      </dgm:t>
    </dgm:pt>
    <dgm:pt modelId="{0DD3CBC3-1223-4CC7-AECD-99A3749ADC60}" type="parTrans" cxnId="{D889F59F-1CEC-48DF-9C07-1F41E75497C8}">
      <dgm:prSet/>
      <dgm:spPr/>
      <dgm:t>
        <a:bodyPr/>
        <a:lstStyle/>
        <a:p>
          <a:endParaRPr lang="en-US" sz="1100">
            <a:solidFill>
              <a:schemeClr val="tx1">
                <a:lumMod val="75000"/>
                <a:lumOff val="25000"/>
              </a:schemeClr>
            </a:solidFill>
          </a:endParaRPr>
        </a:p>
      </dgm:t>
    </dgm:pt>
    <dgm:pt modelId="{A0015DDD-7240-412B-8D27-BCB54A188531}" type="sibTrans" cxnId="{D889F59F-1CEC-48DF-9C07-1F41E75497C8}">
      <dgm:prSet/>
      <dgm:spPr/>
      <dgm:t>
        <a:bodyPr/>
        <a:lstStyle/>
        <a:p>
          <a:endParaRPr lang="en-US" sz="1100">
            <a:solidFill>
              <a:schemeClr val="tx1">
                <a:lumMod val="75000"/>
                <a:lumOff val="25000"/>
              </a:schemeClr>
            </a:solidFill>
          </a:endParaRPr>
        </a:p>
      </dgm:t>
    </dgm:pt>
    <dgm:pt modelId="{9B4B2DB8-2747-49C2-A6A6-853E3D67A90E}">
      <dgm:prSet custT="1"/>
      <dgm:spPr>
        <a:xfrm>
          <a:off x="1451159" y="4885973"/>
          <a:ext cx="7688814" cy="178678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Required for use in an eviction proceeding or hearing regarding termination of assistance from the LDH HOPWA Program; or</a:t>
          </a:r>
        </a:p>
      </dgm:t>
    </dgm:pt>
    <dgm:pt modelId="{10B9D572-E54D-4D59-A9A8-5DC31226A609}" type="parTrans" cxnId="{421FA8EA-55B7-4FDF-8C94-A6BDBE174CB4}">
      <dgm:prSet/>
      <dgm:spPr/>
      <dgm:t>
        <a:bodyPr/>
        <a:lstStyle/>
        <a:p>
          <a:endParaRPr lang="en-US" sz="1100">
            <a:solidFill>
              <a:schemeClr val="tx1">
                <a:lumMod val="75000"/>
                <a:lumOff val="25000"/>
              </a:schemeClr>
            </a:solidFill>
          </a:endParaRPr>
        </a:p>
      </dgm:t>
    </dgm:pt>
    <dgm:pt modelId="{3A1E24AE-8C37-4977-A49F-7E655B85AF3B}" type="sibTrans" cxnId="{421FA8EA-55B7-4FDF-8C94-A6BDBE174CB4}">
      <dgm:prSet/>
      <dgm:spPr/>
      <dgm:t>
        <a:bodyPr/>
        <a:lstStyle/>
        <a:p>
          <a:endParaRPr lang="en-US" sz="1100">
            <a:solidFill>
              <a:schemeClr val="tx1">
                <a:lumMod val="75000"/>
                <a:lumOff val="25000"/>
              </a:schemeClr>
            </a:solidFill>
          </a:endParaRPr>
        </a:p>
      </dgm:t>
    </dgm:pt>
    <dgm:pt modelId="{DB1288DD-481D-49CA-8DA6-DA1E2DE8F07A}">
      <dgm:prSet custT="1"/>
      <dgm:spPr>
        <a:xfrm>
          <a:off x="1451159" y="4885973"/>
          <a:ext cx="7688814" cy="178678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Otherwise required by applicable law.</a:t>
          </a:r>
        </a:p>
      </dgm:t>
    </dgm:pt>
    <dgm:pt modelId="{C9C88CC2-9D09-49A1-8305-B4F1E2923E29}" type="parTrans" cxnId="{9BC84B7F-EEAF-4BB6-B067-7169A61AEE07}">
      <dgm:prSet/>
      <dgm:spPr/>
      <dgm:t>
        <a:bodyPr/>
        <a:lstStyle/>
        <a:p>
          <a:endParaRPr lang="en-US" sz="1100">
            <a:solidFill>
              <a:schemeClr val="tx1">
                <a:lumMod val="75000"/>
                <a:lumOff val="25000"/>
              </a:schemeClr>
            </a:solidFill>
          </a:endParaRPr>
        </a:p>
      </dgm:t>
    </dgm:pt>
    <dgm:pt modelId="{EEB58002-9A67-42FE-9FE2-DEDF52EB5705}" type="sibTrans" cxnId="{9BC84B7F-EEAF-4BB6-B067-7169A61AEE07}">
      <dgm:prSet/>
      <dgm:spPr/>
      <dgm:t>
        <a:bodyPr/>
        <a:lstStyle/>
        <a:p>
          <a:endParaRPr lang="en-US" sz="1100">
            <a:solidFill>
              <a:schemeClr val="tx1">
                <a:lumMod val="75000"/>
                <a:lumOff val="25000"/>
              </a:schemeClr>
            </a:solidFill>
          </a:endParaRPr>
        </a:p>
      </dgm:t>
    </dgm:pt>
    <dgm:pt modelId="{D225368A-C9A2-4365-B894-F1BB6A8B9AEA}">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The </a:t>
          </a:r>
          <a:r>
            <a:rPr lang="en-US" sz="1000" b="1">
              <a:solidFill>
                <a:srgbClr val="8162AE"/>
              </a:solidFill>
              <a:latin typeface="Calibri" panose="020F0502020204030204"/>
              <a:ea typeface="+mn-ea"/>
              <a:cs typeface="+mn-cs"/>
            </a:rPr>
            <a:t>VAWA Certification Form</a:t>
          </a:r>
          <a:r>
            <a:rPr lang="en-US" sz="1000">
              <a:solidFill>
                <a:sysClr val="windowText" lastClr="000000">
                  <a:lumMod val="75000"/>
                  <a:lumOff val="25000"/>
                </a:sysClr>
              </a:solidFill>
              <a:latin typeface="Calibri" panose="020F0502020204030204"/>
              <a:ea typeface="+mn-ea"/>
              <a:cs typeface="+mn-cs"/>
            </a:rPr>
            <a:t>, which:</a:t>
          </a:r>
        </a:p>
      </dgm:t>
    </dgm:pt>
    <dgm:pt modelId="{18EA7A65-F048-4495-A2A3-8DD61FF08D78}" type="parTrans" cxnId="{95E6BF1F-F068-4CEB-B2B0-0CB6E00ED214}">
      <dgm:prSet/>
      <dgm:spPr/>
      <dgm:t>
        <a:bodyPr/>
        <a:lstStyle/>
        <a:p>
          <a:endParaRPr lang="en-US" sz="1100">
            <a:solidFill>
              <a:schemeClr val="tx1">
                <a:lumMod val="75000"/>
                <a:lumOff val="25000"/>
              </a:schemeClr>
            </a:solidFill>
          </a:endParaRPr>
        </a:p>
      </dgm:t>
    </dgm:pt>
    <dgm:pt modelId="{108810B6-49A9-467C-A391-119C7CD0BA0D}" type="sibTrans" cxnId="{95E6BF1F-F068-4CEB-B2B0-0CB6E00ED214}">
      <dgm:prSet/>
      <dgm:spPr/>
      <dgm:t>
        <a:bodyPr/>
        <a:lstStyle/>
        <a:p>
          <a:endParaRPr lang="en-US" sz="1100">
            <a:solidFill>
              <a:schemeClr val="tx1">
                <a:lumMod val="75000"/>
                <a:lumOff val="25000"/>
              </a:schemeClr>
            </a:solidFill>
          </a:endParaRPr>
        </a:p>
      </dgm:t>
    </dgm:pt>
    <dgm:pt modelId="{102B3B59-86BC-4248-913E-1544C173755F}">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A document:</a:t>
          </a:r>
        </a:p>
      </dgm:t>
    </dgm:pt>
    <dgm:pt modelId="{0413E495-1AE6-4BF0-BB02-146F9DAB677D}" type="parTrans" cxnId="{69332C08-4B9B-45C4-8F8F-35F2E22D2D08}">
      <dgm:prSet/>
      <dgm:spPr/>
      <dgm:t>
        <a:bodyPr/>
        <a:lstStyle/>
        <a:p>
          <a:endParaRPr lang="en-US" sz="1100">
            <a:solidFill>
              <a:schemeClr val="tx1">
                <a:lumMod val="75000"/>
                <a:lumOff val="25000"/>
              </a:schemeClr>
            </a:solidFill>
          </a:endParaRPr>
        </a:p>
      </dgm:t>
    </dgm:pt>
    <dgm:pt modelId="{1A7FF211-2F90-4C73-A447-1FA90C39B307}" type="sibTrans" cxnId="{69332C08-4B9B-45C4-8F8F-35F2E22D2D08}">
      <dgm:prSet/>
      <dgm:spPr/>
      <dgm:t>
        <a:bodyPr/>
        <a:lstStyle/>
        <a:p>
          <a:endParaRPr lang="en-US" sz="1100">
            <a:solidFill>
              <a:schemeClr val="tx1">
                <a:lumMod val="75000"/>
                <a:lumOff val="25000"/>
              </a:schemeClr>
            </a:solidFill>
          </a:endParaRPr>
        </a:p>
      </dgm:t>
    </dgm:pt>
    <dgm:pt modelId="{17AA838D-A792-4BA3-82C3-A8E33C4399E9}">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45720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Signed by an employee, agent, or volunteer of a survivor service provider, an attorney, or medical professional, or a mental health professional (collectively, “professional”) from whom the survivor has sought assistance relating to the incident or the effects of abuse;</a:t>
          </a:r>
        </a:p>
      </dgm:t>
    </dgm:pt>
    <dgm:pt modelId="{A58942F0-5C47-47B3-9A5F-450EA1CCA996}" type="parTrans" cxnId="{2EC56997-A94F-411F-92E1-E73CA1B5EC14}">
      <dgm:prSet/>
      <dgm:spPr/>
      <dgm:t>
        <a:bodyPr/>
        <a:lstStyle/>
        <a:p>
          <a:endParaRPr lang="en-US" sz="1100">
            <a:solidFill>
              <a:schemeClr val="tx1">
                <a:lumMod val="75000"/>
                <a:lumOff val="25000"/>
              </a:schemeClr>
            </a:solidFill>
          </a:endParaRPr>
        </a:p>
      </dgm:t>
    </dgm:pt>
    <dgm:pt modelId="{9C83AE59-0D73-4BBB-BB0D-04444E88FAED}" type="sibTrans" cxnId="{2EC56997-A94F-411F-92E1-E73CA1B5EC14}">
      <dgm:prSet/>
      <dgm:spPr/>
      <dgm:t>
        <a:bodyPr/>
        <a:lstStyle/>
        <a:p>
          <a:endParaRPr lang="en-US" sz="1100">
            <a:solidFill>
              <a:schemeClr val="tx1">
                <a:lumMod val="75000"/>
                <a:lumOff val="25000"/>
              </a:schemeClr>
            </a:solidFill>
          </a:endParaRPr>
        </a:p>
      </dgm:t>
    </dgm:pt>
    <dgm:pt modelId="{CBFA54EE-1C20-4655-9969-2FDC1C459A0A}">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45720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Signed by the applicant or beneficiary; and</a:t>
          </a:r>
        </a:p>
      </dgm:t>
    </dgm:pt>
    <dgm:pt modelId="{930FE067-5271-49C3-B4F9-0AEC3ABF3CEB}" type="parTrans" cxnId="{4B4EDDDA-88E3-43B3-AEDD-822CB53C720A}">
      <dgm:prSet/>
      <dgm:spPr/>
      <dgm:t>
        <a:bodyPr/>
        <a:lstStyle/>
        <a:p>
          <a:endParaRPr lang="en-US" sz="1100">
            <a:solidFill>
              <a:schemeClr val="tx1">
                <a:lumMod val="75000"/>
                <a:lumOff val="25000"/>
              </a:schemeClr>
            </a:solidFill>
          </a:endParaRPr>
        </a:p>
      </dgm:t>
    </dgm:pt>
    <dgm:pt modelId="{2D80963C-AD0A-4544-9748-862BA9AAB7A4}" type="sibTrans" cxnId="{4B4EDDDA-88E3-43B3-AEDD-822CB53C720A}">
      <dgm:prSet/>
      <dgm:spPr/>
      <dgm:t>
        <a:bodyPr/>
        <a:lstStyle/>
        <a:p>
          <a:endParaRPr lang="en-US" sz="1100">
            <a:solidFill>
              <a:schemeClr val="tx1">
                <a:lumMod val="75000"/>
                <a:lumOff val="25000"/>
              </a:schemeClr>
            </a:solidFill>
          </a:endParaRPr>
        </a:p>
      </dgm:t>
    </dgm:pt>
    <dgm:pt modelId="{06A29FBD-C0FA-407F-A565-1CF3472D9584}">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A record of a Federal, State, tribal, territorial or local law enforcement agency, court, or administrative agency; or</a:t>
          </a:r>
        </a:p>
      </dgm:t>
    </dgm:pt>
    <dgm:pt modelId="{56DD6E1B-2EBF-4435-B8DE-89181B40092E}" type="parTrans" cxnId="{97D4E8CB-817E-4D82-83C1-F9498FD97E5C}">
      <dgm:prSet/>
      <dgm:spPr/>
      <dgm:t>
        <a:bodyPr/>
        <a:lstStyle/>
        <a:p>
          <a:endParaRPr lang="en-US" sz="1100">
            <a:solidFill>
              <a:schemeClr val="tx1">
                <a:lumMod val="75000"/>
                <a:lumOff val="25000"/>
              </a:schemeClr>
            </a:solidFill>
          </a:endParaRPr>
        </a:p>
      </dgm:t>
    </dgm:pt>
    <dgm:pt modelId="{E070ABF4-3BE3-4532-865A-D224B418F435}" type="sibTrans" cxnId="{97D4E8CB-817E-4D82-83C1-F9498FD97E5C}">
      <dgm:prSet/>
      <dgm:spPr/>
      <dgm:t>
        <a:bodyPr/>
        <a:lstStyle/>
        <a:p>
          <a:endParaRPr lang="en-US" sz="1100">
            <a:solidFill>
              <a:schemeClr val="tx1">
                <a:lumMod val="75000"/>
                <a:lumOff val="25000"/>
              </a:schemeClr>
            </a:solidFill>
          </a:endParaRPr>
        </a:p>
      </dgm:t>
    </dgm:pt>
    <dgm:pt modelId="{3A180E47-E91B-4FEE-8204-5BD2C3B3A271}">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At the Project Sponsor's discretion, a statement or other evidence provided by the applicant or beneficiary.</a:t>
          </a:r>
        </a:p>
      </dgm:t>
    </dgm:pt>
    <dgm:pt modelId="{CBC16CF9-4849-458B-870F-6EE41825FCC9}" type="parTrans" cxnId="{88E7B523-6C4C-4A29-A91E-6966321D013F}">
      <dgm:prSet/>
      <dgm:spPr/>
      <dgm:t>
        <a:bodyPr/>
        <a:lstStyle/>
        <a:p>
          <a:endParaRPr lang="en-US" sz="1100">
            <a:solidFill>
              <a:schemeClr val="tx1">
                <a:lumMod val="75000"/>
                <a:lumOff val="25000"/>
              </a:schemeClr>
            </a:solidFill>
          </a:endParaRPr>
        </a:p>
      </dgm:t>
    </dgm:pt>
    <dgm:pt modelId="{6546ACFE-5FA5-4177-BB7D-87A5CFA3EE4C}" type="sibTrans" cxnId="{88E7B523-6C4C-4A29-A91E-6966321D013F}">
      <dgm:prSet/>
      <dgm:spPr/>
      <dgm:t>
        <a:bodyPr/>
        <a:lstStyle/>
        <a:p>
          <a:endParaRPr lang="en-US" sz="1100">
            <a:solidFill>
              <a:schemeClr val="tx1">
                <a:lumMod val="75000"/>
                <a:lumOff val="25000"/>
              </a:schemeClr>
            </a:solidFill>
          </a:endParaRPr>
        </a:p>
      </dgm:t>
    </dgm:pt>
    <dgm:pt modelId="{03FE4DCF-A6E9-4730-A846-DF045039391D}">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If a Project Sponsor receives documentation that contains conflicting information (including Certification Forms from two or more beneficiaries of a household each claiming to be a survivor and naming another beneficiary as the perpetrator), the Project Sponsor may require an applicant or beneficiary to submit third-party documentation, as described above, within 30 calendar days of the date of the request for the third-party documentation.</a:t>
          </a:r>
        </a:p>
      </dgm:t>
    </dgm:pt>
    <dgm:pt modelId="{FF5558B6-7FC1-4C11-9CC1-373079BA115E}" type="parTrans" cxnId="{272DDA23-088E-42C3-89B9-ACD235B8CD81}">
      <dgm:prSet/>
      <dgm:spPr/>
      <dgm:t>
        <a:bodyPr/>
        <a:lstStyle/>
        <a:p>
          <a:endParaRPr lang="en-US" sz="1100">
            <a:solidFill>
              <a:schemeClr val="tx1">
                <a:lumMod val="75000"/>
                <a:lumOff val="25000"/>
              </a:schemeClr>
            </a:solidFill>
          </a:endParaRPr>
        </a:p>
      </dgm:t>
    </dgm:pt>
    <dgm:pt modelId="{17BDF639-0420-4BE1-B800-7530E5D5C949}" type="sibTrans" cxnId="{272DDA23-088E-42C3-89B9-ACD235B8CD81}">
      <dgm:prSet/>
      <dgm:spPr/>
      <dgm:t>
        <a:bodyPr/>
        <a:lstStyle/>
        <a:p>
          <a:endParaRPr lang="en-US" sz="1100">
            <a:solidFill>
              <a:schemeClr val="tx1">
                <a:lumMod val="75000"/>
                <a:lumOff val="25000"/>
              </a:schemeClr>
            </a:solidFill>
          </a:endParaRPr>
        </a:p>
      </dgm:t>
    </dgm:pt>
    <dgm:pt modelId="{6125E05D-DE5D-4791-87D2-3CDE0BC95E27}">
      <dgm:prSe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If an applicant or beneficiary does not provide the requested documentation within 14 business days after the date they receive the request in writing, the Project Sponsor may:</a:t>
          </a:r>
        </a:p>
      </dgm:t>
    </dgm:pt>
    <dgm:pt modelId="{713B665B-27E7-4490-A011-30A88A977A95}" type="parTrans" cxnId="{145E77B2-6248-4043-89B9-A82B7CCBDDBE}">
      <dgm:prSet/>
      <dgm:spPr/>
      <dgm:t>
        <a:bodyPr/>
        <a:lstStyle/>
        <a:p>
          <a:endParaRPr lang="en-US" sz="1100">
            <a:solidFill>
              <a:schemeClr val="tx1">
                <a:lumMod val="75000"/>
                <a:lumOff val="25000"/>
              </a:schemeClr>
            </a:solidFill>
          </a:endParaRPr>
        </a:p>
      </dgm:t>
    </dgm:pt>
    <dgm:pt modelId="{F4627D69-4B1D-4FDA-9D06-9E705A1D254E}" type="sibTrans" cxnId="{145E77B2-6248-4043-89B9-A82B7CCBDDBE}">
      <dgm:prSet/>
      <dgm:spPr/>
      <dgm:t>
        <a:bodyPr/>
        <a:lstStyle/>
        <a:p>
          <a:endParaRPr lang="en-US" sz="1100">
            <a:solidFill>
              <a:schemeClr val="tx1">
                <a:lumMod val="75000"/>
                <a:lumOff val="25000"/>
              </a:schemeClr>
            </a:solidFill>
          </a:endParaRPr>
        </a:p>
      </dgm:t>
    </dgm:pt>
    <dgm:pt modelId="{06573BBD-EBAD-4B5E-9F0E-1C41B99A573D}">
      <dgm:prSe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Deny admission by the applicant or beneficiary to the LDH HOPWA Program;</a:t>
          </a:r>
        </a:p>
      </dgm:t>
    </dgm:pt>
    <dgm:pt modelId="{230F6B62-D106-4CDC-9AC1-8C8210F20AED}" type="parTrans" cxnId="{B4AF6883-C6CB-4ADE-9C73-C48EDDB0B431}">
      <dgm:prSet/>
      <dgm:spPr/>
      <dgm:t>
        <a:bodyPr/>
        <a:lstStyle/>
        <a:p>
          <a:endParaRPr lang="en-US" sz="1100">
            <a:solidFill>
              <a:schemeClr val="tx1">
                <a:lumMod val="75000"/>
                <a:lumOff val="25000"/>
              </a:schemeClr>
            </a:solidFill>
          </a:endParaRPr>
        </a:p>
      </dgm:t>
    </dgm:pt>
    <dgm:pt modelId="{35CF8174-FF98-4EDA-A9F2-CE41D0E045C3}" type="sibTrans" cxnId="{B4AF6883-C6CB-4ADE-9C73-C48EDDB0B431}">
      <dgm:prSet/>
      <dgm:spPr/>
      <dgm:t>
        <a:bodyPr/>
        <a:lstStyle/>
        <a:p>
          <a:endParaRPr lang="en-US" sz="1100">
            <a:solidFill>
              <a:schemeClr val="tx1">
                <a:lumMod val="75000"/>
                <a:lumOff val="25000"/>
              </a:schemeClr>
            </a:solidFill>
          </a:endParaRPr>
        </a:p>
      </dgm:t>
    </dgm:pt>
    <dgm:pt modelId="{DE603B70-72A1-4058-BD54-EB46648ECAC2}">
      <dgm:prSe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Deny housing assistance and supportive services to the applicant or beneficiary;</a:t>
          </a:r>
        </a:p>
      </dgm:t>
    </dgm:pt>
    <dgm:pt modelId="{0286E35E-7949-4E3E-9E75-B19CB17D8D5E}" type="parTrans" cxnId="{55CFE61C-A861-4808-87D3-B68555EE954B}">
      <dgm:prSet/>
      <dgm:spPr/>
      <dgm:t>
        <a:bodyPr/>
        <a:lstStyle/>
        <a:p>
          <a:endParaRPr lang="en-US" sz="1100">
            <a:solidFill>
              <a:schemeClr val="tx1">
                <a:lumMod val="75000"/>
                <a:lumOff val="25000"/>
              </a:schemeClr>
            </a:solidFill>
          </a:endParaRPr>
        </a:p>
      </dgm:t>
    </dgm:pt>
    <dgm:pt modelId="{A0BA4ED8-81AC-4732-89BE-EBA6E7C41191}" type="sibTrans" cxnId="{55CFE61C-A861-4808-87D3-B68555EE954B}">
      <dgm:prSet/>
      <dgm:spPr/>
      <dgm:t>
        <a:bodyPr/>
        <a:lstStyle/>
        <a:p>
          <a:endParaRPr lang="en-US" sz="1100">
            <a:solidFill>
              <a:schemeClr val="tx1">
                <a:lumMod val="75000"/>
                <a:lumOff val="25000"/>
              </a:schemeClr>
            </a:solidFill>
          </a:endParaRPr>
        </a:p>
      </dgm:t>
    </dgm:pt>
    <dgm:pt modelId="{CC5E7121-3588-4E2A-AE1A-3B49B543BC0A}">
      <dgm:prSe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Terminate the participation of the beneficiary in the LDH HOPWA Program; or</a:t>
          </a:r>
        </a:p>
      </dgm:t>
    </dgm:pt>
    <dgm:pt modelId="{6226D699-4B68-40E3-A976-39B420E31267}" type="parTrans" cxnId="{FE1ACD15-BD2A-45C9-9CF6-28DA3F4A17CF}">
      <dgm:prSet/>
      <dgm:spPr/>
      <dgm:t>
        <a:bodyPr/>
        <a:lstStyle/>
        <a:p>
          <a:endParaRPr lang="en-US" sz="1100">
            <a:solidFill>
              <a:schemeClr val="tx1">
                <a:lumMod val="75000"/>
                <a:lumOff val="25000"/>
              </a:schemeClr>
            </a:solidFill>
          </a:endParaRPr>
        </a:p>
      </dgm:t>
    </dgm:pt>
    <dgm:pt modelId="{E6501B8D-A3C3-4654-A435-A138BD4D773D}" type="sibTrans" cxnId="{FE1ACD15-BD2A-45C9-9CF6-28DA3F4A17CF}">
      <dgm:prSet/>
      <dgm:spPr/>
      <dgm:t>
        <a:bodyPr/>
        <a:lstStyle/>
        <a:p>
          <a:endParaRPr lang="en-US" sz="1100">
            <a:solidFill>
              <a:schemeClr val="tx1">
                <a:lumMod val="75000"/>
                <a:lumOff val="25000"/>
              </a:schemeClr>
            </a:solidFill>
          </a:endParaRPr>
        </a:p>
      </dgm:t>
    </dgm:pt>
    <dgm:pt modelId="{7EC0E29A-1EAA-446E-8F8F-E73D51CF5A08}">
      <dgm:prSe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27432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At the Project Sponsor's discretion, extend the 14-business-day deadline.</a:t>
          </a:r>
        </a:p>
      </dgm:t>
    </dgm:pt>
    <dgm:pt modelId="{3CA28546-BC1A-4F99-8790-F2E3A76A4B74}" type="parTrans" cxnId="{E865D1BC-860E-414A-B28D-7B8677424F2E}">
      <dgm:prSet/>
      <dgm:spPr/>
      <dgm:t>
        <a:bodyPr/>
        <a:lstStyle/>
        <a:p>
          <a:endParaRPr lang="en-US" sz="1100">
            <a:solidFill>
              <a:schemeClr val="tx1">
                <a:lumMod val="75000"/>
                <a:lumOff val="25000"/>
              </a:schemeClr>
            </a:solidFill>
          </a:endParaRPr>
        </a:p>
      </dgm:t>
    </dgm:pt>
    <dgm:pt modelId="{D24BB188-E28B-4132-846D-8C07F7A1CCED}" type="sibTrans" cxnId="{E865D1BC-860E-414A-B28D-7B8677424F2E}">
      <dgm:prSet/>
      <dgm:spPr/>
      <dgm:t>
        <a:bodyPr/>
        <a:lstStyle/>
        <a:p>
          <a:endParaRPr lang="en-US" sz="1100">
            <a:solidFill>
              <a:schemeClr val="tx1">
                <a:lumMod val="75000"/>
                <a:lumOff val="25000"/>
              </a:schemeClr>
            </a:solidFill>
          </a:endParaRPr>
        </a:p>
      </dgm:t>
    </dgm:pt>
    <dgm:pt modelId="{D4774806-809B-48DD-802D-4B313DD7D0E3}">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45720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States that the applicant or beneficiary is a survivor; and </a:t>
          </a:r>
        </a:p>
      </dgm:t>
    </dgm:pt>
    <dgm:pt modelId="{54F16342-6DAD-40A2-8907-E994FE251E07}" type="parTrans" cxnId="{0AC6CE9F-59F2-4E2C-804D-22BC9AA743EC}">
      <dgm:prSet/>
      <dgm:spPr/>
      <dgm:t>
        <a:bodyPr/>
        <a:lstStyle/>
        <a:p>
          <a:endParaRPr lang="en-US" sz="1100">
            <a:solidFill>
              <a:schemeClr val="tx1">
                <a:lumMod val="75000"/>
                <a:lumOff val="25000"/>
              </a:schemeClr>
            </a:solidFill>
          </a:endParaRPr>
        </a:p>
      </dgm:t>
    </dgm:pt>
    <dgm:pt modelId="{80E77C98-3DD7-46AF-8A50-A9C8C1513864}" type="sibTrans" cxnId="{0AC6CE9F-59F2-4E2C-804D-22BC9AA743EC}">
      <dgm:prSet/>
      <dgm:spPr/>
      <dgm:t>
        <a:bodyPr/>
        <a:lstStyle/>
        <a:p>
          <a:endParaRPr lang="en-US" sz="1100">
            <a:solidFill>
              <a:schemeClr val="tx1">
                <a:lumMod val="75000"/>
                <a:lumOff val="25000"/>
              </a:schemeClr>
            </a:solidFill>
          </a:endParaRPr>
        </a:p>
      </dgm:t>
    </dgm:pt>
    <dgm:pt modelId="{2AD5C1A5-97D2-4FE1-8650-396AFCD6EAAA}">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45720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Includes the name of the perpetrator if it is known and safe to provide; or</a:t>
          </a:r>
        </a:p>
      </dgm:t>
    </dgm:pt>
    <dgm:pt modelId="{00FCDA5E-833D-46C6-BF23-DCC7273B870A}" type="parTrans" cxnId="{4FA4F195-C4C1-4E62-AC7F-A3F9EA613EF2}">
      <dgm:prSet/>
      <dgm:spPr/>
      <dgm:t>
        <a:bodyPr/>
        <a:lstStyle/>
        <a:p>
          <a:endParaRPr lang="en-US" sz="1100">
            <a:solidFill>
              <a:schemeClr val="tx1">
                <a:lumMod val="75000"/>
                <a:lumOff val="25000"/>
              </a:schemeClr>
            </a:solidFill>
          </a:endParaRPr>
        </a:p>
      </dgm:t>
    </dgm:pt>
    <dgm:pt modelId="{253A54BD-39C1-40F8-BE0E-21E98D722586}" type="sibTrans" cxnId="{4FA4F195-C4C1-4E62-AC7F-A3F9EA613EF2}">
      <dgm:prSet/>
      <dgm:spPr/>
      <dgm:t>
        <a:bodyPr/>
        <a:lstStyle/>
        <a:p>
          <a:endParaRPr lang="en-US" sz="1100">
            <a:solidFill>
              <a:schemeClr val="tx1">
                <a:lumMod val="75000"/>
                <a:lumOff val="25000"/>
              </a:schemeClr>
            </a:solidFill>
          </a:endParaRPr>
        </a:p>
      </dgm:t>
    </dgm:pt>
    <dgm:pt modelId="{1BA1972A-8A85-4BB4-96B2-D1EDECD862AC}">
      <dgm:prSet phldrT="[Text]" custT="1"/>
      <dgm:spPr>
        <a:xfrm>
          <a:off x="1451159" y="4885973"/>
          <a:ext cx="7688814" cy="178678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Project Sponsors shall not allow any staff to have access to confidential information unless explicitly authorized by the Project Sponsor for reasons that specifically call for these individuals to have access to this information under applicable Federal, State, or local law.</a:t>
          </a:r>
        </a:p>
      </dgm:t>
    </dgm:pt>
    <dgm:pt modelId="{A9B12371-1CF6-42B7-A814-7BFD4EE04A28}" type="parTrans" cxnId="{2D6AFA04-144E-4307-9B23-D1B09205AD2D}">
      <dgm:prSet/>
      <dgm:spPr/>
      <dgm:t>
        <a:bodyPr/>
        <a:lstStyle/>
        <a:p>
          <a:endParaRPr lang="en-US" sz="1100">
            <a:solidFill>
              <a:schemeClr val="tx1">
                <a:lumMod val="75000"/>
                <a:lumOff val="25000"/>
              </a:schemeClr>
            </a:solidFill>
          </a:endParaRPr>
        </a:p>
      </dgm:t>
    </dgm:pt>
    <dgm:pt modelId="{DA134F9D-937F-4A14-8D06-19254BD7905C}" type="sibTrans" cxnId="{2D6AFA04-144E-4307-9B23-D1B09205AD2D}">
      <dgm:prSet/>
      <dgm:spPr/>
      <dgm:t>
        <a:bodyPr/>
        <a:lstStyle/>
        <a:p>
          <a:endParaRPr lang="en-US" sz="1100">
            <a:solidFill>
              <a:schemeClr val="tx1">
                <a:lumMod val="75000"/>
                <a:lumOff val="25000"/>
              </a:schemeClr>
            </a:solidFill>
          </a:endParaRPr>
        </a:p>
      </dgm:t>
    </dgm:pt>
    <dgm:pt modelId="{348486B5-DF9E-4B19-BA6E-4744AEFB04D5}">
      <dgm:prSet phldrT="[Tex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r>
            <a:rPr lang="en-US" sz="1000">
              <a:solidFill>
                <a:sysClr val="windowText" lastClr="000000">
                  <a:lumMod val="75000"/>
                  <a:lumOff val="25000"/>
                </a:sysClr>
              </a:solidFill>
              <a:latin typeface="Calibri" panose="020F0502020204030204"/>
              <a:ea typeface="+mn-ea"/>
              <a:cs typeface="+mn-cs"/>
            </a:rPr>
            <a:t>Project Sponsors are not required to request that an applicant or beneficiary submit documentation of survivor status.</a:t>
          </a:r>
        </a:p>
      </dgm:t>
    </dgm:pt>
    <dgm:pt modelId="{D1C3FF60-FAFD-4D9F-986F-63A722F95CC5}" type="parTrans" cxnId="{D3531917-CC3E-4E42-BF8D-459EB83323E5}">
      <dgm:prSet/>
      <dgm:spPr/>
      <dgm:t>
        <a:bodyPr/>
        <a:lstStyle/>
        <a:p>
          <a:endParaRPr lang="en-US">
            <a:solidFill>
              <a:schemeClr val="tx1">
                <a:lumMod val="75000"/>
                <a:lumOff val="25000"/>
              </a:schemeClr>
            </a:solidFill>
          </a:endParaRPr>
        </a:p>
      </dgm:t>
    </dgm:pt>
    <dgm:pt modelId="{3481C528-A8A9-4A9A-AF93-62E05B7FB00C}" type="sibTrans" cxnId="{D3531917-CC3E-4E42-BF8D-459EB83323E5}">
      <dgm:prSet/>
      <dgm:spPr/>
      <dgm:t>
        <a:bodyPr/>
        <a:lstStyle/>
        <a:p>
          <a:endParaRPr lang="en-US">
            <a:solidFill>
              <a:schemeClr val="tx1">
                <a:lumMod val="75000"/>
                <a:lumOff val="25000"/>
              </a:schemeClr>
            </a:solidFill>
          </a:endParaRPr>
        </a:p>
      </dgm:t>
    </dgm:pt>
    <dgm:pt modelId="{7E62A2B9-96CD-4439-ADC2-C3611A3B8864}">
      <dgm:prSet custT="1"/>
      <dgm:spPr>
        <a:xfrm>
          <a:off x="1451159" y="1787019"/>
          <a:ext cx="7688814" cy="3081622"/>
        </a:xfr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endParaRPr lang="en-US" sz="900">
            <a:solidFill>
              <a:sysClr val="windowText" lastClr="000000">
                <a:lumMod val="75000"/>
                <a:lumOff val="25000"/>
              </a:sysClr>
            </a:solidFill>
            <a:latin typeface="Calibri" panose="020F0502020204030204"/>
            <a:ea typeface="+mn-ea"/>
            <a:cs typeface="+mn-cs"/>
          </a:endParaRPr>
        </a:p>
      </dgm:t>
    </dgm:pt>
    <dgm:pt modelId="{0EF4E421-24A2-40F4-91C8-D7D4C00385E3}" type="parTrans" cxnId="{A7BF4EF6-59C5-45BD-B66C-663E549B1AA2}">
      <dgm:prSet/>
      <dgm:spPr/>
      <dgm:t>
        <a:bodyPr/>
        <a:lstStyle/>
        <a:p>
          <a:endParaRPr lang="en-US">
            <a:solidFill>
              <a:schemeClr val="tx1">
                <a:lumMod val="75000"/>
                <a:lumOff val="25000"/>
              </a:schemeClr>
            </a:solidFill>
          </a:endParaRPr>
        </a:p>
      </dgm:t>
    </dgm:pt>
    <dgm:pt modelId="{2D592F40-F125-4080-A0E7-175B8A2A116F}" type="sibTrans" cxnId="{A7BF4EF6-59C5-45BD-B66C-663E549B1AA2}">
      <dgm:prSet/>
      <dgm:spPr/>
      <dgm:t>
        <a:bodyPr/>
        <a:lstStyle/>
        <a:p>
          <a:endParaRPr lang="en-US">
            <a:solidFill>
              <a:schemeClr val="tx1">
                <a:lumMod val="75000"/>
                <a:lumOff val="25000"/>
              </a:schemeClr>
            </a:solidFill>
          </a:endParaRPr>
        </a:p>
      </dgm:t>
    </dgm:pt>
    <dgm:pt modelId="{678B4A76-6E24-4307-80F7-F54B924B5AE0}">
      <dgm:prSet phldrT="[Text]" custT="1"/>
      <dgm:spPr>
        <a:xfrm>
          <a:off x="1451159" y="4885973"/>
          <a:ext cx="7688814" cy="178678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endParaRPr lang="en-US" sz="900">
            <a:solidFill>
              <a:sysClr val="windowText" lastClr="000000">
                <a:lumMod val="75000"/>
                <a:lumOff val="25000"/>
              </a:sysClr>
            </a:solidFill>
            <a:latin typeface="Calibri" panose="020F0502020204030204"/>
            <a:ea typeface="+mn-ea"/>
            <a:cs typeface="+mn-cs"/>
          </a:endParaRPr>
        </a:p>
      </dgm:t>
    </dgm:pt>
    <dgm:pt modelId="{88D6AD64-2F34-4693-B0AF-5EEE5C88AEA3}" type="parTrans" cxnId="{8642603E-DFCA-4AF8-9D7F-DC056FE3A294}">
      <dgm:prSet/>
      <dgm:spPr/>
      <dgm:t>
        <a:bodyPr/>
        <a:lstStyle/>
        <a:p>
          <a:endParaRPr lang="en-US">
            <a:solidFill>
              <a:schemeClr val="tx1">
                <a:lumMod val="75000"/>
                <a:lumOff val="25000"/>
              </a:schemeClr>
            </a:solidFill>
          </a:endParaRPr>
        </a:p>
      </dgm:t>
    </dgm:pt>
    <dgm:pt modelId="{1F21BCE3-BF12-4303-9CBD-C8D0977712F1}" type="sibTrans" cxnId="{8642603E-DFCA-4AF8-9D7F-DC056FE3A294}">
      <dgm:prSet/>
      <dgm:spPr/>
      <dgm:t>
        <a:bodyPr/>
        <a:lstStyle/>
        <a:p>
          <a:endParaRPr lang="en-US">
            <a:solidFill>
              <a:schemeClr val="tx1">
                <a:lumMod val="75000"/>
                <a:lumOff val="25000"/>
              </a:schemeClr>
            </a:solidFill>
          </a:endParaRPr>
        </a:p>
      </dgm:t>
    </dgm:pt>
    <dgm:pt modelId="{40C1CB9B-0A09-4E22-9E6A-62887D8BABD3}">
      <dgm:prSet custT="1"/>
      <dgm:spPr>
        <a:xfrm>
          <a:off x="1451159" y="4885973"/>
          <a:ext cx="7688814" cy="1786789"/>
        </a:xfr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endParaRPr lang="en-US" sz="900">
            <a:solidFill>
              <a:sysClr val="windowText" lastClr="000000">
                <a:lumMod val="75000"/>
                <a:lumOff val="25000"/>
              </a:sysClr>
            </a:solidFill>
            <a:latin typeface="Calibri" panose="020F0502020204030204"/>
            <a:ea typeface="+mn-ea"/>
            <a:cs typeface="+mn-cs"/>
          </a:endParaRPr>
        </a:p>
      </dgm:t>
    </dgm:pt>
    <dgm:pt modelId="{87774315-4F94-4B53-A737-ED4B662EDBC8}" type="parTrans" cxnId="{1926E7CD-4B68-427A-BADB-A1DFB1424D82}">
      <dgm:prSet/>
      <dgm:spPr/>
      <dgm:t>
        <a:bodyPr/>
        <a:lstStyle/>
        <a:p>
          <a:endParaRPr lang="en-US">
            <a:solidFill>
              <a:schemeClr val="tx1">
                <a:lumMod val="75000"/>
                <a:lumOff val="25000"/>
              </a:schemeClr>
            </a:solidFill>
          </a:endParaRPr>
        </a:p>
      </dgm:t>
    </dgm:pt>
    <dgm:pt modelId="{03F93993-113A-4E44-BF61-F6332F26EFDC}" type="sibTrans" cxnId="{1926E7CD-4B68-427A-BADB-A1DFB1424D82}">
      <dgm:prSet/>
      <dgm:spPr/>
      <dgm:t>
        <a:bodyPr/>
        <a:lstStyle/>
        <a:p>
          <a:endParaRPr lang="en-US">
            <a:solidFill>
              <a:schemeClr val="tx1">
                <a:lumMod val="75000"/>
                <a:lumOff val="25000"/>
              </a:schemeClr>
            </a:solidFill>
          </a:endParaRPr>
        </a:p>
      </dgm:t>
    </dgm:pt>
    <dgm:pt modelId="{8C4029B0-6AFE-49D9-A5FF-963881F75386}">
      <dgm:prSet phldrT="[Tex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marL="57150">
            <a:lnSpc>
              <a:spcPct val="100000"/>
            </a:lnSpc>
            <a:spcAft>
              <a:spcPts val="0"/>
            </a:spcAft>
          </a:pPr>
          <a:endParaRPr lang="en-US" sz="900">
            <a:solidFill>
              <a:sysClr val="windowText" lastClr="000000">
                <a:lumMod val="75000"/>
                <a:lumOff val="25000"/>
              </a:sysClr>
            </a:solidFill>
            <a:latin typeface="Calibri" panose="020F0502020204030204"/>
            <a:ea typeface="+mn-ea"/>
            <a:cs typeface="+mn-cs"/>
          </a:endParaRPr>
        </a:p>
      </dgm:t>
    </dgm:pt>
    <dgm:pt modelId="{71E000C2-B589-4881-A386-2327E343D131}" type="parTrans" cxnId="{529D6953-7121-4041-9C25-5827AFA1C804}">
      <dgm:prSet/>
      <dgm:spPr/>
      <dgm:t>
        <a:bodyPr/>
        <a:lstStyle/>
        <a:p>
          <a:endParaRPr lang="en-US">
            <a:solidFill>
              <a:schemeClr val="tx1">
                <a:lumMod val="75000"/>
                <a:lumOff val="25000"/>
              </a:schemeClr>
            </a:solidFill>
          </a:endParaRPr>
        </a:p>
      </dgm:t>
    </dgm:pt>
    <dgm:pt modelId="{4B7110C4-E8A1-4260-9143-6DE71963EA1B}" type="sibTrans" cxnId="{529D6953-7121-4041-9C25-5827AFA1C804}">
      <dgm:prSet/>
      <dgm:spPr/>
      <dgm:t>
        <a:bodyPr/>
        <a:lstStyle/>
        <a:p>
          <a:endParaRPr lang="en-US">
            <a:solidFill>
              <a:schemeClr val="tx1">
                <a:lumMod val="75000"/>
                <a:lumOff val="25000"/>
              </a:schemeClr>
            </a:solidFill>
          </a:endParaRPr>
        </a:p>
      </dgm:t>
    </dgm:pt>
    <dgm:pt modelId="{A122FE24-6FBF-42AD-A56C-9A5956327A72}">
      <dgm:prSet custT="1"/>
      <dgm:spPr>
        <a:xfrm>
          <a:off x="1451159" y="2356"/>
          <a:ext cx="7688814" cy="1767330"/>
        </a:xfr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endParaRPr lang="en-US" sz="900">
            <a:solidFill>
              <a:sysClr val="windowText" lastClr="000000">
                <a:lumMod val="75000"/>
                <a:lumOff val="25000"/>
              </a:sysClr>
            </a:solidFill>
            <a:latin typeface="Calibri" panose="020F0502020204030204"/>
            <a:ea typeface="+mn-ea"/>
            <a:cs typeface="+mn-cs"/>
          </a:endParaRPr>
        </a:p>
      </dgm:t>
    </dgm:pt>
    <dgm:pt modelId="{7B5F2902-2E8D-429B-AC51-0EAC378C8A5A}" type="parTrans" cxnId="{EFE768BA-4262-4106-BD26-2A6E1AC72F2D}">
      <dgm:prSet/>
      <dgm:spPr/>
      <dgm:t>
        <a:bodyPr/>
        <a:lstStyle/>
        <a:p>
          <a:endParaRPr lang="en-US">
            <a:solidFill>
              <a:schemeClr val="tx1">
                <a:lumMod val="75000"/>
                <a:lumOff val="25000"/>
              </a:schemeClr>
            </a:solidFill>
          </a:endParaRPr>
        </a:p>
      </dgm:t>
    </dgm:pt>
    <dgm:pt modelId="{6E58F5E9-4CA2-4421-8E6B-BD581F4EABA8}" type="sibTrans" cxnId="{EFE768BA-4262-4106-BD26-2A6E1AC72F2D}">
      <dgm:prSet/>
      <dgm:spPr/>
      <dgm:t>
        <a:bodyPr/>
        <a:lstStyle/>
        <a:p>
          <a:endParaRPr lang="en-US">
            <a:solidFill>
              <a:schemeClr val="tx1">
                <a:lumMod val="75000"/>
                <a:lumOff val="25000"/>
              </a:schemeClr>
            </a:solidFill>
          </a:endParaRPr>
        </a:p>
      </dgm:t>
    </dgm:pt>
    <dgm:pt modelId="{E9EAB9D8-12EB-41E3-9715-2D4227487633}" type="pres">
      <dgm:prSet presAssocID="{9855A483-DB95-4329-87E9-AC7C2A3A75AD}" presName="Name0" presStyleCnt="0">
        <dgm:presLayoutVars>
          <dgm:dir/>
          <dgm:animLvl val="lvl"/>
          <dgm:resizeHandles val="exact"/>
        </dgm:presLayoutVars>
      </dgm:prSet>
      <dgm:spPr/>
      <dgm:t>
        <a:bodyPr/>
        <a:lstStyle/>
        <a:p>
          <a:endParaRPr lang="en-US"/>
        </a:p>
      </dgm:t>
    </dgm:pt>
    <dgm:pt modelId="{71B7B24F-6D0A-49B2-9BC0-BC33D0A22A76}" type="pres">
      <dgm:prSet presAssocID="{42515870-B740-4227-A856-A507DA824C45}" presName="linNode" presStyleCnt="0"/>
      <dgm:spPr/>
    </dgm:pt>
    <dgm:pt modelId="{76A2ECFA-501A-4667-9C83-BC04BDEA37BF}" type="pres">
      <dgm:prSet presAssocID="{42515870-B740-4227-A856-A507DA824C45}" presName="parTx" presStyleLbl="revTx" presStyleIdx="0" presStyleCnt="3" custScaleX="48047">
        <dgm:presLayoutVars>
          <dgm:chMax val="1"/>
          <dgm:bulletEnabled val="1"/>
        </dgm:presLayoutVars>
      </dgm:prSet>
      <dgm:spPr>
        <a:prstGeom prst="rect">
          <a:avLst/>
        </a:prstGeom>
      </dgm:spPr>
      <dgm:t>
        <a:bodyPr/>
        <a:lstStyle/>
        <a:p>
          <a:endParaRPr lang="en-US"/>
        </a:p>
      </dgm:t>
    </dgm:pt>
    <dgm:pt modelId="{37B11A56-2E3E-46D8-B8B4-970C3EE581F4}" type="pres">
      <dgm:prSet presAssocID="{42515870-B740-4227-A856-A507DA824C45}" presName="bracket" presStyleLbl="parChTrans1D1" presStyleIdx="0" presStyleCnt="3" custScaleX="40039"/>
      <dgm:spPr>
        <a:xfrm>
          <a:off x="1089509" y="18032"/>
          <a:ext cx="180913" cy="1735978"/>
        </a:xfrm>
        <a:prstGeom prst="leftBrace">
          <a:avLst>
            <a:gd name="adj1" fmla="val 35000"/>
            <a:gd name="adj2" fmla="val 50000"/>
          </a:avLst>
        </a:prstGeom>
        <a:noFill/>
        <a:ln w="12700" cap="flat" cmpd="sng" algn="ctr">
          <a:solidFill>
            <a:srgbClr val="E7BC29">
              <a:hueOff val="0"/>
              <a:satOff val="0"/>
              <a:lumOff val="0"/>
              <a:alphaOff val="0"/>
            </a:srgbClr>
          </a:solidFill>
          <a:prstDash val="solid"/>
          <a:miter lim="800000"/>
        </a:ln>
        <a:effectLst/>
      </dgm:spPr>
    </dgm:pt>
    <dgm:pt modelId="{E90C2578-BD0A-43FC-9505-5DF663A0374F}" type="pres">
      <dgm:prSet presAssocID="{42515870-B740-4227-A856-A507DA824C45}" presName="spH" presStyleCnt="0"/>
      <dgm:spPr/>
    </dgm:pt>
    <dgm:pt modelId="{A78479D3-0EE8-4794-83D6-A0B1D65AA960}" type="pres">
      <dgm:prSet presAssocID="{42515870-B740-4227-A856-A507DA824C45}" presName="desTx" presStyleLbl="node1" presStyleIdx="0" presStyleCnt="3" custScaleX="125122" custScaleY="101806">
        <dgm:presLayoutVars>
          <dgm:bulletEnabled val="1"/>
        </dgm:presLayoutVars>
      </dgm:prSet>
      <dgm:spPr>
        <a:prstGeom prst="rect">
          <a:avLst/>
        </a:prstGeom>
      </dgm:spPr>
      <dgm:t>
        <a:bodyPr/>
        <a:lstStyle/>
        <a:p>
          <a:endParaRPr lang="en-US"/>
        </a:p>
      </dgm:t>
    </dgm:pt>
    <dgm:pt modelId="{F4A9CC8C-3763-497A-8B9C-001790F97663}" type="pres">
      <dgm:prSet presAssocID="{FF5087AB-F3E7-410A-A158-F00DF60E26A0}" presName="spV" presStyleCnt="0"/>
      <dgm:spPr/>
    </dgm:pt>
    <dgm:pt modelId="{3E2C6DA1-ACB0-49B2-A1DD-B6B89B69521A}" type="pres">
      <dgm:prSet presAssocID="{53D57C52-EEB7-4E1D-AF9A-617D25938338}" presName="linNode" presStyleCnt="0"/>
      <dgm:spPr/>
    </dgm:pt>
    <dgm:pt modelId="{07546064-6274-479D-9BB7-8F658CDB775B}" type="pres">
      <dgm:prSet presAssocID="{53D57C52-EEB7-4E1D-AF9A-617D25938338}" presName="parTx" presStyleLbl="revTx" presStyleIdx="1" presStyleCnt="3" custScaleX="48047">
        <dgm:presLayoutVars>
          <dgm:chMax val="1"/>
          <dgm:bulletEnabled val="1"/>
        </dgm:presLayoutVars>
      </dgm:prSet>
      <dgm:spPr>
        <a:prstGeom prst="rect">
          <a:avLst/>
        </a:prstGeom>
      </dgm:spPr>
      <dgm:t>
        <a:bodyPr/>
        <a:lstStyle/>
        <a:p>
          <a:endParaRPr lang="en-US"/>
        </a:p>
      </dgm:t>
    </dgm:pt>
    <dgm:pt modelId="{00E5E552-191F-4316-84EE-571792FD06E5}" type="pres">
      <dgm:prSet presAssocID="{53D57C52-EEB7-4E1D-AF9A-617D25938338}" presName="bracket" presStyleLbl="parChTrans1D1" presStyleIdx="1" presStyleCnt="3" custScaleX="40039"/>
      <dgm:spPr>
        <a:xfrm>
          <a:off x="1089509" y="1868148"/>
          <a:ext cx="180913" cy="2919364"/>
        </a:xfrm>
        <a:prstGeom prst="leftBrace">
          <a:avLst>
            <a:gd name="adj1" fmla="val 35000"/>
            <a:gd name="adj2" fmla="val 50000"/>
          </a:avLst>
        </a:prstGeom>
        <a:noFill/>
        <a:ln w="12700" cap="flat" cmpd="sng" algn="ctr">
          <a:solidFill>
            <a:srgbClr val="E7BC29">
              <a:hueOff val="0"/>
              <a:satOff val="0"/>
              <a:lumOff val="0"/>
              <a:alphaOff val="0"/>
            </a:srgbClr>
          </a:solidFill>
          <a:prstDash val="solid"/>
          <a:miter lim="800000"/>
        </a:ln>
        <a:effectLst/>
      </dgm:spPr>
    </dgm:pt>
    <dgm:pt modelId="{62A85D7A-2229-4AAD-B7A3-5ABDBD05A8D4}" type="pres">
      <dgm:prSet presAssocID="{53D57C52-EEB7-4E1D-AF9A-617D25938338}" presName="spH" presStyleCnt="0"/>
      <dgm:spPr/>
    </dgm:pt>
    <dgm:pt modelId="{25FEE5B0-2E30-4426-A88C-65E12CAB0320}" type="pres">
      <dgm:prSet presAssocID="{53D57C52-EEB7-4E1D-AF9A-617D25938338}" presName="desTx" presStyleLbl="node1" presStyleIdx="1" presStyleCnt="3" custScaleX="125122" custScaleY="105558">
        <dgm:presLayoutVars>
          <dgm:bulletEnabled val="1"/>
        </dgm:presLayoutVars>
      </dgm:prSet>
      <dgm:spPr>
        <a:prstGeom prst="rect">
          <a:avLst/>
        </a:prstGeom>
      </dgm:spPr>
      <dgm:t>
        <a:bodyPr/>
        <a:lstStyle/>
        <a:p>
          <a:endParaRPr lang="en-US"/>
        </a:p>
      </dgm:t>
    </dgm:pt>
    <dgm:pt modelId="{542C18B5-BD61-4325-8277-37542C93E70F}" type="pres">
      <dgm:prSet presAssocID="{2154B486-E74E-4ADC-B76B-12324F12611A}" presName="spV" presStyleCnt="0"/>
      <dgm:spPr/>
    </dgm:pt>
    <dgm:pt modelId="{F6C39966-1E5E-4F51-916A-B624BB136FB6}" type="pres">
      <dgm:prSet presAssocID="{245CC6A2-5ABB-4054-897A-AD6383ADCBC1}" presName="linNode" presStyleCnt="0"/>
      <dgm:spPr/>
    </dgm:pt>
    <dgm:pt modelId="{8F954A4D-5D86-4A55-A823-71B6276B80C0}" type="pres">
      <dgm:prSet presAssocID="{245CC6A2-5ABB-4054-897A-AD6383ADCBC1}" presName="parTx" presStyleLbl="revTx" presStyleIdx="2" presStyleCnt="3" custScaleX="48047">
        <dgm:presLayoutVars>
          <dgm:chMax val="1"/>
          <dgm:bulletEnabled val="1"/>
        </dgm:presLayoutVars>
      </dgm:prSet>
      <dgm:spPr>
        <a:prstGeom prst="rect">
          <a:avLst/>
        </a:prstGeom>
      </dgm:spPr>
      <dgm:t>
        <a:bodyPr/>
        <a:lstStyle/>
        <a:p>
          <a:endParaRPr lang="en-US"/>
        </a:p>
      </dgm:t>
    </dgm:pt>
    <dgm:pt modelId="{B655AF80-ECEB-42E7-A5CB-D04E26823638}" type="pres">
      <dgm:prSet presAssocID="{245CC6A2-5ABB-4054-897A-AD6383ADCBC1}" presName="bracket" presStyleLbl="parChTrans1D1" presStyleIdx="2" presStyleCnt="3" custScaleX="40039"/>
      <dgm:spPr>
        <a:xfrm>
          <a:off x="1089509" y="4925156"/>
          <a:ext cx="180913" cy="1708423"/>
        </a:xfrm>
        <a:prstGeom prst="leftBrace">
          <a:avLst>
            <a:gd name="adj1" fmla="val 35000"/>
            <a:gd name="adj2" fmla="val 50000"/>
          </a:avLst>
        </a:prstGeom>
        <a:noFill/>
        <a:ln w="12700" cap="flat" cmpd="sng" algn="ctr">
          <a:solidFill>
            <a:srgbClr val="E7BC29">
              <a:hueOff val="0"/>
              <a:satOff val="0"/>
              <a:lumOff val="0"/>
              <a:alphaOff val="0"/>
            </a:srgbClr>
          </a:solidFill>
          <a:prstDash val="solid"/>
          <a:miter lim="800000"/>
        </a:ln>
        <a:effectLst/>
      </dgm:spPr>
    </dgm:pt>
    <dgm:pt modelId="{516F7C26-6CE0-4EA5-B781-6635DF628EED}" type="pres">
      <dgm:prSet presAssocID="{245CC6A2-5ABB-4054-897A-AD6383ADCBC1}" presName="spH" presStyleCnt="0"/>
      <dgm:spPr/>
    </dgm:pt>
    <dgm:pt modelId="{20E7AD3B-552B-493B-846E-8563BB6F1CC7}" type="pres">
      <dgm:prSet presAssocID="{245CC6A2-5ABB-4054-897A-AD6383ADCBC1}" presName="desTx" presStyleLbl="node1" presStyleIdx="2" presStyleCnt="3" custScaleX="125122" custScaleY="104587">
        <dgm:presLayoutVars>
          <dgm:bulletEnabled val="1"/>
        </dgm:presLayoutVars>
      </dgm:prSet>
      <dgm:spPr>
        <a:prstGeom prst="rect">
          <a:avLst/>
        </a:prstGeom>
      </dgm:spPr>
      <dgm:t>
        <a:bodyPr/>
        <a:lstStyle/>
        <a:p>
          <a:endParaRPr lang="en-US"/>
        </a:p>
      </dgm:t>
    </dgm:pt>
  </dgm:ptLst>
  <dgm:cxnLst>
    <dgm:cxn modelId="{D83F0F48-842C-443C-A029-7284BCAE5AB2}" type="presOf" srcId="{17AA838D-A792-4BA3-82C3-A8E33C4399E9}" destId="{25FEE5B0-2E30-4426-A88C-65E12CAB0320}" srcOrd="0" destOrd="5" presId="urn:diagrams.loki3.com/BracketList#1"/>
    <dgm:cxn modelId="{529D6953-7121-4041-9C25-5827AFA1C804}" srcId="{42515870-B740-4227-A856-A507DA824C45}" destId="{8C4029B0-6AFE-49D9-A5FF-963881F75386}" srcOrd="1" destOrd="0" parTransId="{71E000C2-B589-4881-A386-2327E343D131}" sibTransId="{4B7110C4-E8A1-4260-9143-6DE71963EA1B}"/>
    <dgm:cxn modelId="{DA3DA0CD-7715-4613-9D3C-586554925200}" type="presOf" srcId="{DE603B70-72A1-4058-BD54-EB46648ECAC2}" destId="{A78479D3-0EE8-4794-83D6-A0B1D65AA960}" srcOrd="0" destOrd="6" presId="urn:diagrams.loki3.com/BracketList#1"/>
    <dgm:cxn modelId="{9B7B151E-506D-41A1-9363-F47F18B54B56}" type="presOf" srcId="{D48E13F6-4545-4ABE-9313-1314FCB98087}" destId="{25FEE5B0-2E30-4426-A88C-65E12CAB0320}" srcOrd="0" destOrd="0" presId="urn:diagrams.loki3.com/BracketList#1"/>
    <dgm:cxn modelId="{190630D8-38FC-46EB-A997-BFFFC4B9419E}" type="presOf" srcId="{D225368A-C9A2-4365-B894-F1BB6A8B9AEA}" destId="{25FEE5B0-2E30-4426-A88C-65E12CAB0320}" srcOrd="0" destOrd="1" presId="urn:diagrams.loki3.com/BracketList#1"/>
    <dgm:cxn modelId="{D889F59F-1CEC-48DF-9C07-1F41E75497C8}" srcId="{099F45CD-1231-493F-9E77-F24D89081A52}" destId="{BAB85E7A-E210-40DB-B4F1-92815C809E4E}" srcOrd="0" destOrd="0" parTransId="{0DD3CBC3-1223-4CC7-AECD-99A3749ADC60}" sibTransId="{A0015DDD-7240-412B-8D27-BCB54A188531}"/>
    <dgm:cxn modelId="{5C5C2502-BAA0-49D4-A9F2-15E97EB6CE5A}" type="presOf" srcId="{7E62A2B9-96CD-4439-ADC2-C3611A3B8864}" destId="{25FEE5B0-2E30-4426-A88C-65E12CAB0320}" srcOrd="0" destOrd="9" presId="urn:diagrams.loki3.com/BracketList#1"/>
    <dgm:cxn modelId="{97D4E8CB-817E-4D82-83C1-F9498FD97E5C}" srcId="{D48E13F6-4545-4ABE-9313-1314FCB98087}" destId="{06A29FBD-C0FA-407F-A565-1CF3472D9584}" srcOrd="2" destOrd="0" parTransId="{56DD6E1B-2EBF-4435-B8DE-89181B40092E}" sibTransId="{E070ABF4-3BE3-4532-865A-D224B418F435}"/>
    <dgm:cxn modelId="{55CFE61C-A861-4808-87D3-B68555EE954B}" srcId="{6125E05D-DE5D-4791-87D2-3CDE0BC95E27}" destId="{DE603B70-72A1-4058-BD54-EB46648ECAC2}" srcOrd="1" destOrd="0" parTransId="{0286E35E-7949-4E3E-9E75-B19CB17D8D5E}" sibTransId="{A0BA4ED8-81AC-4732-89BE-EBA6E7C41191}"/>
    <dgm:cxn modelId="{EFE768BA-4262-4106-BD26-2A6E1AC72F2D}" srcId="{42515870-B740-4227-A856-A507DA824C45}" destId="{A122FE24-6FBF-42AD-A56C-9A5956327A72}" srcOrd="3" destOrd="0" parTransId="{7B5F2902-2E8D-429B-AC51-0EAC378C8A5A}" sibTransId="{6E58F5E9-4CA2-4421-8E6B-BD581F4EABA8}"/>
    <dgm:cxn modelId="{072F3A42-F5E0-4D63-9C07-663AF0558952}" type="presOf" srcId="{06A29FBD-C0FA-407F-A565-1CF3472D9584}" destId="{25FEE5B0-2E30-4426-A88C-65E12CAB0320}" srcOrd="0" destOrd="7" presId="urn:diagrams.loki3.com/BracketList#1"/>
    <dgm:cxn modelId="{B4AF6883-C6CB-4ADE-9C73-C48EDDB0B431}" srcId="{6125E05D-DE5D-4791-87D2-3CDE0BC95E27}" destId="{06573BBD-EBAD-4B5E-9F0E-1C41B99A573D}" srcOrd="0" destOrd="0" parTransId="{230F6B62-D106-4CDC-9AC1-8C8210F20AED}" sibTransId="{35CF8174-FF98-4EDA-A9F2-CE41D0E045C3}"/>
    <dgm:cxn modelId="{F3C7FEBF-216D-4F2F-9762-ACC0AF5901C0}" type="presOf" srcId="{20289BBF-D2E8-439B-A50C-EB245B83B8B0}" destId="{A78479D3-0EE8-4794-83D6-A0B1D65AA960}" srcOrd="0" destOrd="0" presId="urn:diagrams.loki3.com/BracketList#1"/>
    <dgm:cxn modelId="{D3531917-CC3E-4E42-BF8D-459EB83323E5}" srcId="{42515870-B740-4227-A856-A507DA824C45}" destId="{348486B5-DF9E-4B19-BA6E-4744AEFB04D5}" srcOrd="2" destOrd="0" parTransId="{D1C3FF60-FAFD-4D9F-986F-63A722F95CC5}" sibTransId="{3481C528-A8A9-4A9A-AF93-62E05B7FB00C}"/>
    <dgm:cxn modelId="{9233FE42-4621-4146-88DE-33CC6065DAA2}" type="presOf" srcId="{CC5E7121-3588-4E2A-AE1A-3B49B543BC0A}" destId="{A78479D3-0EE8-4794-83D6-A0B1D65AA960}" srcOrd="0" destOrd="7" presId="urn:diagrams.loki3.com/BracketList#1"/>
    <dgm:cxn modelId="{C6F60229-A1DB-4024-AF55-9E4961A108A7}" srcId="{9855A483-DB95-4329-87E9-AC7C2A3A75AD}" destId="{53D57C52-EEB7-4E1D-AF9A-617D25938338}" srcOrd="1" destOrd="0" parTransId="{C5F5027B-86D7-4020-8E39-F9FAC1B39231}" sibTransId="{2154B486-E74E-4ADC-B76B-12324F12611A}"/>
    <dgm:cxn modelId="{E95C391B-CE2D-4F07-B087-3784A87C86A8}" type="presOf" srcId="{D1BC8A4B-CC93-4D23-AAA3-E0E6BECA5A85}" destId="{20E7AD3B-552B-493B-846E-8563BB6F1CC7}" srcOrd="0" destOrd="0" presId="urn:diagrams.loki3.com/BracketList#1"/>
    <dgm:cxn modelId="{325052A4-D6F8-4460-AFBB-44BDCCAE7966}" type="presOf" srcId="{BAB85E7A-E210-40DB-B4F1-92815C809E4E}" destId="{20E7AD3B-552B-493B-846E-8563BB6F1CC7}" srcOrd="0" destOrd="5" presId="urn:diagrams.loki3.com/BracketList#1"/>
    <dgm:cxn modelId="{26A233C1-3260-4928-B76A-79F97447A854}" type="presOf" srcId="{03FE4DCF-A6E9-4730-A846-DF045039391D}" destId="{25FEE5B0-2E30-4426-A88C-65E12CAB0320}" srcOrd="0" destOrd="10" presId="urn:diagrams.loki3.com/BracketList#1"/>
    <dgm:cxn modelId="{4FA4F195-C4C1-4E62-AC7F-A3F9EA613EF2}" srcId="{D225368A-C9A2-4365-B894-F1BB6A8B9AEA}" destId="{2AD5C1A5-97D2-4FE1-8650-396AFCD6EAAA}" srcOrd="1" destOrd="0" parTransId="{00FCDA5E-833D-46C6-BF23-DCC7273B870A}" sibTransId="{253A54BD-39C1-40F8-BE0E-21E98D722586}"/>
    <dgm:cxn modelId="{E009F4CE-319A-4C97-95B3-078D553F1C1C}" type="presOf" srcId="{099F45CD-1231-493F-9E77-F24D89081A52}" destId="{20E7AD3B-552B-493B-846E-8563BB6F1CC7}" srcOrd="0" destOrd="4" presId="urn:diagrams.loki3.com/BracketList#1"/>
    <dgm:cxn modelId="{2D6AFA04-144E-4307-9B23-D1B09205AD2D}" srcId="{245CC6A2-5ABB-4054-897A-AD6383ADCBC1}" destId="{1BA1972A-8A85-4BB4-96B2-D1EDECD862AC}" srcOrd="2" destOrd="0" parTransId="{A9B12371-1CF6-42B7-A814-7BFD4EE04A28}" sibTransId="{DA134F9D-937F-4A14-8D06-19254BD7905C}"/>
    <dgm:cxn modelId="{F49019DD-867A-4500-8099-AB96C03F7A30}" type="presOf" srcId="{7EC0E29A-1EAA-446E-8F8F-E73D51CF5A08}" destId="{A78479D3-0EE8-4794-83D6-A0B1D65AA960}" srcOrd="0" destOrd="8" presId="urn:diagrams.loki3.com/BracketList#1"/>
    <dgm:cxn modelId="{30BA5B91-C3C7-4646-A9CA-C658E3FF101C}" srcId="{9855A483-DB95-4329-87E9-AC7C2A3A75AD}" destId="{245CC6A2-5ABB-4054-897A-AD6383ADCBC1}" srcOrd="2" destOrd="0" parTransId="{14CE012B-D310-460D-81A0-169D755A7164}" sibTransId="{30580FC4-2EAD-4F36-ADE6-97226581C661}"/>
    <dgm:cxn modelId="{E865D1BC-860E-414A-B28D-7B8677424F2E}" srcId="{6125E05D-DE5D-4791-87D2-3CDE0BC95E27}" destId="{7EC0E29A-1EAA-446E-8F8F-E73D51CF5A08}" srcOrd="3" destOrd="0" parTransId="{3CA28546-BC1A-4F99-8790-F2E3A76A4B74}" sibTransId="{D24BB188-E28B-4132-846D-8C07F7A1CCED}"/>
    <dgm:cxn modelId="{145E77B2-6248-4043-89B9-A82B7CCBDDBE}" srcId="{42515870-B740-4227-A856-A507DA824C45}" destId="{6125E05D-DE5D-4791-87D2-3CDE0BC95E27}" srcOrd="4" destOrd="0" parTransId="{713B665B-27E7-4490-A011-30A88A977A95}" sibTransId="{F4627D69-4B1D-4FDA-9D06-9E705A1D254E}"/>
    <dgm:cxn modelId="{2EC56997-A94F-411F-92E1-E73CA1B5EC14}" srcId="{102B3B59-86BC-4248-913E-1544C173755F}" destId="{17AA838D-A792-4BA3-82C3-A8E33C4399E9}" srcOrd="0" destOrd="0" parTransId="{A58942F0-5C47-47B3-9A5F-450EA1CCA996}" sibTransId="{9C83AE59-0D73-4BBB-BB0D-04444E88FAED}"/>
    <dgm:cxn modelId="{0097FEEB-D2BF-4BBD-BD6F-CC36667CE6F5}" srcId="{245CC6A2-5ABB-4054-897A-AD6383ADCBC1}" destId="{D1BC8A4B-CC93-4D23-AAA3-E0E6BECA5A85}" srcOrd="0" destOrd="0" parTransId="{3B883A3E-B0C5-4DBE-82E7-392BCF7027D2}" sibTransId="{3099EB49-698E-48F8-BDEF-411785F47BB8}"/>
    <dgm:cxn modelId="{95E6BF1F-F068-4CEB-B2B0-0CB6E00ED214}" srcId="{D48E13F6-4545-4ABE-9313-1314FCB98087}" destId="{D225368A-C9A2-4365-B894-F1BB6A8B9AEA}" srcOrd="0" destOrd="0" parTransId="{18EA7A65-F048-4495-A2A3-8DD61FF08D78}" sibTransId="{108810B6-49A9-467C-A391-119C7CD0BA0D}"/>
    <dgm:cxn modelId="{69332C08-4B9B-45C4-8F8F-35F2E22D2D08}" srcId="{D48E13F6-4545-4ABE-9313-1314FCB98087}" destId="{102B3B59-86BC-4248-913E-1544C173755F}" srcOrd="1" destOrd="0" parTransId="{0413E495-1AE6-4BF0-BB02-146F9DAB677D}" sibTransId="{1A7FF211-2F90-4C73-A447-1FA90C39B307}"/>
    <dgm:cxn modelId="{762AFF20-0552-4F3E-84DE-234474BCD31D}" type="presOf" srcId="{245CC6A2-5ABB-4054-897A-AD6383ADCBC1}" destId="{8F954A4D-5D86-4A55-A823-71B6276B80C0}" srcOrd="0" destOrd="0" presId="urn:diagrams.loki3.com/BracketList#1"/>
    <dgm:cxn modelId="{421FA8EA-55B7-4FDF-8C94-A6BDBE174CB4}" srcId="{099F45CD-1231-493F-9E77-F24D89081A52}" destId="{9B4B2DB8-2747-49C2-A6A6-853E3D67A90E}" srcOrd="1" destOrd="0" parTransId="{10B9D572-E54D-4D59-A9A8-5DC31226A609}" sibTransId="{3A1E24AE-8C37-4977-A49F-7E655B85AF3B}"/>
    <dgm:cxn modelId="{1926E7CD-4B68-427A-BADB-A1DFB1424D82}" srcId="{245CC6A2-5ABB-4054-897A-AD6383ADCBC1}" destId="{40C1CB9B-0A09-4E22-9E6A-62887D8BABD3}" srcOrd="3" destOrd="0" parTransId="{87774315-4F94-4B53-A737-ED4B662EDBC8}" sibTransId="{03F93993-113A-4E44-BF61-F6332F26EFDC}"/>
    <dgm:cxn modelId="{AD1EDB49-33B3-4523-9733-13C30CFBF5AA}" type="presOf" srcId="{40C1CB9B-0A09-4E22-9E6A-62887D8BABD3}" destId="{20E7AD3B-552B-493B-846E-8563BB6F1CC7}" srcOrd="0" destOrd="3" presId="urn:diagrams.loki3.com/BracketList#1"/>
    <dgm:cxn modelId="{1EEE92DD-335D-452F-9F42-D77A7AD5ACAB}" type="presOf" srcId="{348486B5-DF9E-4B19-BA6E-4744AEFB04D5}" destId="{A78479D3-0EE8-4794-83D6-A0B1D65AA960}" srcOrd="0" destOrd="2" presId="urn:diagrams.loki3.com/BracketList#1"/>
    <dgm:cxn modelId="{EC260FD4-2AEC-4AD7-B245-B051BFC3DD5C}" srcId="{245CC6A2-5ABB-4054-897A-AD6383ADCBC1}" destId="{099F45CD-1231-493F-9E77-F24D89081A52}" srcOrd="4" destOrd="0" parTransId="{C917439B-1F1F-4799-98A6-98D4F9A3D843}" sibTransId="{85CE6E2F-A911-4EAD-BDA8-4879F6F01565}"/>
    <dgm:cxn modelId="{A7BF4EF6-59C5-45BD-B66C-663E549B1AA2}" srcId="{53D57C52-EEB7-4E1D-AF9A-617D25938338}" destId="{7E62A2B9-96CD-4439-ADC2-C3611A3B8864}" srcOrd="1" destOrd="0" parTransId="{0EF4E421-24A2-40F4-91C8-D7D4C00385E3}" sibTransId="{2D592F40-F125-4080-A0E7-175B8A2A116F}"/>
    <dgm:cxn modelId="{3CA6050B-93FD-46A0-829A-E9872FC9A555}" type="presOf" srcId="{A122FE24-6FBF-42AD-A56C-9A5956327A72}" destId="{A78479D3-0EE8-4794-83D6-A0B1D65AA960}" srcOrd="0" destOrd="3" presId="urn:diagrams.loki3.com/BracketList#1"/>
    <dgm:cxn modelId="{FBB0AC11-D095-4F6C-B6EB-E33962BB43FE}" type="presOf" srcId="{2AD5C1A5-97D2-4FE1-8650-396AFCD6EAAA}" destId="{25FEE5B0-2E30-4426-A88C-65E12CAB0320}" srcOrd="0" destOrd="3" presId="urn:diagrams.loki3.com/BracketList#1"/>
    <dgm:cxn modelId="{8642603E-DFCA-4AF8-9D7F-DC056FE3A294}" srcId="{245CC6A2-5ABB-4054-897A-AD6383ADCBC1}" destId="{678B4A76-6E24-4307-80F7-F54B924B5AE0}" srcOrd="1" destOrd="0" parTransId="{88D6AD64-2F34-4693-B0AF-5EEE5C88AEA3}" sibTransId="{1F21BCE3-BF12-4303-9CBD-C8D0977712F1}"/>
    <dgm:cxn modelId="{F227A0E9-1089-4F7D-8A33-5EEA295138F0}" type="presOf" srcId="{42515870-B740-4227-A856-A507DA824C45}" destId="{76A2ECFA-501A-4667-9C83-BC04BDEA37BF}" srcOrd="0" destOrd="0" presId="urn:diagrams.loki3.com/BracketList#1"/>
    <dgm:cxn modelId="{4296BC46-FBC0-46F8-832E-A5699B0AC6AD}" type="presOf" srcId="{8C4029B0-6AFE-49D9-A5FF-963881F75386}" destId="{A78479D3-0EE8-4794-83D6-A0B1D65AA960}" srcOrd="0" destOrd="1" presId="urn:diagrams.loki3.com/BracketList#1"/>
    <dgm:cxn modelId="{21827AC8-2C11-4C12-A0E5-3D1CCE8DD415}" type="presOf" srcId="{D4774806-809B-48DD-802D-4B313DD7D0E3}" destId="{25FEE5B0-2E30-4426-A88C-65E12CAB0320}" srcOrd="0" destOrd="2" presId="urn:diagrams.loki3.com/BracketList#1"/>
    <dgm:cxn modelId="{821FEFE8-DABE-4BFD-8DB0-11C4C1239772}" type="presOf" srcId="{CBFA54EE-1C20-4655-9969-2FDC1C459A0A}" destId="{25FEE5B0-2E30-4426-A88C-65E12CAB0320}" srcOrd="0" destOrd="6" presId="urn:diagrams.loki3.com/BracketList#1"/>
    <dgm:cxn modelId="{5ECCE5C4-A541-4F25-A056-6A8DE775797D}" type="presOf" srcId="{DB1288DD-481D-49CA-8DA6-DA1E2DE8F07A}" destId="{20E7AD3B-552B-493B-846E-8563BB6F1CC7}" srcOrd="0" destOrd="7" presId="urn:diagrams.loki3.com/BracketList#1"/>
    <dgm:cxn modelId="{4B4EDDDA-88E3-43B3-AEDD-822CB53C720A}" srcId="{102B3B59-86BC-4248-913E-1544C173755F}" destId="{CBFA54EE-1C20-4655-9969-2FDC1C459A0A}" srcOrd="1" destOrd="0" parTransId="{930FE067-5271-49C3-B4F9-0AEC3ABF3CEB}" sibTransId="{2D80963C-AD0A-4544-9748-862BA9AAB7A4}"/>
    <dgm:cxn modelId="{9BC84B7F-EEAF-4BB6-B067-7169A61AEE07}" srcId="{099F45CD-1231-493F-9E77-F24D89081A52}" destId="{DB1288DD-481D-49CA-8DA6-DA1E2DE8F07A}" srcOrd="2" destOrd="0" parTransId="{C9C88CC2-9D09-49A1-8305-B4F1E2923E29}" sibTransId="{EEB58002-9A67-42FE-9FE2-DEDF52EB5705}"/>
    <dgm:cxn modelId="{88E7B523-6C4C-4A29-A91E-6966321D013F}" srcId="{D48E13F6-4545-4ABE-9313-1314FCB98087}" destId="{3A180E47-E91B-4FEE-8204-5BD2C3B3A271}" srcOrd="3" destOrd="0" parTransId="{CBC16CF9-4849-458B-870F-6EE41825FCC9}" sibTransId="{6546ACFE-5FA5-4177-BB7D-87A5CFA3EE4C}"/>
    <dgm:cxn modelId="{47E8F7B9-6D50-437F-8469-FD03007478C3}" type="presOf" srcId="{678B4A76-6E24-4307-80F7-F54B924B5AE0}" destId="{20E7AD3B-552B-493B-846E-8563BB6F1CC7}" srcOrd="0" destOrd="1" presId="urn:diagrams.loki3.com/BracketList#1"/>
    <dgm:cxn modelId="{0AC6CE9F-59F2-4E2C-804D-22BC9AA743EC}" srcId="{D225368A-C9A2-4365-B894-F1BB6A8B9AEA}" destId="{D4774806-809B-48DD-802D-4B313DD7D0E3}" srcOrd="0" destOrd="0" parTransId="{54F16342-6DAD-40A2-8907-E994FE251E07}" sibTransId="{80E77C98-3DD7-46AF-8A50-A9C8C1513864}"/>
    <dgm:cxn modelId="{2A405FD9-EFA1-4105-81E7-E50098883017}" srcId="{53D57C52-EEB7-4E1D-AF9A-617D25938338}" destId="{D48E13F6-4545-4ABE-9313-1314FCB98087}" srcOrd="0" destOrd="0" parTransId="{999B72CA-06C1-49A1-AB24-25DBF39C0244}" sibTransId="{399CB1D4-41D6-4411-B947-EA640A2F220D}"/>
    <dgm:cxn modelId="{FE1ACD15-BD2A-45C9-9CF6-28DA3F4A17CF}" srcId="{6125E05D-DE5D-4791-87D2-3CDE0BC95E27}" destId="{CC5E7121-3588-4E2A-AE1A-3B49B543BC0A}" srcOrd="2" destOrd="0" parTransId="{6226D699-4B68-40E3-A976-39B420E31267}" sibTransId="{E6501B8D-A3C3-4654-A435-A138BD4D773D}"/>
    <dgm:cxn modelId="{CB20CEC8-1166-4D6E-AABC-CEFD66B909FC}" type="presOf" srcId="{3A180E47-E91B-4FEE-8204-5BD2C3B3A271}" destId="{25FEE5B0-2E30-4426-A88C-65E12CAB0320}" srcOrd="0" destOrd="8" presId="urn:diagrams.loki3.com/BracketList#1"/>
    <dgm:cxn modelId="{8D9C27B2-A7E5-4831-8841-7A983AA6E7EB}" type="presOf" srcId="{6125E05D-DE5D-4791-87D2-3CDE0BC95E27}" destId="{A78479D3-0EE8-4794-83D6-A0B1D65AA960}" srcOrd="0" destOrd="4" presId="urn:diagrams.loki3.com/BracketList#1"/>
    <dgm:cxn modelId="{272DDA23-088E-42C3-89B9-ACD235B8CD81}" srcId="{53D57C52-EEB7-4E1D-AF9A-617D25938338}" destId="{03FE4DCF-A6E9-4730-A846-DF045039391D}" srcOrd="2" destOrd="0" parTransId="{FF5558B6-7FC1-4C11-9CC1-373079BA115E}" sibTransId="{17BDF639-0420-4BE1-B800-7530E5D5C949}"/>
    <dgm:cxn modelId="{506BA57B-46CD-4D33-AD40-EA82270A7524}" srcId="{9855A483-DB95-4329-87E9-AC7C2A3A75AD}" destId="{42515870-B740-4227-A856-A507DA824C45}" srcOrd="0" destOrd="0" parTransId="{53C49770-8BFC-442B-B73E-D8484945261F}" sibTransId="{FF5087AB-F3E7-410A-A158-F00DF60E26A0}"/>
    <dgm:cxn modelId="{F1D846F6-0811-41BC-9F2B-6DD8FF8528CA}" type="presOf" srcId="{53D57C52-EEB7-4E1D-AF9A-617D25938338}" destId="{07546064-6274-479D-9BB7-8F658CDB775B}" srcOrd="0" destOrd="0" presId="urn:diagrams.loki3.com/BracketList#1"/>
    <dgm:cxn modelId="{CC7C384D-2932-4213-9F0F-89FC514F4B92}" type="presOf" srcId="{06573BBD-EBAD-4B5E-9F0E-1C41B99A573D}" destId="{A78479D3-0EE8-4794-83D6-A0B1D65AA960}" srcOrd="0" destOrd="5" presId="urn:diagrams.loki3.com/BracketList#1"/>
    <dgm:cxn modelId="{5E50B9B7-1BCB-45EC-9058-3CC8CD7BAE4B}" type="presOf" srcId="{1BA1972A-8A85-4BB4-96B2-D1EDECD862AC}" destId="{20E7AD3B-552B-493B-846E-8563BB6F1CC7}" srcOrd="0" destOrd="2" presId="urn:diagrams.loki3.com/BracketList#1"/>
    <dgm:cxn modelId="{841E1695-02B5-416B-A8E5-AD60A40AC832}" type="presOf" srcId="{9855A483-DB95-4329-87E9-AC7C2A3A75AD}" destId="{E9EAB9D8-12EB-41E3-9715-2D4227487633}" srcOrd="0" destOrd="0" presId="urn:diagrams.loki3.com/BracketList#1"/>
    <dgm:cxn modelId="{071CEAAA-EF91-4F5A-A199-1C6ED218131F}" type="presOf" srcId="{102B3B59-86BC-4248-913E-1544C173755F}" destId="{25FEE5B0-2E30-4426-A88C-65E12CAB0320}" srcOrd="0" destOrd="4" presId="urn:diagrams.loki3.com/BracketList#1"/>
    <dgm:cxn modelId="{337BC0C3-4BA6-42FF-8402-7098EDEE1A48}" srcId="{42515870-B740-4227-A856-A507DA824C45}" destId="{20289BBF-D2E8-439B-A50C-EB245B83B8B0}" srcOrd="0" destOrd="0" parTransId="{D140B4E2-8837-4330-A536-1353C14EC882}" sibTransId="{CF8CB686-6DD4-42D8-9BB0-69EAD7879059}"/>
    <dgm:cxn modelId="{C15E273E-84F2-4D70-989B-BABED89A64F0}" type="presOf" srcId="{9B4B2DB8-2747-49C2-A6A6-853E3D67A90E}" destId="{20E7AD3B-552B-493B-846E-8563BB6F1CC7}" srcOrd="0" destOrd="6" presId="urn:diagrams.loki3.com/BracketList#1"/>
    <dgm:cxn modelId="{40600364-3555-4CDD-B329-4668E51CA36E}" type="presParOf" srcId="{E9EAB9D8-12EB-41E3-9715-2D4227487633}" destId="{71B7B24F-6D0A-49B2-9BC0-BC33D0A22A76}" srcOrd="0" destOrd="0" presId="urn:diagrams.loki3.com/BracketList#1"/>
    <dgm:cxn modelId="{B0F4E314-CB40-4E93-A2A4-061F718D697E}" type="presParOf" srcId="{71B7B24F-6D0A-49B2-9BC0-BC33D0A22A76}" destId="{76A2ECFA-501A-4667-9C83-BC04BDEA37BF}" srcOrd="0" destOrd="0" presId="urn:diagrams.loki3.com/BracketList#1"/>
    <dgm:cxn modelId="{B8D51326-5D54-43E5-BA17-05538ED8E260}" type="presParOf" srcId="{71B7B24F-6D0A-49B2-9BC0-BC33D0A22A76}" destId="{37B11A56-2E3E-46D8-B8B4-970C3EE581F4}" srcOrd="1" destOrd="0" presId="urn:diagrams.loki3.com/BracketList#1"/>
    <dgm:cxn modelId="{F0EE467A-C76B-4970-90E4-86FE585E121F}" type="presParOf" srcId="{71B7B24F-6D0A-49B2-9BC0-BC33D0A22A76}" destId="{E90C2578-BD0A-43FC-9505-5DF663A0374F}" srcOrd="2" destOrd="0" presId="urn:diagrams.loki3.com/BracketList#1"/>
    <dgm:cxn modelId="{5ECAA24F-6B88-41C9-B7C6-44E1A8FDA9C1}" type="presParOf" srcId="{71B7B24F-6D0A-49B2-9BC0-BC33D0A22A76}" destId="{A78479D3-0EE8-4794-83D6-A0B1D65AA960}" srcOrd="3" destOrd="0" presId="urn:diagrams.loki3.com/BracketList#1"/>
    <dgm:cxn modelId="{ECF63873-DD33-49EA-808A-AA96D26023BB}" type="presParOf" srcId="{E9EAB9D8-12EB-41E3-9715-2D4227487633}" destId="{F4A9CC8C-3763-497A-8B9C-001790F97663}" srcOrd="1" destOrd="0" presId="urn:diagrams.loki3.com/BracketList#1"/>
    <dgm:cxn modelId="{1EE63C05-A3E1-4D9C-AF67-47E6E9CFB272}" type="presParOf" srcId="{E9EAB9D8-12EB-41E3-9715-2D4227487633}" destId="{3E2C6DA1-ACB0-49B2-A1DD-B6B89B69521A}" srcOrd="2" destOrd="0" presId="urn:diagrams.loki3.com/BracketList#1"/>
    <dgm:cxn modelId="{6545076F-DCC8-4A95-9E6F-6EBECE4301D4}" type="presParOf" srcId="{3E2C6DA1-ACB0-49B2-A1DD-B6B89B69521A}" destId="{07546064-6274-479D-9BB7-8F658CDB775B}" srcOrd="0" destOrd="0" presId="urn:diagrams.loki3.com/BracketList#1"/>
    <dgm:cxn modelId="{10B867AC-3658-48E5-96A0-CDC80D233048}" type="presParOf" srcId="{3E2C6DA1-ACB0-49B2-A1DD-B6B89B69521A}" destId="{00E5E552-191F-4316-84EE-571792FD06E5}" srcOrd="1" destOrd="0" presId="urn:diagrams.loki3.com/BracketList#1"/>
    <dgm:cxn modelId="{0859F8F9-3B79-4363-8BE1-8492EEC5CAA8}" type="presParOf" srcId="{3E2C6DA1-ACB0-49B2-A1DD-B6B89B69521A}" destId="{62A85D7A-2229-4AAD-B7A3-5ABDBD05A8D4}" srcOrd="2" destOrd="0" presId="urn:diagrams.loki3.com/BracketList#1"/>
    <dgm:cxn modelId="{CC1855FF-EBDA-4BBE-9479-8CEAE23F88D5}" type="presParOf" srcId="{3E2C6DA1-ACB0-49B2-A1DD-B6B89B69521A}" destId="{25FEE5B0-2E30-4426-A88C-65E12CAB0320}" srcOrd="3" destOrd="0" presId="urn:diagrams.loki3.com/BracketList#1"/>
    <dgm:cxn modelId="{FEE9FAE9-DBA5-44E3-9903-6C35094800C8}" type="presParOf" srcId="{E9EAB9D8-12EB-41E3-9715-2D4227487633}" destId="{542C18B5-BD61-4325-8277-37542C93E70F}" srcOrd="3" destOrd="0" presId="urn:diagrams.loki3.com/BracketList#1"/>
    <dgm:cxn modelId="{0B85ACCB-0120-413B-96A8-729A6725F423}" type="presParOf" srcId="{E9EAB9D8-12EB-41E3-9715-2D4227487633}" destId="{F6C39966-1E5E-4F51-916A-B624BB136FB6}" srcOrd="4" destOrd="0" presId="urn:diagrams.loki3.com/BracketList#1"/>
    <dgm:cxn modelId="{393898B2-5B0D-430E-9251-899FDA56BF0F}" type="presParOf" srcId="{F6C39966-1E5E-4F51-916A-B624BB136FB6}" destId="{8F954A4D-5D86-4A55-A823-71B6276B80C0}" srcOrd="0" destOrd="0" presId="urn:diagrams.loki3.com/BracketList#1"/>
    <dgm:cxn modelId="{13C2F0EE-9D5B-49D9-8330-6F0FD5537D5C}" type="presParOf" srcId="{F6C39966-1E5E-4F51-916A-B624BB136FB6}" destId="{B655AF80-ECEB-42E7-A5CB-D04E26823638}" srcOrd="1" destOrd="0" presId="urn:diagrams.loki3.com/BracketList#1"/>
    <dgm:cxn modelId="{CA2FD245-2722-4B08-9233-BCDCE992A7C6}" type="presParOf" srcId="{F6C39966-1E5E-4F51-916A-B624BB136FB6}" destId="{516F7C26-6CE0-4EA5-B781-6635DF628EED}" srcOrd="2" destOrd="0" presId="urn:diagrams.loki3.com/BracketList#1"/>
    <dgm:cxn modelId="{3C217475-6149-49C2-A263-947E89580683}" type="presParOf" srcId="{F6C39966-1E5E-4F51-916A-B624BB136FB6}" destId="{20E7AD3B-552B-493B-846E-8563BB6F1CC7}" srcOrd="3" destOrd="0" presId="urn:diagrams.loki3.com/BracketList#1"/>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52DC3EAB-0BC1-4510-A192-A157D59FC950}" type="doc">
      <dgm:prSet loTypeId="urn:microsoft.com/office/officeart/2005/8/layout/vList2" loCatId="list" qsTypeId="urn:microsoft.com/office/officeart/2005/8/quickstyle/simple1" qsCatId="simple" csTypeId="urn:microsoft.com/office/officeart/2005/8/colors/accent1_3" csCatId="accent1" phldr="1"/>
      <dgm:spPr/>
      <dgm:t>
        <a:bodyPr/>
        <a:lstStyle/>
        <a:p>
          <a:endParaRPr lang="en-US"/>
        </a:p>
      </dgm:t>
    </dgm:pt>
    <dgm:pt modelId="{48449D67-85EA-46EC-88B2-9E39EBFB84C3}">
      <dgm:prSet phldrT="[Text]" custT="1"/>
      <dgm:spPr>
        <a:xfrm>
          <a:off x="0" y="47002"/>
          <a:ext cx="9144000" cy="542880"/>
        </a:xfrm>
        <a:solidFill>
          <a:schemeClr val="accent6">
            <a:lumMod val="60000"/>
            <a:lumOff val="40000"/>
          </a:schemeClr>
        </a:solidFill>
        <a:ln w="12700" cap="flat" cmpd="sng" algn="ctr">
          <a:solidFill>
            <a:sysClr val="window" lastClr="FFFFFF">
              <a:hueOff val="0"/>
              <a:satOff val="0"/>
              <a:lumOff val="0"/>
              <a:alphaOff val="0"/>
            </a:sysClr>
          </a:solidFill>
          <a:prstDash val="solid"/>
          <a:miter lim="800000"/>
        </a:ln>
        <a:effectLst/>
      </dgm:spPr>
      <dgm:t>
        <a:bodyPr/>
        <a:lstStyle/>
        <a:p>
          <a:r>
            <a:rPr lang="en-US" sz="1400">
              <a:solidFill>
                <a:schemeClr val="accent6">
                  <a:lumMod val="50000"/>
                </a:schemeClr>
              </a:solidFill>
              <a:latin typeface="Calibri" panose="020F0502020204030204"/>
              <a:ea typeface="+mn-ea"/>
              <a:cs typeface="+mn-cs"/>
            </a:rPr>
            <a:t>Prohibited basis for denial or termination of assistance or eviction</a:t>
          </a:r>
        </a:p>
      </dgm:t>
    </dgm:pt>
    <dgm:pt modelId="{EC61CFA4-CC24-41FB-BBCE-EFF1220D5917}" type="parTrans" cxnId="{12BE329B-8919-4013-A453-B6FB9AF2FA72}">
      <dgm:prSet/>
      <dgm:spPr/>
      <dgm:t>
        <a:bodyPr/>
        <a:lstStyle/>
        <a:p>
          <a:endParaRPr lang="en-US"/>
        </a:p>
      </dgm:t>
    </dgm:pt>
    <dgm:pt modelId="{C0F89EF3-65C8-45D0-B980-AF84F8175E2E}" type="sibTrans" cxnId="{12BE329B-8919-4013-A453-B6FB9AF2FA72}">
      <dgm:prSet/>
      <dgm:spPr/>
      <dgm:t>
        <a:bodyPr/>
        <a:lstStyle/>
        <a:p>
          <a:endParaRPr lang="en-US"/>
        </a:p>
      </dgm:t>
    </dgm:pt>
    <dgm:pt modelId="{436E6C82-FC9A-4BC5-AE43-2426E6BAFD4A}">
      <dgm:prSet phldrT="[Text]" custT="1"/>
      <dgm:spPr>
        <a:xfrm>
          <a:off x="0" y="1970572"/>
          <a:ext cx="9144000" cy="542880"/>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r>
            <a:rPr lang="en-US" sz="1400">
              <a:solidFill>
                <a:schemeClr val="accent6">
                  <a:lumMod val="50000"/>
                </a:schemeClr>
              </a:solidFill>
              <a:latin typeface="Calibri" panose="020F0502020204030204"/>
              <a:ea typeface="+mn-ea"/>
              <a:cs typeface="+mn-cs"/>
            </a:rPr>
            <a:t>Construction of lease terms and terms of assistance</a:t>
          </a:r>
        </a:p>
      </dgm:t>
    </dgm:pt>
    <dgm:pt modelId="{2DF458B7-6BD3-4F37-B935-FF954478DC7D}" type="parTrans" cxnId="{7E736F6C-9F10-4BF1-A0AE-7C29E065399D}">
      <dgm:prSet/>
      <dgm:spPr/>
      <dgm:t>
        <a:bodyPr/>
        <a:lstStyle/>
        <a:p>
          <a:endParaRPr lang="en-US"/>
        </a:p>
      </dgm:t>
    </dgm:pt>
    <dgm:pt modelId="{DEAB0FBD-8F66-478E-8EE5-3C9E35097902}" type="sibTrans" cxnId="{7E736F6C-9F10-4BF1-A0AE-7C29E065399D}">
      <dgm:prSet/>
      <dgm:spPr/>
      <dgm:t>
        <a:bodyPr/>
        <a:lstStyle/>
        <a:p>
          <a:endParaRPr lang="en-US"/>
        </a:p>
      </dgm:t>
    </dgm:pt>
    <dgm:pt modelId="{ED30AF48-283C-434D-BD5B-AED3A99C1F74}">
      <dgm:prSet phldrT="[Text]" custT="1"/>
      <dgm:spPr>
        <a:xfrm>
          <a:off x="0" y="3143766"/>
          <a:ext cx="9144000" cy="542880"/>
        </a:xfrm>
        <a:solidFill>
          <a:schemeClr val="accent6">
            <a:lumMod val="20000"/>
            <a:lumOff val="80000"/>
          </a:schemeClr>
        </a:solidFill>
        <a:ln w="12700" cap="flat" cmpd="sng" algn="ctr">
          <a:solidFill>
            <a:sysClr val="window" lastClr="FFFFFF">
              <a:hueOff val="0"/>
              <a:satOff val="0"/>
              <a:lumOff val="0"/>
              <a:alphaOff val="0"/>
            </a:sysClr>
          </a:solidFill>
          <a:prstDash val="solid"/>
          <a:miter lim="800000"/>
        </a:ln>
        <a:effectLst/>
      </dgm:spPr>
      <dgm:t>
        <a:bodyPr/>
        <a:lstStyle/>
        <a:p>
          <a:r>
            <a:rPr lang="en-US" sz="1400">
              <a:solidFill>
                <a:schemeClr val="accent6">
                  <a:lumMod val="50000"/>
                </a:schemeClr>
              </a:solidFill>
              <a:latin typeface="Calibri" panose="020F0502020204030204"/>
              <a:ea typeface="+mn-ea"/>
              <a:cs typeface="+mn-cs"/>
            </a:rPr>
            <a:t>Limitations of VAWA protections</a:t>
          </a:r>
        </a:p>
      </dgm:t>
    </dgm:pt>
    <dgm:pt modelId="{FAD01372-2A99-4D92-AA8E-2A2BEF4C680E}" type="parTrans" cxnId="{31E2EAEF-53E1-4C23-9A93-F1C6D7C0CE87}">
      <dgm:prSet/>
      <dgm:spPr/>
      <dgm:t>
        <a:bodyPr/>
        <a:lstStyle/>
        <a:p>
          <a:endParaRPr lang="en-US"/>
        </a:p>
      </dgm:t>
    </dgm:pt>
    <dgm:pt modelId="{A62BB401-7CD2-4631-8526-38A0B126A485}" type="sibTrans" cxnId="{31E2EAEF-53E1-4C23-9A93-F1C6D7C0CE87}">
      <dgm:prSet/>
      <dgm:spPr/>
      <dgm:t>
        <a:bodyPr/>
        <a:lstStyle/>
        <a:p>
          <a:endParaRPr lang="en-US"/>
        </a:p>
      </dgm:t>
    </dgm:pt>
    <dgm:pt modelId="{4362E16A-E4C0-4314-BF51-85FCCFAB4B56}">
      <dgm:prSet phldrT="[Text]" custT="1"/>
      <dgm:spPr>
        <a:xfrm>
          <a:off x="0" y="589882"/>
          <a:ext cx="9144000" cy="1380689"/>
        </a:xfrm>
        <a:noFill/>
        <a:ln>
          <a:noFill/>
        </a:ln>
        <a:effectLst/>
      </dgm:spPr>
      <dgm:t>
        <a:bodyPr/>
        <a:lstStyle/>
        <a:p>
          <a:pPr marL="5715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An applicant or beneficiary of the LDH HOPWA Program may not be denied admission to, denied assistance under, terminated from participation in, or evicted from the unit on the basis or as a direct result of the fact that the applicant or beneficiary is or has been a survivor of domestic violence, dating violence, sexual assault, or stalking, if the applicant or beneficiary otherwise qualifies for admission, assistance, participation, or occupancy.</a:t>
          </a:r>
        </a:p>
      </dgm:t>
    </dgm:pt>
    <dgm:pt modelId="{8757BB39-4646-4163-AA85-03EBFCA82786}" type="parTrans" cxnId="{F41D5639-6D8F-49FB-9523-FE6218537ECC}">
      <dgm:prSet/>
      <dgm:spPr/>
      <dgm:t>
        <a:bodyPr/>
        <a:lstStyle/>
        <a:p>
          <a:endParaRPr lang="en-US"/>
        </a:p>
      </dgm:t>
    </dgm:pt>
    <dgm:pt modelId="{5F6811E1-F4E1-4D31-9F6B-672E55A7E172}" type="sibTrans" cxnId="{F41D5639-6D8F-49FB-9523-FE6218537ECC}">
      <dgm:prSet/>
      <dgm:spPr/>
      <dgm:t>
        <a:bodyPr/>
        <a:lstStyle/>
        <a:p>
          <a:endParaRPr lang="en-US"/>
        </a:p>
      </dgm:t>
    </dgm:pt>
    <dgm:pt modelId="{E91F3AEB-9F86-4FCD-ADD3-AC62763F93FF}">
      <dgm:prSet phldrT="[Text]" custT="1"/>
      <dgm:spPr>
        <a:xfrm>
          <a:off x="0" y="2513452"/>
          <a:ext cx="9144000" cy="630315"/>
        </a:xfrm>
        <a:noFill/>
        <a:ln>
          <a:noFill/>
        </a:ln>
        <a:effectLst/>
      </dgm:spPr>
      <dgm:t>
        <a:bodyPr/>
        <a:lstStyle/>
        <a:p>
          <a:pPr marL="5715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An incident of actual or threatened domestic violence, dating violence, sexual assault, or stalking shall not be construed as:</a:t>
          </a:r>
        </a:p>
      </dgm:t>
    </dgm:pt>
    <dgm:pt modelId="{B57D66B6-FF47-4773-8224-0FBB70E20E73}" type="parTrans" cxnId="{19924CFD-25C6-44CC-B968-D014FF571779}">
      <dgm:prSet/>
      <dgm:spPr/>
      <dgm:t>
        <a:bodyPr/>
        <a:lstStyle/>
        <a:p>
          <a:endParaRPr lang="en-US"/>
        </a:p>
      </dgm:t>
    </dgm:pt>
    <dgm:pt modelId="{18DEF9FA-D0C3-41DA-BF67-97EDD463AA83}" type="sibTrans" cxnId="{19924CFD-25C6-44CC-B968-D014FF571779}">
      <dgm:prSet/>
      <dgm:spPr/>
      <dgm:t>
        <a:bodyPr/>
        <a:lstStyle/>
        <a:p>
          <a:endParaRPr lang="en-US"/>
        </a:p>
      </dgm:t>
    </dgm:pt>
    <dgm:pt modelId="{7F5191E3-D137-4DB6-8913-856CC8DE2759}">
      <dgm:prSet phldrT="[Text]" custT="1"/>
      <dgm:spPr>
        <a:xfrm>
          <a:off x="0" y="3686646"/>
          <a:ext cx="9144000" cy="2941470"/>
        </a:xfrm>
        <a:noFill/>
        <a:ln>
          <a:noFill/>
        </a:ln>
        <a:effectLst/>
      </dgm:spPr>
      <dgm:t>
        <a:bodyPr/>
        <a:lstStyle/>
        <a:p>
          <a:pPr marL="5715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VAWA does not limit the authority of owners or Project Sponsors, when notified of a court order, to comply with a court order with respect to:</a:t>
          </a:r>
        </a:p>
      </dgm:t>
    </dgm:pt>
    <dgm:pt modelId="{93498FFF-8B45-4133-82E5-266ED0D24400}" type="parTrans" cxnId="{618609A0-0DA1-42B8-A95F-092C13705C8B}">
      <dgm:prSet/>
      <dgm:spPr/>
      <dgm:t>
        <a:bodyPr/>
        <a:lstStyle/>
        <a:p>
          <a:endParaRPr lang="en-US"/>
        </a:p>
      </dgm:t>
    </dgm:pt>
    <dgm:pt modelId="{8913723F-C90B-4C47-8474-C6A1C104B160}" type="sibTrans" cxnId="{618609A0-0DA1-42B8-A95F-092C13705C8B}">
      <dgm:prSet/>
      <dgm:spPr/>
      <dgm:t>
        <a:bodyPr/>
        <a:lstStyle/>
        <a:p>
          <a:endParaRPr lang="en-US"/>
        </a:p>
      </dgm:t>
    </dgm:pt>
    <dgm:pt modelId="{A64BC671-D00E-449B-8798-89B146F367F7}">
      <dgm:prSet custT="1"/>
      <dgm:spPr>
        <a:xfrm>
          <a:off x="0" y="589882"/>
          <a:ext cx="9144000" cy="1380689"/>
        </a:xfrm>
        <a:noFill/>
        <a:ln>
          <a:noFill/>
        </a:ln>
        <a:effectLst/>
      </dgm:spPr>
      <dgm:t>
        <a:bodyPr/>
        <a:lstStyle/>
        <a:p>
          <a:pPr marL="5715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A beneficiary of the LDH HOPWA Program may not be denied assistance or occupancy rights solely on the basis of criminal activity directly relating to domestic violence, dating violence, sexual assault, or stalking if:</a:t>
          </a:r>
        </a:p>
      </dgm:t>
    </dgm:pt>
    <dgm:pt modelId="{EB908E1B-F18D-486E-AAE5-787909389326}" type="parTrans" cxnId="{21BE098E-5AF0-4F60-BF6E-628D87D46EB0}">
      <dgm:prSet/>
      <dgm:spPr/>
      <dgm:t>
        <a:bodyPr/>
        <a:lstStyle/>
        <a:p>
          <a:endParaRPr lang="en-US"/>
        </a:p>
      </dgm:t>
    </dgm:pt>
    <dgm:pt modelId="{756EE874-B73E-4AFF-A0A3-72599B6AF490}" type="sibTrans" cxnId="{21BE098E-5AF0-4F60-BF6E-628D87D46EB0}">
      <dgm:prSet/>
      <dgm:spPr/>
      <dgm:t>
        <a:bodyPr/>
        <a:lstStyle/>
        <a:p>
          <a:endParaRPr lang="en-US"/>
        </a:p>
      </dgm:t>
    </dgm:pt>
    <dgm:pt modelId="{21A6AA8B-B4D4-436B-86C4-F5F3D5912316}">
      <dgm:prSet custT="1"/>
      <dgm:spPr>
        <a:xfrm>
          <a:off x="0" y="589882"/>
          <a:ext cx="9144000" cy="1380689"/>
        </a:xfrm>
        <a:noFill/>
        <a:ln>
          <a:noFill/>
        </a:ln>
        <a:effectLst/>
      </dgm:spPr>
      <dgm:t>
        <a:bodyPr/>
        <a:lstStyle/>
        <a:p>
          <a:pPr marL="27432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The criminal activity is perpetrated by a household member, guest, or other person under the control of the household; and</a:t>
          </a:r>
        </a:p>
      </dgm:t>
    </dgm:pt>
    <dgm:pt modelId="{E443680B-EA54-431C-9B15-46B5B790A0BE}" type="parTrans" cxnId="{07D631F2-DE1A-49F4-9D5A-C30312A98EE9}">
      <dgm:prSet/>
      <dgm:spPr/>
      <dgm:t>
        <a:bodyPr/>
        <a:lstStyle/>
        <a:p>
          <a:endParaRPr lang="en-US"/>
        </a:p>
      </dgm:t>
    </dgm:pt>
    <dgm:pt modelId="{C0D2E7A7-AFB4-40C4-A0E4-7775A940C597}" type="sibTrans" cxnId="{07D631F2-DE1A-49F4-9D5A-C30312A98EE9}">
      <dgm:prSet/>
      <dgm:spPr/>
      <dgm:t>
        <a:bodyPr/>
        <a:lstStyle/>
        <a:p>
          <a:endParaRPr lang="en-US"/>
        </a:p>
      </dgm:t>
    </dgm:pt>
    <dgm:pt modelId="{2F0BABE8-F3AA-40C1-915C-D54EEBC18D66}">
      <dgm:prSet custT="1"/>
      <dgm:spPr>
        <a:xfrm>
          <a:off x="0" y="589882"/>
          <a:ext cx="9144000" cy="1380689"/>
        </a:xfrm>
        <a:noFill/>
        <a:ln>
          <a:noFill/>
        </a:ln>
        <a:effectLst/>
      </dgm:spPr>
      <dgm:t>
        <a:bodyPr/>
        <a:lstStyle/>
        <a:p>
          <a:pPr marL="27432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A beneficiary is the survivor or threatened survivor of such domestic violence, dating violence, sexual assault, or stalking.</a:t>
          </a:r>
        </a:p>
      </dgm:t>
    </dgm:pt>
    <dgm:pt modelId="{E5EEF4F1-1314-44EF-999D-87E714B22F26}" type="parTrans" cxnId="{9F638C63-2E4D-42F6-96E9-AC2E9212E821}">
      <dgm:prSet/>
      <dgm:spPr/>
      <dgm:t>
        <a:bodyPr/>
        <a:lstStyle/>
        <a:p>
          <a:endParaRPr lang="en-US"/>
        </a:p>
      </dgm:t>
    </dgm:pt>
    <dgm:pt modelId="{B45AADD1-5AD3-4DB8-AE88-8A2D8F7426B9}" type="sibTrans" cxnId="{9F638C63-2E4D-42F6-96E9-AC2E9212E821}">
      <dgm:prSet/>
      <dgm:spPr/>
      <dgm:t>
        <a:bodyPr/>
        <a:lstStyle/>
        <a:p>
          <a:endParaRPr lang="en-US"/>
        </a:p>
      </dgm:t>
    </dgm:pt>
    <dgm:pt modelId="{2F75C13D-2BCD-4F32-9219-DFC8E2212F10}">
      <dgm:prSet custT="1"/>
      <dgm:spPr>
        <a:xfrm>
          <a:off x="0" y="2513452"/>
          <a:ext cx="9144000" cy="630315"/>
        </a:xfrm>
        <a:noFill/>
        <a:ln>
          <a:noFill/>
        </a:ln>
        <a:effectLst/>
      </dgm:spPr>
      <dgm:t>
        <a:bodyPr/>
        <a:lstStyle/>
        <a:p>
          <a:pPr marL="27432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A serious or repeated violation of an executed lease by the survivor or threatened survivor of such incident; or</a:t>
          </a:r>
        </a:p>
      </dgm:t>
    </dgm:pt>
    <dgm:pt modelId="{3DEB01EC-3A13-4A1E-8BD2-44108EA6FD23}" type="parTrans" cxnId="{EBD4751D-E59B-49DC-AFA5-1E36F29E5AE9}">
      <dgm:prSet/>
      <dgm:spPr/>
      <dgm:t>
        <a:bodyPr/>
        <a:lstStyle/>
        <a:p>
          <a:endParaRPr lang="en-US"/>
        </a:p>
      </dgm:t>
    </dgm:pt>
    <dgm:pt modelId="{A0DD7E41-5689-4A72-9321-3760EC580F72}" type="sibTrans" cxnId="{EBD4751D-E59B-49DC-AFA5-1E36F29E5AE9}">
      <dgm:prSet/>
      <dgm:spPr/>
      <dgm:t>
        <a:bodyPr/>
        <a:lstStyle/>
        <a:p>
          <a:endParaRPr lang="en-US"/>
        </a:p>
      </dgm:t>
    </dgm:pt>
    <dgm:pt modelId="{8048195B-BD9F-41AE-9E84-D7DF061CFBAA}">
      <dgm:prSet custT="1"/>
      <dgm:spPr>
        <a:xfrm>
          <a:off x="0" y="2513452"/>
          <a:ext cx="9144000" cy="630315"/>
        </a:xfrm>
        <a:noFill/>
        <a:ln>
          <a:noFill/>
        </a:ln>
        <a:effectLst/>
      </dgm:spPr>
      <dgm:t>
        <a:bodyPr/>
        <a:lstStyle/>
        <a:p>
          <a:pPr marL="27432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Good cause for terminating the assistance, tenancy, or occupancy rights under the LDH HOPWA Program of the survivor or threatened survivor of such incident.</a:t>
          </a:r>
        </a:p>
      </dgm:t>
    </dgm:pt>
    <dgm:pt modelId="{0D12041C-127C-4DDA-BB65-6A259DA77257}" type="parTrans" cxnId="{FE378E30-2F9D-49CC-BF6C-4882F773B102}">
      <dgm:prSet/>
      <dgm:spPr/>
      <dgm:t>
        <a:bodyPr/>
        <a:lstStyle/>
        <a:p>
          <a:endParaRPr lang="en-US"/>
        </a:p>
      </dgm:t>
    </dgm:pt>
    <dgm:pt modelId="{B08A20AD-64DE-423A-92E1-8EF4A082993A}" type="sibTrans" cxnId="{FE378E30-2F9D-49CC-BF6C-4882F773B102}">
      <dgm:prSet/>
      <dgm:spPr/>
      <dgm:t>
        <a:bodyPr/>
        <a:lstStyle/>
        <a:p>
          <a:endParaRPr lang="en-US"/>
        </a:p>
      </dgm:t>
    </dgm:pt>
    <dgm:pt modelId="{EAFCAF6B-44E7-4CC2-8F67-B163EBCD4AF1}">
      <dgm:prSet custT="1"/>
      <dgm:spPr>
        <a:xfrm>
          <a:off x="0" y="3686646"/>
          <a:ext cx="9144000" cy="2941470"/>
        </a:xfrm>
        <a:noFill/>
        <a:ln>
          <a:noFill/>
        </a:ln>
        <a:effectLst/>
      </dgm:spPr>
      <dgm:t>
        <a:bodyPr/>
        <a:lstStyle/>
        <a:p>
          <a:pPr marL="27432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The rights of access or control of property, including civil protection orders issued to protect a survivor of domestic violence, dating violence, sexual assault, or stalking; or</a:t>
          </a:r>
        </a:p>
      </dgm:t>
    </dgm:pt>
    <dgm:pt modelId="{6E4FCD49-0AEC-4EB9-9FFD-484A7173DD48}" type="parTrans" cxnId="{3686FE96-BF83-4A62-9194-4C3CD4ACAED3}">
      <dgm:prSet/>
      <dgm:spPr/>
      <dgm:t>
        <a:bodyPr/>
        <a:lstStyle/>
        <a:p>
          <a:endParaRPr lang="en-US"/>
        </a:p>
      </dgm:t>
    </dgm:pt>
    <dgm:pt modelId="{8935AA4C-03F2-4A71-A97D-97161BCEB239}" type="sibTrans" cxnId="{3686FE96-BF83-4A62-9194-4C3CD4ACAED3}">
      <dgm:prSet/>
      <dgm:spPr/>
      <dgm:t>
        <a:bodyPr/>
        <a:lstStyle/>
        <a:p>
          <a:endParaRPr lang="en-US"/>
        </a:p>
      </dgm:t>
    </dgm:pt>
    <dgm:pt modelId="{85B5C2AD-5703-4D12-9571-8A61E64D29B1}">
      <dgm:prSet custT="1"/>
      <dgm:spPr>
        <a:xfrm>
          <a:off x="0" y="3686646"/>
          <a:ext cx="9144000" cy="2941470"/>
        </a:xfrm>
        <a:noFill/>
        <a:ln>
          <a:noFill/>
        </a:ln>
        <a:effectLst/>
      </dgm:spPr>
      <dgm:t>
        <a:bodyPr/>
        <a:lstStyle/>
        <a:p>
          <a:pPr marL="27432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The distribution or possession of property among beneficiaries.</a:t>
          </a:r>
        </a:p>
      </dgm:t>
    </dgm:pt>
    <dgm:pt modelId="{435C8AC8-1ACF-4849-9560-97C24DCA15E2}" type="parTrans" cxnId="{B5939505-7592-4348-A602-F541D327856C}">
      <dgm:prSet/>
      <dgm:spPr/>
      <dgm:t>
        <a:bodyPr/>
        <a:lstStyle/>
        <a:p>
          <a:endParaRPr lang="en-US"/>
        </a:p>
      </dgm:t>
    </dgm:pt>
    <dgm:pt modelId="{F786158A-FB13-4148-8521-8A965FC30E26}" type="sibTrans" cxnId="{B5939505-7592-4348-A602-F541D327856C}">
      <dgm:prSet/>
      <dgm:spPr/>
      <dgm:t>
        <a:bodyPr/>
        <a:lstStyle/>
        <a:p>
          <a:endParaRPr lang="en-US"/>
        </a:p>
      </dgm:t>
    </dgm:pt>
    <dgm:pt modelId="{89CC9903-A399-4681-A252-BB4CF7544DAF}">
      <dgm:prSet custT="1"/>
      <dgm:spPr>
        <a:xfrm>
          <a:off x="0" y="3686646"/>
          <a:ext cx="9144000" cy="2941470"/>
        </a:xfrm>
        <a:noFill/>
        <a:ln>
          <a:noFill/>
        </a:ln>
        <a:effectLst/>
      </dgm:spPr>
      <dgm:t>
        <a:bodyPr/>
        <a:lstStyle/>
        <a:p>
          <a:pPr marL="5715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VAWA does not limit the authority of owners or Project Sponsors to evict or terminate assistance to a household for any violation not premised on an act of domestic violence, dating violence, sexual assault, or stalking that is in question against beneficiaries. However, owners or Project Sponsors must not subject a beneficiary, who is or has been a survivor of domestic violence, dating violence, sexual assault, or stalking, or is affiliated with a beneficiary who is or has been a survivor of domestic violence, dating violence, sexual assault or stalking, to a more demanding standard than other beneficiaries in determining whether to evict or terminate assistance.</a:t>
          </a:r>
        </a:p>
      </dgm:t>
    </dgm:pt>
    <dgm:pt modelId="{F7154897-4770-4422-9452-17A173BBFB99}" type="parTrans" cxnId="{E94DAB95-F20D-472B-9B61-DCFD244C36CD}">
      <dgm:prSet/>
      <dgm:spPr/>
      <dgm:t>
        <a:bodyPr/>
        <a:lstStyle/>
        <a:p>
          <a:endParaRPr lang="en-US"/>
        </a:p>
      </dgm:t>
    </dgm:pt>
    <dgm:pt modelId="{6136101E-3F59-46E0-8B3B-547DB616C3E6}" type="sibTrans" cxnId="{E94DAB95-F20D-472B-9B61-DCFD244C36CD}">
      <dgm:prSet/>
      <dgm:spPr/>
      <dgm:t>
        <a:bodyPr/>
        <a:lstStyle/>
        <a:p>
          <a:endParaRPr lang="en-US"/>
        </a:p>
      </dgm:t>
    </dgm:pt>
    <dgm:pt modelId="{A94BB50B-F1D4-4672-8CEB-DF414DA0A7F3}">
      <dgm:prSet custT="1"/>
      <dgm:spPr>
        <a:xfrm>
          <a:off x="0" y="3686646"/>
          <a:ext cx="9144000" cy="2941470"/>
        </a:xfrm>
        <a:noFill/>
        <a:ln>
          <a:noFill/>
        </a:ln>
        <a:effectLst/>
      </dgm:spPr>
      <dgm:t>
        <a:bodyPr/>
        <a:lstStyle/>
        <a:p>
          <a:pPr marL="5715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VAWA does not limit the authority of owners or Project Sponsors to terminate assistance to or evict a household if the owner or Project Sponsor can demonstrate an actual and imminent threat to other households or those employed at or providing service to property of the owner or Project Sponsor would be present if that beneficiary or household is not evicted or terminated from assistance. In this context, words, gestures, actions, or other indicators will be considered an “actual and imminent threat” if they meet the standards provided in the definition of “actual and imminent threat” in 24 CFR §5.2003.</a:t>
          </a:r>
        </a:p>
      </dgm:t>
    </dgm:pt>
    <dgm:pt modelId="{24EEA89A-43A5-40BE-99DB-7834D04D86A3}" type="parTrans" cxnId="{1C30F0B8-4B8E-433B-A39B-23711C109E9E}">
      <dgm:prSet/>
      <dgm:spPr/>
      <dgm:t>
        <a:bodyPr/>
        <a:lstStyle/>
        <a:p>
          <a:endParaRPr lang="en-US"/>
        </a:p>
      </dgm:t>
    </dgm:pt>
    <dgm:pt modelId="{9D4E18B3-D7FF-4E92-9D16-D25B8DDB4F5B}" type="sibTrans" cxnId="{1C30F0B8-4B8E-433B-A39B-23711C109E9E}">
      <dgm:prSet/>
      <dgm:spPr/>
      <dgm:t>
        <a:bodyPr/>
        <a:lstStyle/>
        <a:p>
          <a:endParaRPr lang="en-US"/>
        </a:p>
      </dgm:t>
    </dgm:pt>
    <dgm:pt modelId="{3C4D978C-96F6-483F-B171-717814E7F2C2}">
      <dgm:prSet custT="1"/>
      <dgm:spPr>
        <a:xfrm>
          <a:off x="0" y="3686646"/>
          <a:ext cx="9144000" cy="2941470"/>
        </a:xfrm>
        <a:noFill/>
        <a:ln>
          <a:noFill/>
        </a:ln>
        <a:effectLst/>
      </dgm:spPr>
      <dgm:t>
        <a:bodyPr/>
        <a:lstStyle/>
        <a:p>
          <a:pPr marL="57150">
            <a:lnSpc>
              <a:spcPct val="100000"/>
            </a:lnSpc>
            <a:spcAft>
              <a:spcPts val="0"/>
            </a:spcAft>
          </a:pPr>
          <a:r>
            <a:rPr lang="en-US" sz="1000">
              <a:solidFill>
                <a:sysClr val="windowText" lastClr="000000">
                  <a:hueOff val="0"/>
                  <a:satOff val="0"/>
                  <a:lumOff val="0"/>
                  <a:alphaOff val="0"/>
                </a:sysClr>
              </a:solidFill>
              <a:latin typeface="Calibri" panose="020F0502020204030204"/>
              <a:ea typeface="+mn-ea"/>
              <a:cs typeface="+mn-cs"/>
            </a:rPr>
            <a:t>Any eviction or termination of assistance should be utilized by owners or Project Sponsors only when there are no other actions that could be taken to reduce or eliminate the threat, including, but not limited to, transferring the survivor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beneficiaries.</a:t>
          </a:r>
        </a:p>
      </dgm:t>
    </dgm:pt>
    <dgm:pt modelId="{BFA3E1FF-AA2F-44F5-816B-788A779045CD}" type="parTrans" cxnId="{CD5421AD-8D13-4E1A-9462-57BE06B2DA2B}">
      <dgm:prSet/>
      <dgm:spPr/>
      <dgm:t>
        <a:bodyPr/>
        <a:lstStyle/>
        <a:p>
          <a:endParaRPr lang="en-US"/>
        </a:p>
      </dgm:t>
    </dgm:pt>
    <dgm:pt modelId="{59B41AAC-229F-456D-986F-F16AE3EB7718}" type="sibTrans" cxnId="{CD5421AD-8D13-4E1A-9462-57BE06B2DA2B}">
      <dgm:prSet/>
      <dgm:spPr/>
      <dgm:t>
        <a:bodyPr/>
        <a:lstStyle/>
        <a:p>
          <a:endParaRPr lang="en-US"/>
        </a:p>
      </dgm:t>
    </dgm:pt>
    <dgm:pt modelId="{69CFBBA9-469E-4DFD-B305-9F782323141B}">
      <dgm:prSet custT="1"/>
      <dgm:spPr>
        <a:xfrm>
          <a:off x="0" y="589882"/>
          <a:ext cx="9144000" cy="1380689"/>
        </a:xfrm>
        <a:noFill/>
        <a:ln>
          <a:noFill/>
        </a:ln>
        <a:effectLst/>
      </dgm:spPr>
      <dgm:t>
        <a:bodyPr/>
        <a:lstStyle/>
        <a:p>
          <a:pPr marL="57150">
            <a:lnSpc>
              <a:spcPct val="90000"/>
            </a:lnSpc>
            <a:spcAft>
              <a:spcPct val="20000"/>
            </a:spcAft>
          </a:pPr>
          <a:endParaRPr lang="en-US" sz="900">
            <a:solidFill>
              <a:sysClr val="windowText" lastClr="000000">
                <a:hueOff val="0"/>
                <a:satOff val="0"/>
                <a:lumOff val="0"/>
                <a:alphaOff val="0"/>
              </a:sysClr>
            </a:solidFill>
            <a:latin typeface="Calibri" panose="020F0502020204030204"/>
            <a:ea typeface="+mn-ea"/>
            <a:cs typeface="+mn-cs"/>
          </a:endParaRPr>
        </a:p>
      </dgm:t>
    </dgm:pt>
    <dgm:pt modelId="{4F7D962B-262C-432F-94A8-0D37BA1D1EB7}" type="parTrans" cxnId="{DBDF70D0-326B-48A3-9E26-5069BC4F497A}">
      <dgm:prSet/>
      <dgm:spPr/>
      <dgm:t>
        <a:bodyPr/>
        <a:lstStyle/>
        <a:p>
          <a:endParaRPr lang="en-US"/>
        </a:p>
      </dgm:t>
    </dgm:pt>
    <dgm:pt modelId="{B36BE4F8-AFE0-41FB-BBFC-B8101698E1C1}" type="sibTrans" cxnId="{DBDF70D0-326B-48A3-9E26-5069BC4F497A}">
      <dgm:prSet/>
      <dgm:spPr/>
      <dgm:t>
        <a:bodyPr/>
        <a:lstStyle/>
        <a:p>
          <a:endParaRPr lang="en-US"/>
        </a:p>
      </dgm:t>
    </dgm:pt>
    <dgm:pt modelId="{765FCF05-1295-457C-ADD5-520FF9D1B274}">
      <dgm:prSet custT="1"/>
      <dgm:spPr>
        <a:xfrm>
          <a:off x="0" y="2513452"/>
          <a:ext cx="9144000" cy="630315"/>
        </a:xfrm>
        <a:noFill/>
        <a:ln>
          <a:noFill/>
        </a:ln>
        <a:effectLst/>
      </dgm:spPr>
      <dgm:t>
        <a:bodyPr/>
        <a:lstStyle/>
        <a:p>
          <a:pPr marL="57150">
            <a:lnSpc>
              <a:spcPct val="90000"/>
            </a:lnSpc>
            <a:spcAft>
              <a:spcPct val="20000"/>
            </a:spcAft>
          </a:pPr>
          <a:endParaRPr lang="en-US" sz="900">
            <a:solidFill>
              <a:sysClr val="windowText" lastClr="000000">
                <a:hueOff val="0"/>
                <a:satOff val="0"/>
                <a:lumOff val="0"/>
                <a:alphaOff val="0"/>
              </a:sysClr>
            </a:solidFill>
            <a:latin typeface="Calibri" panose="020F0502020204030204"/>
            <a:ea typeface="+mn-ea"/>
            <a:cs typeface="+mn-cs"/>
          </a:endParaRPr>
        </a:p>
      </dgm:t>
    </dgm:pt>
    <dgm:pt modelId="{26327C47-5CA1-4301-8B77-8C12FA897324}" type="parTrans" cxnId="{10D40DDF-F2E6-4A3B-BB8E-0F4CD1364187}">
      <dgm:prSet/>
      <dgm:spPr/>
      <dgm:t>
        <a:bodyPr/>
        <a:lstStyle/>
        <a:p>
          <a:endParaRPr lang="en-US"/>
        </a:p>
      </dgm:t>
    </dgm:pt>
    <dgm:pt modelId="{ADD8667B-4D60-4B12-AB64-81C6C5172DB0}" type="sibTrans" cxnId="{10D40DDF-F2E6-4A3B-BB8E-0F4CD1364187}">
      <dgm:prSet/>
      <dgm:spPr/>
      <dgm:t>
        <a:bodyPr/>
        <a:lstStyle/>
        <a:p>
          <a:endParaRPr lang="en-US"/>
        </a:p>
      </dgm:t>
    </dgm:pt>
    <dgm:pt modelId="{90874881-8333-4AAB-AD8F-B5BAF0719D60}">
      <dgm:prSet phldrT="[Text]" custT="1"/>
      <dgm:spPr>
        <a:xfrm>
          <a:off x="0" y="589882"/>
          <a:ext cx="9144000" cy="1380689"/>
        </a:xfrm>
        <a:noFill/>
        <a:ln>
          <a:noFill/>
        </a:ln>
        <a:effectLst/>
      </dgm:spPr>
      <dgm:t>
        <a:bodyPr/>
        <a:lstStyle/>
        <a:p>
          <a:pPr marL="57150">
            <a:lnSpc>
              <a:spcPct val="100000"/>
            </a:lnSpc>
            <a:spcAft>
              <a:spcPts val="0"/>
            </a:spcAft>
          </a:pPr>
          <a:endParaRPr lang="en-US" sz="900">
            <a:solidFill>
              <a:sysClr val="windowText" lastClr="000000">
                <a:lumMod val="75000"/>
                <a:lumOff val="25000"/>
              </a:sysClr>
            </a:solidFill>
            <a:latin typeface="Calibri" panose="020F0502020204030204"/>
            <a:ea typeface="+mn-ea"/>
            <a:cs typeface="+mn-cs"/>
          </a:endParaRPr>
        </a:p>
      </dgm:t>
    </dgm:pt>
    <dgm:pt modelId="{264CCFF3-0AB7-4752-BE7B-1E6D0764B322}" type="parTrans" cxnId="{8535AEC2-4A6F-410B-942C-CD9D77CFF4A3}">
      <dgm:prSet/>
      <dgm:spPr/>
      <dgm:t>
        <a:bodyPr/>
        <a:lstStyle/>
        <a:p>
          <a:endParaRPr lang="en-US"/>
        </a:p>
      </dgm:t>
    </dgm:pt>
    <dgm:pt modelId="{F17D834F-05DC-4ECA-844E-B616FEB0FDE4}" type="sibTrans" cxnId="{8535AEC2-4A6F-410B-942C-CD9D77CFF4A3}">
      <dgm:prSet/>
      <dgm:spPr/>
      <dgm:t>
        <a:bodyPr/>
        <a:lstStyle/>
        <a:p>
          <a:endParaRPr lang="en-US"/>
        </a:p>
      </dgm:t>
    </dgm:pt>
    <dgm:pt modelId="{CCCE0ECB-D004-4BB8-9108-3F0A3FDE4978}">
      <dgm:prSet custT="1"/>
      <dgm:spPr>
        <a:xfrm>
          <a:off x="0" y="3686646"/>
          <a:ext cx="9144000" cy="2941470"/>
        </a:xfrm>
        <a:noFill/>
        <a:ln>
          <a:noFill/>
        </a:ln>
        <a:effectLst/>
      </dgm:spPr>
      <dgm:t>
        <a:bodyPr/>
        <a:lstStyle/>
        <a:p>
          <a:pPr marL="274320">
            <a:lnSpc>
              <a:spcPct val="100000"/>
            </a:lnSpc>
            <a:spcAft>
              <a:spcPts val="0"/>
            </a:spcAft>
          </a:pPr>
          <a:endParaRPr lang="en-US" sz="900">
            <a:solidFill>
              <a:sysClr val="windowText" lastClr="000000">
                <a:lumMod val="75000"/>
                <a:lumOff val="25000"/>
              </a:sysClr>
            </a:solidFill>
            <a:latin typeface="Calibri" panose="020F0502020204030204"/>
            <a:ea typeface="+mn-ea"/>
            <a:cs typeface="+mn-cs"/>
          </a:endParaRPr>
        </a:p>
      </dgm:t>
    </dgm:pt>
    <dgm:pt modelId="{41BEAC42-4F82-400C-8221-1F887286D77D}" type="parTrans" cxnId="{C760ADCE-71F7-4B41-B8DD-729BBA786F77}">
      <dgm:prSet/>
      <dgm:spPr/>
      <dgm:t>
        <a:bodyPr/>
        <a:lstStyle/>
        <a:p>
          <a:endParaRPr lang="en-US"/>
        </a:p>
      </dgm:t>
    </dgm:pt>
    <dgm:pt modelId="{1DA93E56-3F9B-4BD5-8421-01DD5C106AD5}" type="sibTrans" cxnId="{C760ADCE-71F7-4B41-B8DD-729BBA786F77}">
      <dgm:prSet/>
      <dgm:spPr/>
      <dgm:t>
        <a:bodyPr/>
        <a:lstStyle/>
        <a:p>
          <a:endParaRPr lang="en-US"/>
        </a:p>
      </dgm:t>
    </dgm:pt>
    <dgm:pt modelId="{D00DC0C0-0BB5-43A3-849D-813CE75E6F4A}">
      <dgm:prSet custT="1"/>
      <dgm:spPr>
        <a:xfrm>
          <a:off x="0" y="3686646"/>
          <a:ext cx="9144000" cy="2941470"/>
        </a:xfrm>
        <a:noFill/>
        <a:ln>
          <a:noFill/>
        </a:ln>
        <a:effectLst/>
      </dgm:spPr>
      <dgm:t>
        <a:bodyPr/>
        <a:lstStyle/>
        <a:p>
          <a:pPr marL="57150">
            <a:lnSpc>
              <a:spcPct val="100000"/>
            </a:lnSpc>
            <a:spcAft>
              <a:spcPts val="0"/>
            </a:spcAft>
          </a:pPr>
          <a:endParaRPr lang="en-US" sz="900">
            <a:solidFill>
              <a:sysClr val="windowText" lastClr="000000">
                <a:lumMod val="75000"/>
                <a:lumOff val="25000"/>
              </a:sysClr>
            </a:solidFill>
            <a:latin typeface="Calibri" panose="020F0502020204030204"/>
            <a:ea typeface="+mn-ea"/>
            <a:cs typeface="+mn-cs"/>
          </a:endParaRPr>
        </a:p>
      </dgm:t>
    </dgm:pt>
    <dgm:pt modelId="{4C270ED3-C28B-463B-8C90-AF13A8DAA3BA}" type="parTrans" cxnId="{3BEE1357-4ED9-47C8-A6C3-ABCD72C6F6E9}">
      <dgm:prSet/>
      <dgm:spPr/>
      <dgm:t>
        <a:bodyPr/>
        <a:lstStyle/>
        <a:p>
          <a:endParaRPr lang="en-US"/>
        </a:p>
      </dgm:t>
    </dgm:pt>
    <dgm:pt modelId="{A7B8FCD7-3D2F-4FEA-9A40-FC9B85AFBC45}" type="sibTrans" cxnId="{3BEE1357-4ED9-47C8-A6C3-ABCD72C6F6E9}">
      <dgm:prSet/>
      <dgm:spPr/>
      <dgm:t>
        <a:bodyPr/>
        <a:lstStyle/>
        <a:p>
          <a:endParaRPr lang="en-US"/>
        </a:p>
      </dgm:t>
    </dgm:pt>
    <dgm:pt modelId="{1884113E-97E6-4532-9BB0-A472B02E68A9}">
      <dgm:prSet custT="1"/>
      <dgm:spPr>
        <a:xfrm>
          <a:off x="0" y="3686646"/>
          <a:ext cx="9144000" cy="2941470"/>
        </a:xfrm>
        <a:noFill/>
        <a:ln>
          <a:noFill/>
        </a:ln>
        <a:effectLst/>
      </dgm:spPr>
      <dgm:t>
        <a:bodyPr/>
        <a:lstStyle/>
        <a:p>
          <a:pPr marL="57150">
            <a:lnSpc>
              <a:spcPct val="100000"/>
            </a:lnSpc>
            <a:spcAft>
              <a:spcPts val="0"/>
            </a:spcAft>
          </a:pPr>
          <a:endParaRPr lang="en-US" sz="900">
            <a:solidFill>
              <a:sysClr val="windowText" lastClr="000000">
                <a:lumMod val="75000"/>
                <a:lumOff val="25000"/>
              </a:sysClr>
            </a:solidFill>
            <a:latin typeface="Calibri" panose="020F0502020204030204"/>
            <a:ea typeface="+mn-ea"/>
            <a:cs typeface="+mn-cs"/>
          </a:endParaRPr>
        </a:p>
      </dgm:t>
    </dgm:pt>
    <dgm:pt modelId="{D1FF0B0E-F41F-4229-888D-2D2103A379B0}" type="parTrans" cxnId="{6AAA97A1-38D0-4533-995F-65291447A437}">
      <dgm:prSet/>
      <dgm:spPr/>
      <dgm:t>
        <a:bodyPr/>
        <a:lstStyle/>
        <a:p>
          <a:endParaRPr lang="en-US"/>
        </a:p>
      </dgm:t>
    </dgm:pt>
    <dgm:pt modelId="{E297A9ED-FA95-4521-9F4E-EFD28D44CE14}" type="sibTrans" cxnId="{6AAA97A1-38D0-4533-995F-65291447A437}">
      <dgm:prSet/>
      <dgm:spPr/>
      <dgm:t>
        <a:bodyPr/>
        <a:lstStyle/>
        <a:p>
          <a:endParaRPr lang="en-US"/>
        </a:p>
      </dgm:t>
    </dgm:pt>
    <dgm:pt modelId="{465A888D-24F4-46C6-991C-AF41C6862571}" type="pres">
      <dgm:prSet presAssocID="{52DC3EAB-0BC1-4510-A192-A157D59FC950}" presName="linear" presStyleCnt="0">
        <dgm:presLayoutVars>
          <dgm:animLvl val="lvl"/>
          <dgm:resizeHandles val="exact"/>
        </dgm:presLayoutVars>
      </dgm:prSet>
      <dgm:spPr/>
      <dgm:t>
        <a:bodyPr/>
        <a:lstStyle/>
        <a:p>
          <a:endParaRPr lang="en-US"/>
        </a:p>
      </dgm:t>
    </dgm:pt>
    <dgm:pt modelId="{670C0917-0876-4122-8496-C556C6E77999}" type="pres">
      <dgm:prSet presAssocID="{48449D67-85EA-46EC-88B2-9E39EBFB84C3}" presName="parentText" presStyleLbl="node1" presStyleIdx="0" presStyleCnt="3">
        <dgm:presLayoutVars>
          <dgm:chMax val="0"/>
          <dgm:bulletEnabled val="1"/>
        </dgm:presLayoutVars>
      </dgm:prSet>
      <dgm:spPr>
        <a:prstGeom prst="homePlate">
          <a:avLst/>
        </a:prstGeom>
      </dgm:spPr>
      <dgm:t>
        <a:bodyPr/>
        <a:lstStyle/>
        <a:p>
          <a:endParaRPr lang="en-US"/>
        </a:p>
      </dgm:t>
    </dgm:pt>
    <dgm:pt modelId="{D6CC8817-1774-4075-ACF2-0A02E0EFB155}" type="pres">
      <dgm:prSet presAssocID="{48449D67-85EA-46EC-88B2-9E39EBFB84C3}" presName="childText" presStyleLbl="revTx" presStyleIdx="0" presStyleCnt="3">
        <dgm:presLayoutVars>
          <dgm:bulletEnabled val="1"/>
        </dgm:presLayoutVars>
      </dgm:prSet>
      <dgm:spPr>
        <a:prstGeom prst="rect">
          <a:avLst/>
        </a:prstGeom>
      </dgm:spPr>
      <dgm:t>
        <a:bodyPr/>
        <a:lstStyle/>
        <a:p>
          <a:endParaRPr lang="en-US"/>
        </a:p>
      </dgm:t>
    </dgm:pt>
    <dgm:pt modelId="{73226ED3-EC52-4BB0-A00C-F52C8896E340}" type="pres">
      <dgm:prSet presAssocID="{436E6C82-FC9A-4BC5-AE43-2426E6BAFD4A}" presName="parentText" presStyleLbl="node1" presStyleIdx="1" presStyleCnt="3">
        <dgm:presLayoutVars>
          <dgm:chMax val="0"/>
          <dgm:bulletEnabled val="1"/>
        </dgm:presLayoutVars>
      </dgm:prSet>
      <dgm:spPr>
        <a:prstGeom prst="homePlate">
          <a:avLst/>
        </a:prstGeom>
      </dgm:spPr>
      <dgm:t>
        <a:bodyPr/>
        <a:lstStyle/>
        <a:p>
          <a:endParaRPr lang="en-US"/>
        </a:p>
      </dgm:t>
    </dgm:pt>
    <dgm:pt modelId="{37F284E5-6888-46F0-93E1-6F1B33E0E8F5}" type="pres">
      <dgm:prSet presAssocID="{436E6C82-FC9A-4BC5-AE43-2426E6BAFD4A}" presName="childText" presStyleLbl="revTx" presStyleIdx="1" presStyleCnt="3">
        <dgm:presLayoutVars>
          <dgm:bulletEnabled val="1"/>
        </dgm:presLayoutVars>
      </dgm:prSet>
      <dgm:spPr>
        <a:prstGeom prst="rect">
          <a:avLst/>
        </a:prstGeom>
      </dgm:spPr>
      <dgm:t>
        <a:bodyPr/>
        <a:lstStyle/>
        <a:p>
          <a:endParaRPr lang="en-US"/>
        </a:p>
      </dgm:t>
    </dgm:pt>
    <dgm:pt modelId="{2643F85D-E8E8-4F7C-A383-2E04C59944B1}" type="pres">
      <dgm:prSet presAssocID="{ED30AF48-283C-434D-BD5B-AED3A99C1F74}" presName="parentText" presStyleLbl="node1" presStyleIdx="2" presStyleCnt="3">
        <dgm:presLayoutVars>
          <dgm:chMax val="0"/>
          <dgm:bulletEnabled val="1"/>
        </dgm:presLayoutVars>
      </dgm:prSet>
      <dgm:spPr>
        <a:prstGeom prst="homePlate">
          <a:avLst/>
        </a:prstGeom>
      </dgm:spPr>
      <dgm:t>
        <a:bodyPr/>
        <a:lstStyle/>
        <a:p>
          <a:endParaRPr lang="en-US"/>
        </a:p>
      </dgm:t>
    </dgm:pt>
    <dgm:pt modelId="{F49A2545-9B16-4C8B-AC03-E584AA9C0A1F}" type="pres">
      <dgm:prSet presAssocID="{ED30AF48-283C-434D-BD5B-AED3A99C1F74}" presName="childText" presStyleLbl="revTx" presStyleIdx="2" presStyleCnt="3">
        <dgm:presLayoutVars>
          <dgm:bulletEnabled val="1"/>
        </dgm:presLayoutVars>
      </dgm:prSet>
      <dgm:spPr>
        <a:prstGeom prst="rect">
          <a:avLst/>
        </a:prstGeom>
      </dgm:spPr>
      <dgm:t>
        <a:bodyPr/>
        <a:lstStyle/>
        <a:p>
          <a:endParaRPr lang="en-US"/>
        </a:p>
      </dgm:t>
    </dgm:pt>
  </dgm:ptLst>
  <dgm:cxnLst>
    <dgm:cxn modelId="{8535AEC2-4A6F-410B-942C-CD9D77CFF4A3}" srcId="{48449D67-85EA-46EC-88B2-9E39EBFB84C3}" destId="{90874881-8333-4AAB-AD8F-B5BAF0719D60}" srcOrd="1" destOrd="0" parTransId="{264CCFF3-0AB7-4752-BE7B-1E6D0764B322}" sibTransId="{F17D834F-05DC-4ECA-844E-B616FEB0FDE4}"/>
    <dgm:cxn modelId="{8BBDB53D-BAE4-4A5F-A3B8-65C7DD8BB59B}" type="presOf" srcId="{EAFCAF6B-44E7-4CC2-8F67-B163EBCD4AF1}" destId="{F49A2545-9B16-4C8B-AC03-E584AA9C0A1F}" srcOrd="0" destOrd="1" presId="urn:microsoft.com/office/officeart/2005/8/layout/vList2"/>
    <dgm:cxn modelId="{086B0352-79BA-4D63-BDBC-771E6DD87431}" type="presOf" srcId="{69CFBBA9-469E-4DFD-B305-9F782323141B}" destId="{D6CC8817-1774-4075-ACF2-0A02E0EFB155}" srcOrd="0" destOrd="5" presId="urn:microsoft.com/office/officeart/2005/8/layout/vList2"/>
    <dgm:cxn modelId="{10D40DDF-F2E6-4A3B-BB8E-0F4CD1364187}" srcId="{436E6C82-FC9A-4BC5-AE43-2426E6BAFD4A}" destId="{765FCF05-1295-457C-ADD5-520FF9D1B274}" srcOrd="1" destOrd="0" parTransId="{26327C47-5CA1-4301-8B77-8C12FA897324}" sibTransId="{ADD8667B-4D60-4B12-AB64-81C6C5172DB0}"/>
    <dgm:cxn modelId="{06F94BE5-88C4-4075-A99F-A6106AC5712B}" type="presOf" srcId="{ED30AF48-283C-434D-BD5B-AED3A99C1F74}" destId="{2643F85D-E8E8-4F7C-A383-2E04C59944B1}" srcOrd="0" destOrd="0" presId="urn:microsoft.com/office/officeart/2005/8/layout/vList2"/>
    <dgm:cxn modelId="{DBDF70D0-326B-48A3-9E26-5069BC4F497A}" srcId="{48449D67-85EA-46EC-88B2-9E39EBFB84C3}" destId="{69CFBBA9-469E-4DFD-B305-9F782323141B}" srcOrd="3" destOrd="0" parTransId="{4F7D962B-262C-432F-94A8-0D37BA1D1EB7}" sibTransId="{B36BE4F8-AFE0-41FB-BBFC-B8101698E1C1}"/>
    <dgm:cxn modelId="{59C6E01E-0A5E-4E25-BDE3-417C1CA85A63}" type="presOf" srcId="{2F75C13D-2BCD-4F32-9219-DFC8E2212F10}" destId="{37F284E5-6888-46F0-93E1-6F1B33E0E8F5}" srcOrd="0" destOrd="1" presId="urn:microsoft.com/office/officeart/2005/8/layout/vList2"/>
    <dgm:cxn modelId="{F2929F47-4385-4FFE-8AF7-DB1AE20A7432}" type="presOf" srcId="{52DC3EAB-0BC1-4510-A192-A157D59FC950}" destId="{465A888D-24F4-46C6-991C-AF41C6862571}" srcOrd="0" destOrd="0" presId="urn:microsoft.com/office/officeart/2005/8/layout/vList2"/>
    <dgm:cxn modelId="{19924CFD-25C6-44CC-B968-D014FF571779}" srcId="{436E6C82-FC9A-4BC5-AE43-2426E6BAFD4A}" destId="{E91F3AEB-9F86-4FCD-ADD3-AC62763F93FF}" srcOrd="0" destOrd="0" parTransId="{B57D66B6-FF47-4773-8224-0FBB70E20E73}" sibTransId="{18DEF9FA-D0C3-41DA-BF67-97EDD463AA83}"/>
    <dgm:cxn modelId="{EBD4751D-E59B-49DC-AFA5-1E36F29E5AE9}" srcId="{E91F3AEB-9F86-4FCD-ADD3-AC62763F93FF}" destId="{2F75C13D-2BCD-4F32-9219-DFC8E2212F10}" srcOrd="0" destOrd="0" parTransId="{3DEB01EC-3A13-4A1E-8BD2-44108EA6FD23}" sibTransId="{A0DD7E41-5689-4A72-9321-3760EC580F72}"/>
    <dgm:cxn modelId="{12BE329B-8919-4013-A453-B6FB9AF2FA72}" srcId="{52DC3EAB-0BC1-4510-A192-A157D59FC950}" destId="{48449D67-85EA-46EC-88B2-9E39EBFB84C3}" srcOrd="0" destOrd="0" parTransId="{EC61CFA4-CC24-41FB-BBCE-EFF1220D5917}" sibTransId="{C0F89EF3-65C8-45D0-B980-AF84F8175E2E}"/>
    <dgm:cxn modelId="{E94DAB95-F20D-472B-9B61-DCFD244C36CD}" srcId="{ED30AF48-283C-434D-BD5B-AED3A99C1F74}" destId="{89CC9903-A399-4681-A252-BB4CF7544DAF}" srcOrd="2" destOrd="0" parTransId="{F7154897-4770-4422-9452-17A173BBFB99}" sibTransId="{6136101E-3F59-46E0-8B3B-547DB616C3E6}"/>
    <dgm:cxn modelId="{9F638C63-2E4D-42F6-96E9-AC2E9212E821}" srcId="{A64BC671-D00E-449B-8798-89B146F367F7}" destId="{2F0BABE8-F3AA-40C1-915C-D54EEBC18D66}" srcOrd="1" destOrd="0" parTransId="{E5EEF4F1-1314-44EF-999D-87E714B22F26}" sibTransId="{B45AADD1-5AD3-4DB8-AE88-8A2D8F7426B9}"/>
    <dgm:cxn modelId="{6EFCF29C-2402-47BA-9041-85AB6DFC1CB6}" type="presOf" srcId="{89CC9903-A399-4681-A252-BB4CF7544DAF}" destId="{F49A2545-9B16-4C8B-AC03-E584AA9C0A1F}" srcOrd="0" destOrd="4" presId="urn:microsoft.com/office/officeart/2005/8/layout/vList2"/>
    <dgm:cxn modelId="{02138E3C-9658-49CD-942A-9ADA398410F6}" type="presOf" srcId="{3C4D978C-96F6-483F-B171-717814E7F2C2}" destId="{F49A2545-9B16-4C8B-AC03-E584AA9C0A1F}" srcOrd="0" destOrd="8" presId="urn:microsoft.com/office/officeart/2005/8/layout/vList2"/>
    <dgm:cxn modelId="{FADB5517-6C45-4658-8498-AD3BB66AE021}" type="presOf" srcId="{8048195B-BD9F-41AE-9E84-D7DF061CFBAA}" destId="{37F284E5-6888-46F0-93E1-6F1B33E0E8F5}" srcOrd="0" destOrd="2" presId="urn:microsoft.com/office/officeart/2005/8/layout/vList2"/>
    <dgm:cxn modelId="{C760ADCE-71F7-4B41-B8DD-729BBA786F77}" srcId="{ED30AF48-283C-434D-BD5B-AED3A99C1F74}" destId="{CCCE0ECB-D004-4BB8-9108-3F0A3FDE4978}" srcOrd="1" destOrd="0" parTransId="{41BEAC42-4F82-400C-8221-1F887286D77D}" sibTransId="{1DA93E56-3F9B-4BD5-8421-01DD5C106AD5}"/>
    <dgm:cxn modelId="{E73E0662-6D37-4EBA-B352-7B417B9B8A63}" type="presOf" srcId="{A94BB50B-F1D4-4672-8CEB-DF414DA0A7F3}" destId="{F49A2545-9B16-4C8B-AC03-E584AA9C0A1F}" srcOrd="0" destOrd="6" presId="urn:microsoft.com/office/officeart/2005/8/layout/vList2"/>
    <dgm:cxn modelId="{B5939505-7592-4348-A602-F541D327856C}" srcId="{7F5191E3-D137-4DB6-8913-856CC8DE2759}" destId="{85B5C2AD-5703-4D12-9571-8A61E64D29B1}" srcOrd="1" destOrd="0" parTransId="{435C8AC8-1ACF-4849-9560-97C24DCA15E2}" sibTransId="{F786158A-FB13-4148-8521-8A965FC30E26}"/>
    <dgm:cxn modelId="{2BAA89DC-18CC-4632-8A60-049DCF49421D}" type="presOf" srcId="{85B5C2AD-5703-4D12-9571-8A61E64D29B1}" destId="{F49A2545-9B16-4C8B-AC03-E584AA9C0A1F}" srcOrd="0" destOrd="2" presId="urn:microsoft.com/office/officeart/2005/8/layout/vList2"/>
    <dgm:cxn modelId="{CD5421AD-8D13-4E1A-9462-57BE06B2DA2B}" srcId="{ED30AF48-283C-434D-BD5B-AED3A99C1F74}" destId="{3C4D978C-96F6-483F-B171-717814E7F2C2}" srcOrd="6" destOrd="0" parTransId="{BFA3E1FF-AA2F-44F5-816B-788A779045CD}" sibTransId="{59B41AAC-229F-456D-986F-F16AE3EB7718}"/>
    <dgm:cxn modelId="{063B76FE-E372-42F0-ABF6-2A1B4BCA10C4}" type="presOf" srcId="{90874881-8333-4AAB-AD8F-B5BAF0719D60}" destId="{D6CC8817-1774-4075-ACF2-0A02E0EFB155}" srcOrd="0" destOrd="1" presId="urn:microsoft.com/office/officeart/2005/8/layout/vList2"/>
    <dgm:cxn modelId="{F41D5639-6D8F-49FB-9523-FE6218537ECC}" srcId="{48449D67-85EA-46EC-88B2-9E39EBFB84C3}" destId="{4362E16A-E4C0-4314-BF51-85FCCFAB4B56}" srcOrd="0" destOrd="0" parTransId="{8757BB39-4646-4163-AA85-03EBFCA82786}" sibTransId="{5F6811E1-F4E1-4D31-9F6B-672E55A7E172}"/>
    <dgm:cxn modelId="{21BE098E-5AF0-4F60-BF6E-628D87D46EB0}" srcId="{48449D67-85EA-46EC-88B2-9E39EBFB84C3}" destId="{A64BC671-D00E-449B-8798-89B146F367F7}" srcOrd="2" destOrd="0" parTransId="{EB908E1B-F18D-486E-AAE5-787909389326}" sibTransId="{756EE874-B73E-4AFF-A0A3-72599B6AF490}"/>
    <dgm:cxn modelId="{F25C80A7-1AF5-4A2B-81C0-B6A9C2140C9F}" type="presOf" srcId="{765FCF05-1295-457C-ADD5-520FF9D1B274}" destId="{37F284E5-6888-46F0-93E1-6F1B33E0E8F5}" srcOrd="0" destOrd="3" presId="urn:microsoft.com/office/officeart/2005/8/layout/vList2"/>
    <dgm:cxn modelId="{FE378E30-2F9D-49CC-BF6C-4882F773B102}" srcId="{E91F3AEB-9F86-4FCD-ADD3-AC62763F93FF}" destId="{8048195B-BD9F-41AE-9E84-D7DF061CFBAA}" srcOrd="1" destOrd="0" parTransId="{0D12041C-127C-4DDA-BB65-6A259DA77257}" sibTransId="{B08A20AD-64DE-423A-92E1-8EF4A082993A}"/>
    <dgm:cxn modelId="{6AAA97A1-38D0-4533-995F-65291447A437}" srcId="{ED30AF48-283C-434D-BD5B-AED3A99C1F74}" destId="{1884113E-97E6-4532-9BB0-A472B02E68A9}" srcOrd="5" destOrd="0" parTransId="{D1FF0B0E-F41F-4229-888D-2D2103A379B0}" sibTransId="{E297A9ED-FA95-4521-9F4E-EFD28D44CE14}"/>
    <dgm:cxn modelId="{C4CC621D-EA1D-4165-907D-BA587A16F6C0}" type="presOf" srcId="{48449D67-85EA-46EC-88B2-9E39EBFB84C3}" destId="{670C0917-0876-4122-8496-C556C6E77999}" srcOrd="0" destOrd="0" presId="urn:microsoft.com/office/officeart/2005/8/layout/vList2"/>
    <dgm:cxn modelId="{7E736F6C-9F10-4BF1-A0AE-7C29E065399D}" srcId="{52DC3EAB-0BC1-4510-A192-A157D59FC950}" destId="{436E6C82-FC9A-4BC5-AE43-2426E6BAFD4A}" srcOrd="1" destOrd="0" parTransId="{2DF458B7-6BD3-4F37-B935-FF954478DC7D}" sibTransId="{DEAB0FBD-8F66-478E-8EE5-3C9E35097902}"/>
    <dgm:cxn modelId="{618609A0-0DA1-42B8-A95F-092C13705C8B}" srcId="{ED30AF48-283C-434D-BD5B-AED3A99C1F74}" destId="{7F5191E3-D137-4DB6-8913-856CC8DE2759}" srcOrd="0" destOrd="0" parTransId="{93498FFF-8B45-4133-82E5-266ED0D24400}" sibTransId="{8913723F-C90B-4C47-8474-C6A1C104B160}"/>
    <dgm:cxn modelId="{E18A6F7D-795B-4A1D-A7E6-E442177257CE}" type="presOf" srcId="{21A6AA8B-B4D4-436B-86C4-F5F3D5912316}" destId="{D6CC8817-1774-4075-ACF2-0A02E0EFB155}" srcOrd="0" destOrd="3" presId="urn:microsoft.com/office/officeart/2005/8/layout/vList2"/>
    <dgm:cxn modelId="{0858D256-4D9E-490A-8EBC-579788B52255}" type="presOf" srcId="{1884113E-97E6-4532-9BB0-A472B02E68A9}" destId="{F49A2545-9B16-4C8B-AC03-E584AA9C0A1F}" srcOrd="0" destOrd="7" presId="urn:microsoft.com/office/officeart/2005/8/layout/vList2"/>
    <dgm:cxn modelId="{31E2EAEF-53E1-4C23-9A93-F1C6D7C0CE87}" srcId="{52DC3EAB-0BC1-4510-A192-A157D59FC950}" destId="{ED30AF48-283C-434D-BD5B-AED3A99C1F74}" srcOrd="2" destOrd="0" parTransId="{FAD01372-2A99-4D92-AA8E-2A2BEF4C680E}" sibTransId="{A62BB401-7CD2-4631-8526-38A0B126A485}"/>
    <dgm:cxn modelId="{F53F607B-3148-4703-B21E-4077682508E6}" type="presOf" srcId="{D00DC0C0-0BB5-43A3-849D-813CE75E6F4A}" destId="{F49A2545-9B16-4C8B-AC03-E584AA9C0A1F}" srcOrd="0" destOrd="5" presId="urn:microsoft.com/office/officeart/2005/8/layout/vList2"/>
    <dgm:cxn modelId="{FB566849-F539-45EC-ADF8-24359EE568D5}" type="presOf" srcId="{4362E16A-E4C0-4314-BF51-85FCCFAB4B56}" destId="{D6CC8817-1774-4075-ACF2-0A02E0EFB155}" srcOrd="0" destOrd="0" presId="urn:microsoft.com/office/officeart/2005/8/layout/vList2"/>
    <dgm:cxn modelId="{96B69291-FC09-4C39-8F77-3C132DAFCB0A}" type="presOf" srcId="{7F5191E3-D137-4DB6-8913-856CC8DE2759}" destId="{F49A2545-9B16-4C8B-AC03-E584AA9C0A1F}" srcOrd="0" destOrd="0" presId="urn:microsoft.com/office/officeart/2005/8/layout/vList2"/>
    <dgm:cxn modelId="{3686FE96-BF83-4A62-9194-4C3CD4ACAED3}" srcId="{7F5191E3-D137-4DB6-8913-856CC8DE2759}" destId="{EAFCAF6B-44E7-4CC2-8F67-B163EBCD4AF1}" srcOrd="0" destOrd="0" parTransId="{6E4FCD49-0AEC-4EB9-9FFD-484A7173DD48}" sibTransId="{8935AA4C-03F2-4A71-A97D-97161BCEB239}"/>
    <dgm:cxn modelId="{CBDE84FE-104B-4EEE-9994-6BCCB25C2A79}" type="presOf" srcId="{A64BC671-D00E-449B-8798-89B146F367F7}" destId="{D6CC8817-1774-4075-ACF2-0A02E0EFB155}" srcOrd="0" destOrd="2" presId="urn:microsoft.com/office/officeart/2005/8/layout/vList2"/>
    <dgm:cxn modelId="{DA60CFE9-4D00-4BD6-B308-F5D6EBC3E646}" type="presOf" srcId="{CCCE0ECB-D004-4BB8-9108-3F0A3FDE4978}" destId="{F49A2545-9B16-4C8B-AC03-E584AA9C0A1F}" srcOrd="0" destOrd="3" presId="urn:microsoft.com/office/officeart/2005/8/layout/vList2"/>
    <dgm:cxn modelId="{77727353-E415-4651-8257-45430A0582FF}" type="presOf" srcId="{E91F3AEB-9F86-4FCD-ADD3-AC62763F93FF}" destId="{37F284E5-6888-46F0-93E1-6F1B33E0E8F5}" srcOrd="0" destOrd="0" presId="urn:microsoft.com/office/officeart/2005/8/layout/vList2"/>
    <dgm:cxn modelId="{1C30F0B8-4B8E-433B-A39B-23711C109E9E}" srcId="{ED30AF48-283C-434D-BD5B-AED3A99C1F74}" destId="{A94BB50B-F1D4-4672-8CEB-DF414DA0A7F3}" srcOrd="4" destOrd="0" parTransId="{24EEA89A-43A5-40BE-99DB-7834D04D86A3}" sibTransId="{9D4E18B3-D7FF-4E92-9D16-D25B8DDB4F5B}"/>
    <dgm:cxn modelId="{07D631F2-DE1A-49F4-9D5A-C30312A98EE9}" srcId="{A64BC671-D00E-449B-8798-89B146F367F7}" destId="{21A6AA8B-B4D4-436B-86C4-F5F3D5912316}" srcOrd="0" destOrd="0" parTransId="{E443680B-EA54-431C-9B15-46B5B790A0BE}" sibTransId="{C0D2E7A7-AFB4-40C4-A0E4-7775A940C597}"/>
    <dgm:cxn modelId="{E3935272-B147-4559-92A1-3A3CD4E90774}" type="presOf" srcId="{2F0BABE8-F3AA-40C1-915C-D54EEBC18D66}" destId="{D6CC8817-1774-4075-ACF2-0A02E0EFB155}" srcOrd="0" destOrd="4" presId="urn:microsoft.com/office/officeart/2005/8/layout/vList2"/>
    <dgm:cxn modelId="{676C6ADB-870B-4EF9-938D-3F4D4273E5E7}" type="presOf" srcId="{436E6C82-FC9A-4BC5-AE43-2426E6BAFD4A}" destId="{73226ED3-EC52-4BB0-A00C-F52C8896E340}" srcOrd="0" destOrd="0" presId="urn:microsoft.com/office/officeart/2005/8/layout/vList2"/>
    <dgm:cxn modelId="{3BEE1357-4ED9-47C8-A6C3-ABCD72C6F6E9}" srcId="{ED30AF48-283C-434D-BD5B-AED3A99C1F74}" destId="{D00DC0C0-0BB5-43A3-849D-813CE75E6F4A}" srcOrd="3" destOrd="0" parTransId="{4C270ED3-C28B-463B-8C90-AF13A8DAA3BA}" sibTransId="{A7B8FCD7-3D2F-4FEA-9A40-FC9B85AFBC45}"/>
    <dgm:cxn modelId="{7BC25425-0148-45BB-B0ED-15946C5F9183}" type="presParOf" srcId="{465A888D-24F4-46C6-991C-AF41C6862571}" destId="{670C0917-0876-4122-8496-C556C6E77999}" srcOrd="0" destOrd="0" presId="urn:microsoft.com/office/officeart/2005/8/layout/vList2"/>
    <dgm:cxn modelId="{0D9A2B21-AD5B-4CEB-8E90-CCACF8E5C42D}" type="presParOf" srcId="{465A888D-24F4-46C6-991C-AF41C6862571}" destId="{D6CC8817-1774-4075-ACF2-0A02E0EFB155}" srcOrd="1" destOrd="0" presId="urn:microsoft.com/office/officeart/2005/8/layout/vList2"/>
    <dgm:cxn modelId="{945C6CB0-05CC-467E-AD4F-0B5C8CF73C0F}" type="presParOf" srcId="{465A888D-24F4-46C6-991C-AF41C6862571}" destId="{73226ED3-EC52-4BB0-A00C-F52C8896E340}" srcOrd="2" destOrd="0" presId="urn:microsoft.com/office/officeart/2005/8/layout/vList2"/>
    <dgm:cxn modelId="{7462CA02-9252-41A7-875B-07E3546376A0}" type="presParOf" srcId="{465A888D-24F4-46C6-991C-AF41C6862571}" destId="{37F284E5-6888-46F0-93E1-6F1B33E0E8F5}" srcOrd="3" destOrd="0" presId="urn:microsoft.com/office/officeart/2005/8/layout/vList2"/>
    <dgm:cxn modelId="{CE1A50EC-AEDA-4335-9A70-A53E5BF95900}" type="presParOf" srcId="{465A888D-24F4-46C6-991C-AF41C6862571}" destId="{2643F85D-E8E8-4F7C-A383-2E04C59944B1}" srcOrd="4" destOrd="0" presId="urn:microsoft.com/office/officeart/2005/8/layout/vList2"/>
    <dgm:cxn modelId="{62B97A00-31BB-472E-91F4-C38D85E44E27}" type="presParOf" srcId="{465A888D-24F4-46C6-991C-AF41C6862571}" destId="{F49A2545-9B16-4C8B-AC03-E584AA9C0A1F}" srcOrd="5" destOrd="0" presId="urn:microsoft.com/office/officeart/2005/8/layout/vList2"/>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2FCB835-A148-461B-88AA-FDC9060306D7}" type="doc">
      <dgm:prSet loTypeId="urn:microsoft.com/office/officeart/2008/layout/HorizontalMultiLevelHierarchy" loCatId="hierarchy" qsTypeId="urn:microsoft.com/office/officeart/2005/8/quickstyle/simple1" qsCatId="simple" csTypeId="urn:microsoft.com/office/officeart/2005/8/colors/colorful3" csCatId="colorful" phldr="1"/>
      <dgm:spPr/>
      <dgm:t>
        <a:bodyPr/>
        <a:lstStyle/>
        <a:p>
          <a:endParaRPr lang="en-US"/>
        </a:p>
      </dgm:t>
    </dgm:pt>
    <dgm:pt modelId="{59463C9D-6BEF-4422-BCB2-C1F7139F3556}">
      <dgm:prSet phldrT="[Text]" custT="1"/>
      <dgm:spPr>
        <a:solidFill>
          <a:schemeClr val="accent2">
            <a:lumMod val="60000"/>
            <a:lumOff val="40000"/>
          </a:schemeClr>
        </a:solidFill>
      </dgm:spPr>
      <dgm:t>
        <a:bodyPr/>
        <a:lstStyle/>
        <a:p>
          <a:r>
            <a:rPr lang="en-US" sz="1000">
              <a:solidFill>
                <a:sysClr val="windowText" lastClr="000000"/>
              </a:solidFill>
            </a:rPr>
            <a:t>Lease Bifurcation</a:t>
          </a:r>
        </a:p>
      </dgm:t>
    </dgm:pt>
    <dgm:pt modelId="{28AD2B1C-C4A8-4095-9665-997A79ED04FC}" type="parTrans" cxnId="{CE44EA89-6F0A-4975-94AE-0220E7813208}">
      <dgm:prSet/>
      <dgm:spPr/>
      <dgm:t>
        <a:bodyPr/>
        <a:lstStyle/>
        <a:p>
          <a:endParaRPr lang="en-US" sz="800">
            <a:solidFill>
              <a:sysClr val="windowText" lastClr="000000"/>
            </a:solidFill>
          </a:endParaRPr>
        </a:p>
      </dgm:t>
    </dgm:pt>
    <dgm:pt modelId="{6002142D-F7F1-43F0-8CD9-73879198C6D4}" type="sibTrans" cxnId="{CE44EA89-6F0A-4975-94AE-0220E7813208}">
      <dgm:prSet/>
      <dgm:spPr/>
      <dgm:t>
        <a:bodyPr/>
        <a:lstStyle/>
        <a:p>
          <a:endParaRPr lang="en-US" sz="800">
            <a:solidFill>
              <a:sysClr val="windowText" lastClr="000000"/>
            </a:solidFill>
          </a:endParaRPr>
        </a:p>
      </dgm:t>
    </dgm:pt>
    <dgm:pt modelId="{AEE9E864-5F22-4A6E-A4E1-757AE1F4C3BD}">
      <dgm:prSet phldrT="[Text]" custT="1"/>
      <dgm:spPr>
        <a:solidFill>
          <a:schemeClr val="accent4">
            <a:lumMod val="60000"/>
            <a:lumOff val="40000"/>
          </a:schemeClr>
        </a:solidFill>
      </dgm:spPr>
      <dgm:t>
        <a:bodyPr/>
        <a:lstStyle/>
        <a:p>
          <a:r>
            <a:rPr lang="en-US" sz="800">
              <a:solidFill>
                <a:sysClr val="windowText" lastClr="000000"/>
              </a:solidFill>
            </a:rPr>
            <a:t>Owner evicts perpetrator</a:t>
          </a:r>
        </a:p>
      </dgm:t>
    </dgm:pt>
    <dgm:pt modelId="{07C76642-39A8-48AD-9433-8C450ECF76C8}" type="parTrans" cxnId="{AA69FDD2-1556-482A-B314-A0E0EFC2FA24}">
      <dgm:prSet custT="1"/>
      <dgm:spPr/>
      <dgm:t>
        <a:bodyPr/>
        <a:lstStyle/>
        <a:p>
          <a:endParaRPr lang="en-US" sz="800">
            <a:solidFill>
              <a:sysClr val="windowText" lastClr="000000"/>
            </a:solidFill>
          </a:endParaRPr>
        </a:p>
      </dgm:t>
    </dgm:pt>
    <dgm:pt modelId="{14136975-13D4-41B1-8795-7844E2733071}" type="sibTrans" cxnId="{AA69FDD2-1556-482A-B314-A0E0EFC2FA24}">
      <dgm:prSet/>
      <dgm:spPr/>
      <dgm:t>
        <a:bodyPr/>
        <a:lstStyle/>
        <a:p>
          <a:endParaRPr lang="en-US" sz="800">
            <a:solidFill>
              <a:sysClr val="windowText" lastClr="000000"/>
            </a:solidFill>
          </a:endParaRPr>
        </a:p>
      </dgm:t>
    </dgm:pt>
    <dgm:pt modelId="{7862787A-A77E-4B42-A23A-91B6A7FFE331}">
      <dgm:prSet phldrT="[Text]" custT="1"/>
      <dgm:spPr>
        <a:solidFill>
          <a:schemeClr val="accent6">
            <a:lumMod val="60000"/>
            <a:lumOff val="40000"/>
          </a:schemeClr>
        </a:solidFill>
      </dgm:spPr>
      <dgm:t>
        <a:bodyPr/>
        <a:lstStyle/>
        <a:p>
          <a:r>
            <a:rPr lang="en-US" sz="800">
              <a:solidFill>
                <a:sysClr val="windowText" lastClr="000000"/>
              </a:solidFill>
            </a:rPr>
            <a:t>Project Sponsor does not terminate evicted perpetrator</a:t>
          </a:r>
        </a:p>
      </dgm:t>
    </dgm:pt>
    <dgm:pt modelId="{7E0FE22B-0A6A-4EFA-B26E-2750FC4D54DE}" type="parTrans" cxnId="{85B24C53-2222-4485-B8AF-D49B371FA908}">
      <dgm:prSet custT="1"/>
      <dgm:spPr/>
      <dgm:t>
        <a:bodyPr/>
        <a:lstStyle/>
        <a:p>
          <a:endParaRPr lang="en-US" sz="800">
            <a:solidFill>
              <a:sysClr val="windowText" lastClr="000000"/>
            </a:solidFill>
          </a:endParaRPr>
        </a:p>
      </dgm:t>
    </dgm:pt>
    <dgm:pt modelId="{D95AC601-9D72-49E4-A671-D8D58EE9EFDD}" type="sibTrans" cxnId="{85B24C53-2222-4485-B8AF-D49B371FA908}">
      <dgm:prSet/>
      <dgm:spPr/>
      <dgm:t>
        <a:bodyPr/>
        <a:lstStyle/>
        <a:p>
          <a:endParaRPr lang="en-US" sz="800">
            <a:solidFill>
              <a:sysClr val="windowText" lastClr="000000"/>
            </a:solidFill>
          </a:endParaRPr>
        </a:p>
      </dgm:t>
    </dgm:pt>
    <dgm:pt modelId="{814EA40A-13C0-41DD-BF95-2D62251EFA6C}">
      <dgm:prSet phldrT="[Text]" custT="1"/>
      <dgm:spPr>
        <a:solidFill>
          <a:schemeClr val="accent6">
            <a:lumMod val="60000"/>
            <a:lumOff val="40000"/>
          </a:schemeClr>
        </a:solidFill>
      </dgm:spPr>
      <dgm:t>
        <a:bodyPr/>
        <a:lstStyle/>
        <a:p>
          <a:r>
            <a:rPr lang="en-US" sz="800">
              <a:solidFill>
                <a:sysClr val="windowText" lastClr="000000"/>
              </a:solidFill>
            </a:rPr>
            <a:t>Recert: Perpetrator income, residency, composition</a:t>
          </a:r>
        </a:p>
      </dgm:t>
    </dgm:pt>
    <dgm:pt modelId="{2DAF4D9A-37B9-4DD5-B03F-9E95A48BA766}" type="parTrans" cxnId="{D992D0B9-B771-49F0-BA3B-3DAA9FE3BB32}">
      <dgm:prSet custT="1"/>
      <dgm:spPr/>
      <dgm:t>
        <a:bodyPr/>
        <a:lstStyle/>
        <a:p>
          <a:endParaRPr lang="en-US" sz="800">
            <a:solidFill>
              <a:sysClr val="windowText" lastClr="000000"/>
            </a:solidFill>
          </a:endParaRPr>
        </a:p>
      </dgm:t>
    </dgm:pt>
    <dgm:pt modelId="{5B827164-FF61-4390-A598-8FE92B0EE741}" type="sibTrans" cxnId="{D992D0B9-B771-49F0-BA3B-3DAA9FE3BB32}">
      <dgm:prSet/>
      <dgm:spPr/>
      <dgm:t>
        <a:bodyPr/>
        <a:lstStyle/>
        <a:p>
          <a:endParaRPr lang="en-US" sz="800">
            <a:solidFill>
              <a:sysClr val="windowText" lastClr="000000"/>
            </a:solidFill>
          </a:endParaRPr>
        </a:p>
      </dgm:t>
    </dgm:pt>
    <dgm:pt modelId="{A445E6B8-3C72-4D94-98AC-2E4A27E20D90}">
      <dgm:prSet phldrT="[Text]" custT="1"/>
      <dgm:spPr>
        <a:solidFill>
          <a:schemeClr val="accent6">
            <a:lumMod val="60000"/>
            <a:lumOff val="40000"/>
          </a:schemeClr>
        </a:solidFill>
      </dgm:spPr>
      <dgm:t>
        <a:bodyPr/>
        <a:lstStyle/>
        <a:p>
          <a:r>
            <a:rPr lang="en-US" sz="800">
              <a:solidFill>
                <a:sysClr val="windowText" lastClr="000000"/>
              </a:solidFill>
            </a:rPr>
            <a:t>Eligible</a:t>
          </a:r>
        </a:p>
      </dgm:t>
    </dgm:pt>
    <dgm:pt modelId="{07BDE030-307D-48B8-9858-2D8E5F9AEBAF}" type="parTrans" cxnId="{4A13F8BF-0245-4716-8948-D618D8E46A62}">
      <dgm:prSet custT="1"/>
      <dgm:spPr/>
      <dgm:t>
        <a:bodyPr/>
        <a:lstStyle/>
        <a:p>
          <a:endParaRPr lang="en-US" sz="800">
            <a:solidFill>
              <a:sysClr val="windowText" lastClr="000000"/>
            </a:solidFill>
          </a:endParaRPr>
        </a:p>
      </dgm:t>
    </dgm:pt>
    <dgm:pt modelId="{2B9F4D88-014A-490C-89E5-C9F74975C2A2}" type="sibTrans" cxnId="{4A13F8BF-0245-4716-8948-D618D8E46A62}">
      <dgm:prSet/>
      <dgm:spPr/>
      <dgm:t>
        <a:bodyPr/>
        <a:lstStyle/>
        <a:p>
          <a:endParaRPr lang="en-US" sz="800">
            <a:solidFill>
              <a:sysClr val="windowText" lastClr="000000"/>
            </a:solidFill>
          </a:endParaRPr>
        </a:p>
      </dgm:t>
    </dgm:pt>
    <dgm:pt modelId="{50E84A30-4CE1-4003-BAAA-929BDF0B3572}">
      <dgm:prSet custT="1"/>
      <dgm:spPr>
        <a:solidFill>
          <a:schemeClr val="accent6">
            <a:lumMod val="60000"/>
            <a:lumOff val="40000"/>
          </a:schemeClr>
        </a:solidFill>
      </dgm:spPr>
      <dgm:t>
        <a:bodyPr/>
        <a:lstStyle/>
        <a:p>
          <a:r>
            <a:rPr lang="en-US" sz="800">
              <a:solidFill>
                <a:sysClr val="windowText" lastClr="000000"/>
              </a:solidFill>
            </a:rPr>
            <a:t>If because no one has HIV, unqualified for grace period</a:t>
          </a:r>
        </a:p>
      </dgm:t>
    </dgm:pt>
    <dgm:pt modelId="{9B2D71AE-E0F0-4D59-BC0F-F40225D9DC94}" type="parTrans" cxnId="{7019D5BB-8434-44F6-838F-80BAFD5C9FD7}">
      <dgm:prSet custT="1"/>
      <dgm:spPr/>
      <dgm:t>
        <a:bodyPr/>
        <a:lstStyle/>
        <a:p>
          <a:endParaRPr lang="en-US" sz="800">
            <a:solidFill>
              <a:sysClr val="windowText" lastClr="000000"/>
            </a:solidFill>
          </a:endParaRPr>
        </a:p>
      </dgm:t>
    </dgm:pt>
    <dgm:pt modelId="{D4A3E501-3BB0-40DF-A0E8-19EB6D489DA4}" type="sibTrans" cxnId="{7019D5BB-8434-44F6-838F-80BAFD5C9FD7}">
      <dgm:prSet/>
      <dgm:spPr/>
      <dgm:t>
        <a:bodyPr/>
        <a:lstStyle/>
        <a:p>
          <a:endParaRPr lang="en-US" sz="800">
            <a:solidFill>
              <a:sysClr val="windowText" lastClr="000000"/>
            </a:solidFill>
          </a:endParaRPr>
        </a:p>
      </dgm:t>
    </dgm:pt>
    <dgm:pt modelId="{9311BD07-AC22-445C-B920-ED4C11DB3961}">
      <dgm:prSet phldrT="[Text]" custT="1"/>
      <dgm:spPr>
        <a:solidFill>
          <a:schemeClr val="accent6">
            <a:lumMod val="60000"/>
            <a:lumOff val="40000"/>
          </a:schemeClr>
        </a:solidFill>
      </dgm:spPr>
      <dgm:t>
        <a:bodyPr/>
        <a:lstStyle/>
        <a:p>
          <a:r>
            <a:rPr lang="en-US" sz="800">
              <a:solidFill>
                <a:sysClr val="windowText" lastClr="000000"/>
              </a:solidFill>
            </a:rPr>
            <a:t>Locate unit that meets TBRA or TSH requirements</a:t>
          </a:r>
        </a:p>
      </dgm:t>
    </dgm:pt>
    <dgm:pt modelId="{017DD49E-B2FD-4A9D-9066-007FCCC94F29}" type="parTrans" cxnId="{B6089071-281C-4737-8073-07BB845F988D}">
      <dgm:prSet custT="1"/>
      <dgm:spPr/>
      <dgm:t>
        <a:bodyPr/>
        <a:lstStyle/>
        <a:p>
          <a:endParaRPr lang="en-US" sz="800">
            <a:solidFill>
              <a:sysClr val="windowText" lastClr="000000"/>
            </a:solidFill>
          </a:endParaRPr>
        </a:p>
      </dgm:t>
    </dgm:pt>
    <dgm:pt modelId="{F66F461F-2F9E-4CAB-80AE-9CB7B62F6CEB}" type="sibTrans" cxnId="{B6089071-281C-4737-8073-07BB845F988D}">
      <dgm:prSet/>
      <dgm:spPr/>
      <dgm:t>
        <a:bodyPr/>
        <a:lstStyle/>
        <a:p>
          <a:endParaRPr lang="en-US" sz="800">
            <a:solidFill>
              <a:sysClr val="windowText" lastClr="000000"/>
            </a:solidFill>
          </a:endParaRPr>
        </a:p>
      </dgm:t>
    </dgm:pt>
    <dgm:pt modelId="{C6032DE0-A07C-4F58-97E0-9DCCD92142B1}">
      <dgm:prSet custT="1"/>
      <dgm:spPr>
        <a:solidFill>
          <a:schemeClr val="accent6">
            <a:lumMod val="60000"/>
            <a:lumOff val="40000"/>
          </a:schemeClr>
        </a:solidFill>
      </dgm:spPr>
      <dgm:t>
        <a:bodyPr/>
        <a:lstStyle/>
        <a:p>
          <a:r>
            <a:rPr lang="en-US" sz="800">
              <a:solidFill>
                <a:sysClr val="windowText" lastClr="000000"/>
              </a:solidFill>
            </a:rPr>
            <a:t>Ineligible</a:t>
          </a:r>
        </a:p>
      </dgm:t>
    </dgm:pt>
    <dgm:pt modelId="{312C7B05-8D0D-4241-AFD3-2F58A2CB263C}" type="parTrans" cxnId="{9D93EC64-9A17-4435-AE7D-E10B51BE0945}">
      <dgm:prSet custT="1"/>
      <dgm:spPr/>
      <dgm:t>
        <a:bodyPr/>
        <a:lstStyle/>
        <a:p>
          <a:endParaRPr lang="en-US" sz="800">
            <a:solidFill>
              <a:sysClr val="windowText" lastClr="000000"/>
            </a:solidFill>
          </a:endParaRPr>
        </a:p>
      </dgm:t>
    </dgm:pt>
    <dgm:pt modelId="{864A7219-E651-4CB8-BBA5-4A845B9DA1D0}" type="sibTrans" cxnId="{9D93EC64-9A17-4435-AE7D-E10B51BE0945}">
      <dgm:prSet/>
      <dgm:spPr/>
      <dgm:t>
        <a:bodyPr/>
        <a:lstStyle/>
        <a:p>
          <a:endParaRPr lang="en-US" sz="800">
            <a:solidFill>
              <a:sysClr val="windowText" lastClr="000000"/>
            </a:solidFill>
          </a:endParaRPr>
        </a:p>
      </dgm:t>
    </dgm:pt>
    <dgm:pt modelId="{59531D23-83F2-4A21-9163-C39BCA42D1E7}">
      <dgm:prSet custT="1"/>
      <dgm:spPr>
        <a:solidFill>
          <a:schemeClr val="accent6">
            <a:lumMod val="60000"/>
            <a:lumOff val="40000"/>
          </a:schemeClr>
        </a:solidFill>
      </dgm:spPr>
      <dgm:t>
        <a:bodyPr/>
        <a:lstStyle/>
        <a:p>
          <a:r>
            <a:rPr lang="en-US" sz="800">
              <a:solidFill>
                <a:sysClr val="windowText" lastClr="000000"/>
              </a:solidFill>
            </a:rPr>
            <a:t>Household requests emergency transfer</a:t>
          </a:r>
        </a:p>
      </dgm:t>
    </dgm:pt>
    <dgm:pt modelId="{976BBC93-3990-4406-A805-ECBC1B58832D}" type="parTrans" cxnId="{71860CB0-8899-4296-91A4-EE7DC5E71DF8}">
      <dgm:prSet custT="1"/>
      <dgm:spPr/>
      <dgm:t>
        <a:bodyPr/>
        <a:lstStyle/>
        <a:p>
          <a:endParaRPr lang="en-US" sz="800">
            <a:solidFill>
              <a:sysClr val="windowText" lastClr="000000"/>
            </a:solidFill>
          </a:endParaRPr>
        </a:p>
      </dgm:t>
    </dgm:pt>
    <dgm:pt modelId="{ABB890EB-79EA-49DA-9620-2FF9D7ADD5F8}" type="sibTrans" cxnId="{71860CB0-8899-4296-91A4-EE7DC5E71DF8}">
      <dgm:prSet/>
      <dgm:spPr/>
      <dgm:t>
        <a:bodyPr/>
        <a:lstStyle/>
        <a:p>
          <a:endParaRPr lang="en-US" sz="800">
            <a:solidFill>
              <a:sysClr val="windowText" lastClr="000000"/>
            </a:solidFill>
          </a:endParaRPr>
        </a:p>
      </dgm:t>
    </dgm:pt>
    <dgm:pt modelId="{885CA24D-F431-47C3-AF04-C7577D9BAA48}">
      <dgm:prSet phldrT="[Text]" custT="1"/>
      <dgm:spPr>
        <a:solidFill>
          <a:schemeClr val="accent5">
            <a:lumMod val="40000"/>
            <a:lumOff val="60000"/>
          </a:schemeClr>
        </a:solidFill>
      </dgm:spPr>
      <dgm:t>
        <a:bodyPr/>
        <a:lstStyle/>
        <a:p>
          <a:r>
            <a:rPr lang="en-US" sz="800">
              <a:solidFill>
                <a:sysClr val="windowText" lastClr="000000"/>
              </a:solidFill>
            </a:rPr>
            <a:t>Project Sponsor divides household</a:t>
          </a:r>
        </a:p>
      </dgm:t>
    </dgm:pt>
    <dgm:pt modelId="{83205A31-52C4-4D47-BC4C-BE5E24EB8DA0}" type="parTrans" cxnId="{9F6E42A5-B5F7-49BA-BAE0-7F43D68F99D9}">
      <dgm:prSet custT="1"/>
      <dgm:spPr/>
      <dgm:t>
        <a:bodyPr/>
        <a:lstStyle/>
        <a:p>
          <a:endParaRPr lang="en-US" sz="800">
            <a:solidFill>
              <a:sysClr val="windowText" lastClr="000000"/>
            </a:solidFill>
          </a:endParaRPr>
        </a:p>
      </dgm:t>
    </dgm:pt>
    <dgm:pt modelId="{469B0935-5728-4F84-B7F4-1ABDAB917D78}" type="sibTrans" cxnId="{9F6E42A5-B5F7-49BA-BAE0-7F43D68F99D9}">
      <dgm:prSet/>
      <dgm:spPr/>
      <dgm:t>
        <a:bodyPr/>
        <a:lstStyle/>
        <a:p>
          <a:endParaRPr lang="en-US" sz="800">
            <a:solidFill>
              <a:sysClr val="windowText" lastClr="000000"/>
            </a:solidFill>
          </a:endParaRPr>
        </a:p>
      </dgm:t>
    </dgm:pt>
    <dgm:pt modelId="{19E0F379-9FAF-4253-ADC7-A6A3F1014D6D}">
      <dgm:prSet phldrT="[Text]" custT="1"/>
      <dgm:spPr>
        <a:solidFill>
          <a:schemeClr val="accent6">
            <a:lumMod val="60000"/>
            <a:lumOff val="40000"/>
          </a:schemeClr>
        </a:solidFill>
      </dgm:spPr>
      <dgm:t>
        <a:bodyPr/>
        <a:lstStyle/>
        <a:p>
          <a:r>
            <a:rPr lang="en-US" sz="800">
              <a:solidFill>
                <a:sysClr val="windowText" lastClr="000000"/>
              </a:solidFill>
            </a:rPr>
            <a:t>Perpetrator Household</a:t>
          </a:r>
        </a:p>
      </dgm:t>
    </dgm:pt>
    <dgm:pt modelId="{3040C55A-21DD-4B8A-86C4-1BFC7961A6A0}" type="parTrans" cxnId="{FC67A33B-CF1E-42DA-9B5B-8E6D1DCA472C}">
      <dgm:prSet custT="1"/>
      <dgm:spPr/>
      <dgm:t>
        <a:bodyPr/>
        <a:lstStyle/>
        <a:p>
          <a:endParaRPr lang="en-US" sz="800">
            <a:solidFill>
              <a:sysClr val="windowText" lastClr="000000"/>
            </a:solidFill>
          </a:endParaRPr>
        </a:p>
      </dgm:t>
    </dgm:pt>
    <dgm:pt modelId="{6D80AF23-7AAC-4B38-B8EE-408B7B944E6B}" type="sibTrans" cxnId="{FC67A33B-CF1E-42DA-9B5B-8E6D1DCA472C}">
      <dgm:prSet/>
      <dgm:spPr/>
      <dgm:t>
        <a:bodyPr/>
        <a:lstStyle/>
        <a:p>
          <a:endParaRPr lang="en-US" sz="800">
            <a:solidFill>
              <a:sysClr val="windowText" lastClr="000000"/>
            </a:solidFill>
          </a:endParaRPr>
        </a:p>
      </dgm:t>
    </dgm:pt>
    <dgm:pt modelId="{C9E27238-AEF5-4EB1-B2FF-8D4E0668AF6D}">
      <dgm:prSet phldrT="[Text]" custT="1"/>
      <dgm:spPr>
        <a:solidFill>
          <a:schemeClr val="accent6">
            <a:lumMod val="60000"/>
            <a:lumOff val="40000"/>
          </a:schemeClr>
        </a:solidFill>
      </dgm:spPr>
      <dgm:t>
        <a:bodyPr/>
        <a:lstStyle/>
        <a:p>
          <a:r>
            <a:rPr lang="en-US" sz="800">
              <a:solidFill>
                <a:sysClr val="windowText" lastClr="000000"/>
              </a:solidFill>
            </a:rPr>
            <a:t>Project Sponsor terminates evicted perpetrator</a:t>
          </a:r>
        </a:p>
      </dgm:t>
    </dgm:pt>
    <dgm:pt modelId="{75575511-0586-4CDC-BEB9-EB23B002F242}" type="parTrans" cxnId="{8BA316A7-867F-4CD3-A880-A059A061FE21}">
      <dgm:prSet custT="1"/>
      <dgm:spPr/>
      <dgm:t>
        <a:bodyPr/>
        <a:lstStyle/>
        <a:p>
          <a:endParaRPr lang="en-US" sz="800">
            <a:solidFill>
              <a:sysClr val="windowText" lastClr="000000"/>
            </a:solidFill>
          </a:endParaRPr>
        </a:p>
      </dgm:t>
    </dgm:pt>
    <dgm:pt modelId="{841950CC-0B87-45EA-9695-83E9D97D83C4}" type="sibTrans" cxnId="{8BA316A7-867F-4CD3-A880-A059A061FE21}">
      <dgm:prSet/>
      <dgm:spPr/>
      <dgm:t>
        <a:bodyPr/>
        <a:lstStyle/>
        <a:p>
          <a:endParaRPr lang="en-US" sz="800">
            <a:solidFill>
              <a:sysClr val="windowText" lastClr="000000"/>
            </a:solidFill>
          </a:endParaRPr>
        </a:p>
      </dgm:t>
    </dgm:pt>
    <dgm:pt modelId="{BBD7F936-4567-47BF-A1F5-053F7A74C3A0}">
      <dgm:prSet custT="1"/>
      <dgm:spPr>
        <a:solidFill>
          <a:schemeClr val="accent6">
            <a:lumMod val="60000"/>
            <a:lumOff val="40000"/>
          </a:schemeClr>
        </a:solidFill>
      </dgm:spPr>
      <dgm:t>
        <a:bodyPr/>
        <a:lstStyle/>
        <a:p>
          <a:r>
            <a:rPr lang="en-US" sz="800">
              <a:solidFill>
                <a:sysClr val="windowText" lastClr="000000"/>
              </a:solidFill>
            </a:rPr>
            <a:t>Recert: Survivor income, composition</a:t>
          </a:r>
        </a:p>
      </dgm:t>
    </dgm:pt>
    <dgm:pt modelId="{D3970B7E-B262-470E-A670-B7108A2AA607}" type="parTrans" cxnId="{24D343F7-6263-490D-8784-FE671A487017}">
      <dgm:prSet custT="1"/>
      <dgm:spPr/>
      <dgm:t>
        <a:bodyPr/>
        <a:lstStyle/>
        <a:p>
          <a:endParaRPr lang="en-US" sz="800">
            <a:solidFill>
              <a:sysClr val="windowText" lastClr="000000"/>
            </a:solidFill>
          </a:endParaRPr>
        </a:p>
      </dgm:t>
    </dgm:pt>
    <dgm:pt modelId="{C19735D7-C738-4665-A3C7-FD0A9484E034}" type="sibTrans" cxnId="{24D343F7-6263-490D-8784-FE671A487017}">
      <dgm:prSet/>
      <dgm:spPr/>
      <dgm:t>
        <a:bodyPr/>
        <a:lstStyle/>
        <a:p>
          <a:endParaRPr lang="en-US" sz="800">
            <a:solidFill>
              <a:sysClr val="windowText" lastClr="000000"/>
            </a:solidFill>
          </a:endParaRPr>
        </a:p>
      </dgm:t>
    </dgm:pt>
    <dgm:pt modelId="{7E6D0A34-B675-4D30-92FF-5C260A1A507E}">
      <dgm:prSet custT="1"/>
      <dgm:spPr>
        <a:solidFill>
          <a:schemeClr val="accent6">
            <a:lumMod val="60000"/>
            <a:lumOff val="40000"/>
          </a:schemeClr>
        </a:solidFill>
      </dgm:spPr>
      <dgm:t>
        <a:bodyPr/>
        <a:lstStyle/>
        <a:p>
          <a:r>
            <a:rPr lang="en-US" sz="800">
              <a:solidFill>
                <a:sysClr val="windowText" lastClr="000000"/>
              </a:solidFill>
            </a:rPr>
            <a:t>TBRA or TSH recalculation</a:t>
          </a:r>
        </a:p>
      </dgm:t>
    </dgm:pt>
    <dgm:pt modelId="{CB982235-7B8D-4656-9AA6-9C8AA5486430}" type="parTrans" cxnId="{5AB62EC4-6A75-4FD4-B112-ECA4F56601BC}">
      <dgm:prSet custT="1"/>
      <dgm:spPr/>
      <dgm:t>
        <a:bodyPr/>
        <a:lstStyle/>
        <a:p>
          <a:endParaRPr lang="en-US" sz="800">
            <a:solidFill>
              <a:sysClr val="windowText" lastClr="000000"/>
            </a:solidFill>
          </a:endParaRPr>
        </a:p>
      </dgm:t>
    </dgm:pt>
    <dgm:pt modelId="{F6A6CC52-7EE2-4A75-B7E4-56173B0CD85C}" type="sibTrans" cxnId="{5AB62EC4-6A75-4FD4-B112-ECA4F56601BC}">
      <dgm:prSet/>
      <dgm:spPr/>
      <dgm:t>
        <a:bodyPr/>
        <a:lstStyle/>
        <a:p>
          <a:endParaRPr lang="en-US" sz="800">
            <a:solidFill>
              <a:sysClr val="windowText" lastClr="000000"/>
            </a:solidFill>
          </a:endParaRPr>
        </a:p>
      </dgm:t>
    </dgm:pt>
    <dgm:pt modelId="{F4F73E1C-BE6A-4C2A-A949-E9426F79D2D0}">
      <dgm:prSet custT="1"/>
      <dgm:spPr>
        <a:solidFill>
          <a:schemeClr val="accent6">
            <a:lumMod val="60000"/>
            <a:lumOff val="40000"/>
          </a:schemeClr>
        </a:solidFill>
      </dgm:spPr>
      <dgm:t>
        <a:bodyPr/>
        <a:lstStyle/>
        <a:p>
          <a:r>
            <a:rPr lang="en-US" sz="800">
              <a:solidFill>
                <a:sysClr val="windowText" lastClr="000000"/>
              </a:solidFill>
            </a:rPr>
            <a:t>Ineligible</a:t>
          </a:r>
        </a:p>
      </dgm:t>
    </dgm:pt>
    <dgm:pt modelId="{24AB32D6-1157-40E7-B834-0E6DBE980708}" type="parTrans" cxnId="{ED283F70-B760-445C-BDBF-E3FD3F77A442}">
      <dgm:prSet custT="1"/>
      <dgm:spPr/>
      <dgm:t>
        <a:bodyPr/>
        <a:lstStyle/>
        <a:p>
          <a:endParaRPr lang="en-US" sz="800">
            <a:solidFill>
              <a:sysClr val="windowText" lastClr="000000"/>
            </a:solidFill>
          </a:endParaRPr>
        </a:p>
      </dgm:t>
    </dgm:pt>
    <dgm:pt modelId="{CBEE669D-DF28-4862-AEC2-C07189771CB7}" type="sibTrans" cxnId="{ED283F70-B760-445C-BDBF-E3FD3F77A442}">
      <dgm:prSet/>
      <dgm:spPr/>
      <dgm:t>
        <a:bodyPr/>
        <a:lstStyle/>
        <a:p>
          <a:endParaRPr lang="en-US" sz="800">
            <a:solidFill>
              <a:sysClr val="windowText" lastClr="000000"/>
            </a:solidFill>
          </a:endParaRPr>
        </a:p>
      </dgm:t>
    </dgm:pt>
    <dgm:pt modelId="{69195BF8-4D4A-413A-9757-F352F1A28FFC}">
      <dgm:prSet custT="1"/>
      <dgm:spPr>
        <a:solidFill>
          <a:schemeClr val="accent6">
            <a:lumMod val="60000"/>
            <a:lumOff val="40000"/>
          </a:schemeClr>
        </a:solidFill>
      </dgm:spPr>
      <dgm:t>
        <a:bodyPr/>
        <a:lstStyle/>
        <a:p>
          <a:r>
            <a:rPr lang="en-US" sz="800">
              <a:solidFill>
                <a:sysClr val="windowText" lastClr="000000"/>
              </a:solidFill>
            </a:rPr>
            <a:t>If because no one has HIV, qualified for grace period</a:t>
          </a:r>
        </a:p>
      </dgm:t>
    </dgm:pt>
    <dgm:pt modelId="{3A66835B-EBBF-4A26-85BF-E1809AB784B1}" type="parTrans" cxnId="{4B32096F-2EA1-43B1-9C7B-FA9E6842F6E4}">
      <dgm:prSet custT="1"/>
      <dgm:spPr/>
      <dgm:t>
        <a:bodyPr/>
        <a:lstStyle/>
        <a:p>
          <a:endParaRPr lang="en-US" sz="800">
            <a:solidFill>
              <a:sysClr val="windowText" lastClr="000000"/>
            </a:solidFill>
          </a:endParaRPr>
        </a:p>
      </dgm:t>
    </dgm:pt>
    <dgm:pt modelId="{785FF278-A7F1-4BB7-A65E-A520D0A7BB5E}" type="sibTrans" cxnId="{4B32096F-2EA1-43B1-9C7B-FA9E6842F6E4}">
      <dgm:prSet/>
      <dgm:spPr/>
      <dgm:t>
        <a:bodyPr/>
        <a:lstStyle/>
        <a:p>
          <a:endParaRPr lang="en-US" sz="800">
            <a:solidFill>
              <a:sysClr val="windowText" lastClr="000000"/>
            </a:solidFill>
          </a:endParaRPr>
        </a:p>
      </dgm:t>
    </dgm:pt>
    <dgm:pt modelId="{84F53347-27F9-4D85-814D-1FE7026C7C55}">
      <dgm:prSet custT="1"/>
      <dgm:spPr>
        <a:solidFill>
          <a:schemeClr val="accent4">
            <a:lumMod val="60000"/>
            <a:lumOff val="40000"/>
          </a:schemeClr>
        </a:solidFill>
      </dgm:spPr>
      <dgm:t>
        <a:bodyPr/>
        <a:lstStyle/>
        <a:p>
          <a:r>
            <a:rPr lang="en-US" sz="800">
              <a:solidFill>
                <a:sysClr val="windowText" lastClr="000000"/>
              </a:solidFill>
            </a:rPr>
            <a:t>Owner does not evict perpetrator</a:t>
          </a:r>
        </a:p>
      </dgm:t>
    </dgm:pt>
    <dgm:pt modelId="{7C815B6C-D094-49DC-A2EB-611A9EB6EF91}" type="parTrans" cxnId="{C17F8B4A-1F3B-47FC-93DC-5F8FC9CA5564}">
      <dgm:prSet custT="1"/>
      <dgm:spPr/>
      <dgm:t>
        <a:bodyPr/>
        <a:lstStyle/>
        <a:p>
          <a:endParaRPr lang="en-US" sz="800">
            <a:solidFill>
              <a:sysClr val="windowText" lastClr="000000"/>
            </a:solidFill>
          </a:endParaRPr>
        </a:p>
      </dgm:t>
    </dgm:pt>
    <dgm:pt modelId="{9013482C-9744-4B03-8C57-D328D770463F}" type="sibTrans" cxnId="{C17F8B4A-1F3B-47FC-93DC-5F8FC9CA5564}">
      <dgm:prSet/>
      <dgm:spPr/>
      <dgm:t>
        <a:bodyPr/>
        <a:lstStyle/>
        <a:p>
          <a:endParaRPr lang="en-US" sz="800">
            <a:solidFill>
              <a:sysClr val="windowText" lastClr="000000"/>
            </a:solidFill>
          </a:endParaRPr>
        </a:p>
      </dgm:t>
    </dgm:pt>
    <dgm:pt modelId="{534ACAD3-27A4-46BA-96E0-AD07FE60C92D}">
      <dgm:prSet custT="1"/>
      <dgm:spPr>
        <a:solidFill>
          <a:schemeClr val="accent6">
            <a:lumMod val="60000"/>
            <a:lumOff val="40000"/>
          </a:schemeClr>
        </a:solidFill>
      </dgm:spPr>
      <dgm:t>
        <a:bodyPr/>
        <a:lstStyle/>
        <a:p>
          <a:r>
            <a:rPr lang="en-US" sz="800">
              <a:solidFill>
                <a:sysClr val="windowText" lastClr="000000"/>
              </a:solidFill>
            </a:rPr>
            <a:t>Survivor Household</a:t>
          </a:r>
        </a:p>
      </dgm:t>
    </dgm:pt>
    <dgm:pt modelId="{642E43F4-65B9-415B-983E-CA5C7D75D801}" type="parTrans" cxnId="{EB6094D8-9C1F-4674-A0DC-6AD60E7715E3}">
      <dgm:prSet custT="1"/>
      <dgm:spPr/>
      <dgm:t>
        <a:bodyPr/>
        <a:lstStyle/>
        <a:p>
          <a:endParaRPr lang="en-US" sz="800">
            <a:solidFill>
              <a:sysClr val="windowText" lastClr="000000"/>
            </a:solidFill>
          </a:endParaRPr>
        </a:p>
      </dgm:t>
    </dgm:pt>
    <dgm:pt modelId="{44B781FF-F483-4D2B-ADF7-FDA503EACE72}" type="sibTrans" cxnId="{EB6094D8-9C1F-4674-A0DC-6AD60E7715E3}">
      <dgm:prSet/>
      <dgm:spPr/>
      <dgm:t>
        <a:bodyPr/>
        <a:lstStyle/>
        <a:p>
          <a:endParaRPr lang="en-US" sz="800">
            <a:solidFill>
              <a:sysClr val="windowText" lastClr="000000"/>
            </a:solidFill>
          </a:endParaRPr>
        </a:p>
      </dgm:t>
    </dgm:pt>
    <dgm:pt modelId="{162F46F2-F469-4EB6-9C48-3D0EF97B420E}">
      <dgm:prSet custT="1"/>
      <dgm:spPr>
        <a:solidFill>
          <a:schemeClr val="accent6">
            <a:lumMod val="60000"/>
            <a:lumOff val="40000"/>
          </a:schemeClr>
        </a:solidFill>
      </dgm:spPr>
      <dgm:t>
        <a:bodyPr/>
        <a:lstStyle/>
        <a:p>
          <a:r>
            <a:rPr lang="en-US" sz="800">
              <a:solidFill>
                <a:sysClr val="windowText" lastClr="000000"/>
              </a:solidFill>
            </a:rPr>
            <a:t>Qualified</a:t>
          </a:r>
        </a:p>
      </dgm:t>
    </dgm:pt>
    <dgm:pt modelId="{6C01FD0B-8D9B-4AD7-9E45-BF6392DCA049}" type="parTrans" cxnId="{BDAEF41F-2986-4E17-A48D-536CD61B0645}">
      <dgm:prSet custT="1"/>
      <dgm:spPr/>
      <dgm:t>
        <a:bodyPr/>
        <a:lstStyle/>
        <a:p>
          <a:endParaRPr lang="en-US" sz="800">
            <a:solidFill>
              <a:sysClr val="windowText" lastClr="000000"/>
            </a:solidFill>
          </a:endParaRPr>
        </a:p>
      </dgm:t>
    </dgm:pt>
    <dgm:pt modelId="{F6248823-2120-4E3B-AD3C-11755A728305}" type="sibTrans" cxnId="{BDAEF41F-2986-4E17-A48D-536CD61B0645}">
      <dgm:prSet/>
      <dgm:spPr/>
      <dgm:t>
        <a:bodyPr/>
        <a:lstStyle/>
        <a:p>
          <a:endParaRPr lang="en-US" sz="800">
            <a:solidFill>
              <a:sysClr val="windowText" lastClr="000000"/>
            </a:solidFill>
          </a:endParaRPr>
        </a:p>
      </dgm:t>
    </dgm:pt>
    <dgm:pt modelId="{EE2DE24E-D607-4218-82ED-DC126255C680}">
      <dgm:prSet custT="1"/>
      <dgm:spPr>
        <a:solidFill>
          <a:schemeClr val="accent6">
            <a:lumMod val="60000"/>
            <a:lumOff val="40000"/>
          </a:schemeClr>
        </a:solidFill>
      </dgm:spPr>
      <dgm:t>
        <a:bodyPr/>
        <a:lstStyle/>
        <a:p>
          <a:r>
            <a:rPr lang="en-US" sz="800">
              <a:solidFill>
                <a:sysClr val="windowText" lastClr="000000"/>
              </a:solidFill>
            </a:rPr>
            <a:t>See emergency transfer</a:t>
          </a:r>
        </a:p>
      </dgm:t>
    </dgm:pt>
    <dgm:pt modelId="{142A8C57-C720-4368-92BD-1FD39CB197E7}" type="parTrans" cxnId="{09AD729E-C87F-48B3-95FE-CE50CFF01246}">
      <dgm:prSet custT="1"/>
      <dgm:spPr/>
      <dgm:t>
        <a:bodyPr/>
        <a:lstStyle/>
        <a:p>
          <a:endParaRPr lang="en-US" sz="800">
            <a:solidFill>
              <a:sysClr val="windowText" lastClr="000000"/>
            </a:solidFill>
          </a:endParaRPr>
        </a:p>
      </dgm:t>
    </dgm:pt>
    <dgm:pt modelId="{D4777D10-FF7A-4C9B-BDC2-F877A1A0180D}" type="sibTrans" cxnId="{09AD729E-C87F-48B3-95FE-CE50CFF01246}">
      <dgm:prSet/>
      <dgm:spPr/>
      <dgm:t>
        <a:bodyPr/>
        <a:lstStyle/>
        <a:p>
          <a:endParaRPr lang="en-US" sz="800">
            <a:solidFill>
              <a:sysClr val="windowText" lastClr="000000"/>
            </a:solidFill>
          </a:endParaRPr>
        </a:p>
      </dgm:t>
    </dgm:pt>
    <dgm:pt modelId="{44DBC31A-21FD-4DEE-B392-F7808176C946}">
      <dgm:prSet custT="1"/>
      <dgm:spPr>
        <a:solidFill>
          <a:schemeClr val="accent6">
            <a:lumMod val="60000"/>
            <a:lumOff val="40000"/>
          </a:schemeClr>
        </a:solidFill>
      </dgm:spPr>
      <dgm:t>
        <a:bodyPr/>
        <a:lstStyle/>
        <a:p>
          <a:r>
            <a:rPr lang="en-US" sz="800">
              <a:solidFill>
                <a:sysClr val="windowText" lastClr="000000"/>
              </a:solidFill>
            </a:rPr>
            <a:t>Unqualified</a:t>
          </a:r>
        </a:p>
      </dgm:t>
    </dgm:pt>
    <dgm:pt modelId="{41979DCC-6141-4034-93F5-06B8EB01193E}" type="parTrans" cxnId="{D2A79138-D1D8-48E0-B508-D59F05490A59}">
      <dgm:prSet custT="1"/>
      <dgm:spPr/>
      <dgm:t>
        <a:bodyPr/>
        <a:lstStyle/>
        <a:p>
          <a:endParaRPr lang="en-US" sz="800">
            <a:solidFill>
              <a:sysClr val="windowText" lastClr="000000"/>
            </a:solidFill>
          </a:endParaRPr>
        </a:p>
      </dgm:t>
    </dgm:pt>
    <dgm:pt modelId="{9C18C28D-8BD0-42D0-9E7D-3C45887930E2}" type="sibTrans" cxnId="{D2A79138-D1D8-48E0-B508-D59F05490A59}">
      <dgm:prSet/>
      <dgm:spPr/>
      <dgm:t>
        <a:bodyPr/>
        <a:lstStyle/>
        <a:p>
          <a:endParaRPr lang="en-US" sz="800">
            <a:solidFill>
              <a:sysClr val="windowText" lastClr="000000"/>
            </a:solidFill>
          </a:endParaRPr>
        </a:p>
      </dgm:t>
    </dgm:pt>
    <dgm:pt modelId="{CD1F4A6A-8990-40CB-86F6-CA1808953D4E}">
      <dgm:prSet custT="1"/>
      <dgm:spPr>
        <a:solidFill>
          <a:schemeClr val="accent6">
            <a:lumMod val="60000"/>
            <a:lumOff val="40000"/>
          </a:schemeClr>
        </a:solidFill>
      </dgm:spPr>
      <dgm:t>
        <a:bodyPr/>
        <a:lstStyle/>
        <a:p>
          <a:r>
            <a:rPr lang="en-US" sz="800">
              <a:solidFill>
                <a:sysClr val="windowText" lastClr="000000"/>
              </a:solidFill>
            </a:rPr>
            <a:t>Household requests emergency transfer</a:t>
          </a:r>
        </a:p>
      </dgm:t>
    </dgm:pt>
    <dgm:pt modelId="{341B89A7-3524-44FD-8847-19D0306AC5E1}" type="parTrans" cxnId="{495776EF-3F55-479E-9F67-7F525BFF5419}">
      <dgm:prSet custT="1"/>
      <dgm:spPr/>
      <dgm:t>
        <a:bodyPr/>
        <a:lstStyle/>
        <a:p>
          <a:endParaRPr lang="en-US" sz="800">
            <a:solidFill>
              <a:sysClr val="windowText" lastClr="000000"/>
            </a:solidFill>
          </a:endParaRPr>
        </a:p>
      </dgm:t>
    </dgm:pt>
    <dgm:pt modelId="{35EEAF92-F982-427C-9946-B044B658E69A}" type="sibTrans" cxnId="{495776EF-3F55-479E-9F67-7F525BFF5419}">
      <dgm:prSet/>
      <dgm:spPr/>
      <dgm:t>
        <a:bodyPr/>
        <a:lstStyle/>
        <a:p>
          <a:endParaRPr lang="en-US" sz="800">
            <a:solidFill>
              <a:sysClr val="windowText" lastClr="000000"/>
            </a:solidFill>
          </a:endParaRPr>
        </a:p>
      </dgm:t>
    </dgm:pt>
    <dgm:pt modelId="{1F086684-27E9-4CFA-8B6C-BBC25AE19650}">
      <dgm:prSet custT="1"/>
      <dgm:spPr>
        <a:solidFill>
          <a:schemeClr val="accent6">
            <a:lumMod val="60000"/>
            <a:lumOff val="40000"/>
          </a:schemeClr>
        </a:solidFill>
      </dgm:spPr>
      <dgm:t>
        <a:bodyPr/>
        <a:lstStyle/>
        <a:p>
          <a:r>
            <a:rPr lang="en-US" sz="800">
              <a:solidFill>
                <a:sysClr val="windowText" lastClr="000000"/>
              </a:solidFill>
            </a:rPr>
            <a:t>Household does not request emergency transfer</a:t>
          </a:r>
        </a:p>
      </dgm:t>
    </dgm:pt>
    <dgm:pt modelId="{5294DC28-C98F-478F-8C57-0D93C8BE72B2}" type="parTrans" cxnId="{4BA3DD0E-E021-477E-AFE3-88F089CB9F53}">
      <dgm:prSet custT="1"/>
      <dgm:spPr/>
      <dgm:t>
        <a:bodyPr/>
        <a:lstStyle/>
        <a:p>
          <a:endParaRPr lang="en-US" sz="800">
            <a:solidFill>
              <a:sysClr val="windowText" lastClr="000000"/>
            </a:solidFill>
          </a:endParaRPr>
        </a:p>
      </dgm:t>
    </dgm:pt>
    <dgm:pt modelId="{B7E90CA8-8926-46A3-B79C-183C46DCA4E3}" type="sibTrans" cxnId="{4BA3DD0E-E021-477E-AFE3-88F089CB9F53}">
      <dgm:prSet/>
      <dgm:spPr/>
      <dgm:t>
        <a:bodyPr/>
        <a:lstStyle/>
        <a:p>
          <a:endParaRPr lang="en-US" sz="800">
            <a:solidFill>
              <a:sysClr val="windowText" lastClr="000000"/>
            </a:solidFill>
          </a:endParaRPr>
        </a:p>
      </dgm:t>
    </dgm:pt>
    <dgm:pt modelId="{1C2CB421-29C9-44D3-9557-B1853F6D37A5}">
      <dgm:prSet custT="1"/>
      <dgm:spPr>
        <a:solidFill>
          <a:schemeClr val="accent6">
            <a:lumMod val="60000"/>
            <a:lumOff val="40000"/>
          </a:schemeClr>
        </a:solidFill>
      </dgm:spPr>
      <dgm:t>
        <a:bodyPr/>
        <a:lstStyle/>
        <a:p>
          <a:r>
            <a:rPr lang="en-US" sz="800">
              <a:solidFill>
                <a:sysClr val="windowText" lastClr="000000"/>
              </a:solidFill>
            </a:rPr>
            <a:t>Recert: Survivor income, composition</a:t>
          </a:r>
        </a:p>
      </dgm:t>
    </dgm:pt>
    <dgm:pt modelId="{7A00E960-452A-4CB0-9AB5-6F41E3E03BB7}" type="parTrans" cxnId="{9161CF5D-48B2-42B6-B830-7F8800BCDEBD}">
      <dgm:prSet custT="1"/>
      <dgm:spPr/>
      <dgm:t>
        <a:bodyPr/>
        <a:lstStyle/>
        <a:p>
          <a:endParaRPr lang="en-US" sz="800">
            <a:solidFill>
              <a:sysClr val="windowText" lastClr="000000"/>
            </a:solidFill>
          </a:endParaRPr>
        </a:p>
      </dgm:t>
    </dgm:pt>
    <dgm:pt modelId="{163983EE-D112-46C3-81E3-9354438B8092}" type="sibTrans" cxnId="{9161CF5D-48B2-42B6-B830-7F8800BCDEBD}">
      <dgm:prSet/>
      <dgm:spPr/>
      <dgm:t>
        <a:bodyPr/>
        <a:lstStyle/>
        <a:p>
          <a:endParaRPr lang="en-US" sz="800">
            <a:solidFill>
              <a:sysClr val="windowText" lastClr="000000"/>
            </a:solidFill>
          </a:endParaRPr>
        </a:p>
      </dgm:t>
    </dgm:pt>
    <dgm:pt modelId="{297F27A9-AF24-47A7-8FB2-3AE7708D36D9}">
      <dgm:prSet custT="1"/>
      <dgm:spPr>
        <a:solidFill>
          <a:schemeClr val="accent6">
            <a:lumMod val="60000"/>
            <a:lumOff val="40000"/>
          </a:schemeClr>
        </a:solidFill>
      </dgm:spPr>
      <dgm:t>
        <a:bodyPr/>
        <a:lstStyle/>
        <a:p>
          <a:r>
            <a:rPr lang="en-US" sz="800">
              <a:solidFill>
                <a:sysClr val="windowText" lastClr="000000"/>
              </a:solidFill>
            </a:rPr>
            <a:t>Eligible</a:t>
          </a:r>
        </a:p>
      </dgm:t>
    </dgm:pt>
    <dgm:pt modelId="{28662B82-91FE-4464-B470-88C38CDA71B8}" type="parTrans" cxnId="{57F4858D-490F-4710-A7BE-93C79B803025}">
      <dgm:prSet custT="1"/>
      <dgm:spPr/>
      <dgm:t>
        <a:bodyPr/>
        <a:lstStyle/>
        <a:p>
          <a:endParaRPr lang="en-US" sz="800">
            <a:solidFill>
              <a:sysClr val="windowText" lastClr="000000"/>
            </a:solidFill>
          </a:endParaRPr>
        </a:p>
      </dgm:t>
    </dgm:pt>
    <dgm:pt modelId="{5BF3EA12-F53A-41C6-BE42-9C4B174CE6F8}" type="sibTrans" cxnId="{57F4858D-490F-4710-A7BE-93C79B803025}">
      <dgm:prSet/>
      <dgm:spPr/>
      <dgm:t>
        <a:bodyPr/>
        <a:lstStyle/>
        <a:p>
          <a:endParaRPr lang="en-US" sz="800">
            <a:solidFill>
              <a:sysClr val="windowText" lastClr="000000"/>
            </a:solidFill>
          </a:endParaRPr>
        </a:p>
      </dgm:t>
    </dgm:pt>
    <dgm:pt modelId="{FE150378-8AE0-41D5-A9D0-183EAEC28591}">
      <dgm:prSet custT="1"/>
      <dgm:spPr>
        <a:solidFill>
          <a:schemeClr val="accent6">
            <a:lumMod val="60000"/>
            <a:lumOff val="40000"/>
          </a:schemeClr>
        </a:solidFill>
      </dgm:spPr>
      <dgm:t>
        <a:bodyPr/>
        <a:lstStyle/>
        <a:p>
          <a:r>
            <a:rPr lang="en-US" sz="800">
              <a:solidFill>
                <a:sysClr val="windowText" lastClr="000000"/>
              </a:solidFill>
            </a:rPr>
            <a:t>TBRA or TSH recalculation</a:t>
          </a:r>
        </a:p>
      </dgm:t>
    </dgm:pt>
    <dgm:pt modelId="{431730D2-1464-493E-9F0E-31AAA390FC6C}" type="parTrans" cxnId="{F87E93AA-9D7E-4120-8A18-CF50B4920B17}">
      <dgm:prSet custT="1"/>
      <dgm:spPr/>
      <dgm:t>
        <a:bodyPr/>
        <a:lstStyle/>
        <a:p>
          <a:endParaRPr lang="en-US" sz="800">
            <a:solidFill>
              <a:sysClr val="windowText" lastClr="000000"/>
            </a:solidFill>
          </a:endParaRPr>
        </a:p>
      </dgm:t>
    </dgm:pt>
    <dgm:pt modelId="{7B804749-A1F4-46F7-A679-A07052721F33}" type="sibTrans" cxnId="{F87E93AA-9D7E-4120-8A18-CF50B4920B17}">
      <dgm:prSet/>
      <dgm:spPr/>
      <dgm:t>
        <a:bodyPr/>
        <a:lstStyle/>
        <a:p>
          <a:endParaRPr lang="en-US" sz="800">
            <a:solidFill>
              <a:sysClr val="windowText" lastClr="000000"/>
            </a:solidFill>
          </a:endParaRPr>
        </a:p>
      </dgm:t>
    </dgm:pt>
    <dgm:pt modelId="{BE8A961E-2DFB-418A-8A2D-F148FB466779}">
      <dgm:prSet custT="1"/>
      <dgm:spPr>
        <a:solidFill>
          <a:schemeClr val="accent6">
            <a:lumMod val="60000"/>
            <a:lumOff val="40000"/>
          </a:schemeClr>
        </a:solidFill>
      </dgm:spPr>
      <dgm:t>
        <a:bodyPr/>
        <a:lstStyle/>
        <a:p>
          <a:r>
            <a:rPr lang="en-US" sz="800">
              <a:solidFill>
                <a:sysClr val="windowText" lastClr="000000"/>
              </a:solidFill>
            </a:rPr>
            <a:t>Ineligible</a:t>
          </a:r>
        </a:p>
      </dgm:t>
    </dgm:pt>
    <dgm:pt modelId="{05F000D5-7C16-4BF8-8A06-6D954A8A378D}" type="parTrans" cxnId="{86738B08-50A9-430F-9B3E-E9E9334E47EE}">
      <dgm:prSet custT="1"/>
      <dgm:spPr/>
      <dgm:t>
        <a:bodyPr/>
        <a:lstStyle/>
        <a:p>
          <a:endParaRPr lang="en-US" sz="800">
            <a:solidFill>
              <a:sysClr val="windowText" lastClr="000000"/>
            </a:solidFill>
          </a:endParaRPr>
        </a:p>
      </dgm:t>
    </dgm:pt>
    <dgm:pt modelId="{E411DAD2-466F-44DB-A900-111AF9A6460A}" type="sibTrans" cxnId="{86738B08-50A9-430F-9B3E-E9E9334E47EE}">
      <dgm:prSet/>
      <dgm:spPr/>
      <dgm:t>
        <a:bodyPr/>
        <a:lstStyle/>
        <a:p>
          <a:endParaRPr lang="en-US" sz="800">
            <a:solidFill>
              <a:sysClr val="windowText" lastClr="000000"/>
            </a:solidFill>
          </a:endParaRPr>
        </a:p>
      </dgm:t>
    </dgm:pt>
    <dgm:pt modelId="{2BE7BA4A-C95C-4BE7-9DD1-CD84EDF1A70C}">
      <dgm:prSet custT="1"/>
      <dgm:spPr>
        <a:solidFill>
          <a:schemeClr val="accent6">
            <a:lumMod val="60000"/>
            <a:lumOff val="40000"/>
          </a:schemeClr>
        </a:solidFill>
      </dgm:spPr>
      <dgm:t>
        <a:bodyPr/>
        <a:lstStyle/>
        <a:p>
          <a:r>
            <a:rPr lang="en-US" sz="800">
              <a:solidFill>
                <a:sysClr val="windowText" lastClr="000000"/>
              </a:solidFill>
            </a:rPr>
            <a:t>If because no one has HIV, qualified for grace period</a:t>
          </a:r>
        </a:p>
      </dgm:t>
    </dgm:pt>
    <dgm:pt modelId="{3CF32039-CE22-42C5-9120-D786A459153D}" type="parTrans" cxnId="{FA92C4C2-219C-48D6-9DB8-0D76E815E587}">
      <dgm:prSet custT="1"/>
      <dgm:spPr/>
      <dgm:t>
        <a:bodyPr/>
        <a:lstStyle/>
        <a:p>
          <a:endParaRPr lang="en-US" sz="800">
            <a:solidFill>
              <a:sysClr val="windowText" lastClr="000000"/>
            </a:solidFill>
          </a:endParaRPr>
        </a:p>
      </dgm:t>
    </dgm:pt>
    <dgm:pt modelId="{EB09B4A9-28C5-461A-893A-BBDEC7D058EE}" type="sibTrans" cxnId="{FA92C4C2-219C-48D6-9DB8-0D76E815E587}">
      <dgm:prSet/>
      <dgm:spPr/>
      <dgm:t>
        <a:bodyPr/>
        <a:lstStyle/>
        <a:p>
          <a:endParaRPr lang="en-US" sz="800">
            <a:solidFill>
              <a:sysClr val="windowText" lastClr="000000"/>
            </a:solidFill>
          </a:endParaRPr>
        </a:p>
      </dgm:t>
    </dgm:pt>
    <dgm:pt modelId="{E08E71BE-0200-4FA8-B749-928F70BD4001}">
      <dgm:prSet custT="1"/>
      <dgm:spPr>
        <a:solidFill>
          <a:schemeClr val="accent5">
            <a:lumMod val="40000"/>
            <a:lumOff val="60000"/>
          </a:schemeClr>
        </a:solidFill>
      </dgm:spPr>
      <dgm:t>
        <a:bodyPr/>
        <a:lstStyle/>
        <a:p>
          <a:r>
            <a:rPr lang="en-US" sz="800">
              <a:solidFill>
                <a:sysClr val="windowText" lastClr="000000"/>
              </a:solidFill>
            </a:rPr>
            <a:t>Project Sponsor divides household</a:t>
          </a:r>
        </a:p>
      </dgm:t>
    </dgm:pt>
    <dgm:pt modelId="{70599A2C-EE7C-4A2C-B6B8-15A6E8E952F4}" type="parTrans" cxnId="{DC1B8007-017E-4C87-BBF0-6B837ED82CBC}">
      <dgm:prSet custT="1"/>
      <dgm:spPr/>
      <dgm:t>
        <a:bodyPr/>
        <a:lstStyle/>
        <a:p>
          <a:endParaRPr lang="en-US" sz="800">
            <a:solidFill>
              <a:sysClr val="windowText" lastClr="000000"/>
            </a:solidFill>
          </a:endParaRPr>
        </a:p>
      </dgm:t>
    </dgm:pt>
    <dgm:pt modelId="{1B30DC6F-BA08-42AE-940F-4EC5A1E3B839}" type="sibTrans" cxnId="{DC1B8007-017E-4C87-BBF0-6B837ED82CBC}">
      <dgm:prSet/>
      <dgm:spPr/>
      <dgm:t>
        <a:bodyPr/>
        <a:lstStyle/>
        <a:p>
          <a:endParaRPr lang="en-US" sz="800">
            <a:solidFill>
              <a:sysClr val="windowText" lastClr="000000"/>
            </a:solidFill>
          </a:endParaRPr>
        </a:p>
      </dgm:t>
    </dgm:pt>
    <dgm:pt modelId="{E328C9ED-7E03-4C2E-86AF-6C608CB66764}">
      <dgm:prSet custT="1"/>
      <dgm:spPr>
        <a:solidFill>
          <a:schemeClr val="accent6">
            <a:lumMod val="60000"/>
            <a:lumOff val="40000"/>
          </a:schemeClr>
        </a:solidFill>
      </dgm:spPr>
      <dgm:t>
        <a:bodyPr/>
        <a:lstStyle/>
        <a:p>
          <a:r>
            <a:rPr lang="en-US" sz="800">
              <a:solidFill>
                <a:sysClr val="windowText" lastClr="000000"/>
              </a:solidFill>
            </a:rPr>
            <a:t>Perpetrator Household</a:t>
          </a:r>
        </a:p>
      </dgm:t>
    </dgm:pt>
    <dgm:pt modelId="{0E987D8E-C729-459E-8708-7AB85279BC88}" type="parTrans" cxnId="{2A815D81-955C-4980-B404-7B0920D7B7C2}">
      <dgm:prSet custT="1"/>
      <dgm:spPr/>
      <dgm:t>
        <a:bodyPr/>
        <a:lstStyle/>
        <a:p>
          <a:endParaRPr lang="en-US" sz="800">
            <a:solidFill>
              <a:sysClr val="windowText" lastClr="000000"/>
            </a:solidFill>
          </a:endParaRPr>
        </a:p>
      </dgm:t>
    </dgm:pt>
    <dgm:pt modelId="{7021EB3E-79DA-44A5-91C6-B3DF76038153}" type="sibTrans" cxnId="{2A815D81-955C-4980-B404-7B0920D7B7C2}">
      <dgm:prSet/>
      <dgm:spPr/>
      <dgm:t>
        <a:bodyPr/>
        <a:lstStyle/>
        <a:p>
          <a:endParaRPr lang="en-US" sz="800">
            <a:solidFill>
              <a:sysClr val="windowText" lastClr="000000"/>
            </a:solidFill>
          </a:endParaRPr>
        </a:p>
      </dgm:t>
    </dgm:pt>
    <dgm:pt modelId="{D1425854-10DF-4EC9-9D24-555A424E33B4}">
      <dgm:prSet phldrT="[Text]" custT="1"/>
      <dgm:spPr>
        <a:solidFill>
          <a:schemeClr val="accent6">
            <a:lumMod val="60000"/>
            <a:lumOff val="40000"/>
          </a:schemeClr>
        </a:solidFill>
      </dgm:spPr>
      <dgm:t>
        <a:bodyPr/>
        <a:lstStyle/>
        <a:p>
          <a:r>
            <a:rPr lang="en-US" sz="800">
              <a:solidFill>
                <a:sysClr val="windowText" lastClr="000000"/>
              </a:solidFill>
            </a:rPr>
            <a:t>Project Sponsor terminates perpetrator</a:t>
          </a:r>
        </a:p>
      </dgm:t>
    </dgm:pt>
    <dgm:pt modelId="{8FC191C6-79EE-4996-B3F3-7971A76DB53C}" type="parTrans" cxnId="{719BA15F-ECA2-4FA2-B59E-948F5D2625A8}">
      <dgm:prSet custT="1"/>
      <dgm:spPr/>
      <dgm:t>
        <a:bodyPr/>
        <a:lstStyle/>
        <a:p>
          <a:endParaRPr lang="en-US" sz="800">
            <a:solidFill>
              <a:sysClr val="windowText" lastClr="000000"/>
            </a:solidFill>
          </a:endParaRPr>
        </a:p>
      </dgm:t>
    </dgm:pt>
    <dgm:pt modelId="{875F339D-8380-4CDC-950D-668F8FBE9442}" type="sibTrans" cxnId="{719BA15F-ECA2-4FA2-B59E-948F5D2625A8}">
      <dgm:prSet/>
      <dgm:spPr/>
      <dgm:t>
        <a:bodyPr/>
        <a:lstStyle/>
        <a:p>
          <a:endParaRPr lang="en-US" sz="800">
            <a:solidFill>
              <a:sysClr val="windowText" lastClr="000000"/>
            </a:solidFill>
          </a:endParaRPr>
        </a:p>
      </dgm:t>
    </dgm:pt>
    <dgm:pt modelId="{05DE15FA-EFCE-40C7-B05D-EB4ACCC751FC}">
      <dgm:prSet phldrT="[Text]" custT="1"/>
      <dgm:spPr>
        <a:solidFill>
          <a:schemeClr val="accent6">
            <a:lumMod val="60000"/>
            <a:lumOff val="40000"/>
          </a:schemeClr>
        </a:solidFill>
      </dgm:spPr>
      <dgm:t>
        <a:bodyPr/>
        <a:lstStyle/>
        <a:p>
          <a:r>
            <a:rPr lang="en-US" sz="800">
              <a:solidFill>
                <a:sysClr val="windowText" lastClr="000000"/>
              </a:solidFill>
            </a:rPr>
            <a:t>Project Sponsor does not terminate perpetrator</a:t>
          </a:r>
        </a:p>
      </dgm:t>
    </dgm:pt>
    <dgm:pt modelId="{F293B739-3D16-4FCA-8506-F991F636E859}" type="parTrans" cxnId="{42BB06C3-A86B-4C58-B4E3-3071E7E5D88B}">
      <dgm:prSet custT="1"/>
      <dgm:spPr/>
      <dgm:t>
        <a:bodyPr/>
        <a:lstStyle/>
        <a:p>
          <a:endParaRPr lang="en-US" sz="800">
            <a:solidFill>
              <a:sysClr val="windowText" lastClr="000000"/>
            </a:solidFill>
          </a:endParaRPr>
        </a:p>
      </dgm:t>
    </dgm:pt>
    <dgm:pt modelId="{62976E29-88D1-438F-9425-576D4158ABC2}" type="sibTrans" cxnId="{42BB06C3-A86B-4C58-B4E3-3071E7E5D88B}">
      <dgm:prSet/>
      <dgm:spPr/>
      <dgm:t>
        <a:bodyPr/>
        <a:lstStyle/>
        <a:p>
          <a:endParaRPr lang="en-US" sz="800">
            <a:solidFill>
              <a:sysClr val="windowText" lastClr="000000"/>
            </a:solidFill>
          </a:endParaRPr>
        </a:p>
      </dgm:t>
    </dgm:pt>
    <dgm:pt modelId="{B454B912-C55B-4792-AFB3-1724AE311740}">
      <dgm:prSet phldrT="[Text]" custT="1"/>
      <dgm:spPr>
        <a:solidFill>
          <a:schemeClr val="accent6">
            <a:lumMod val="60000"/>
            <a:lumOff val="40000"/>
          </a:schemeClr>
        </a:solidFill>
      </dgm:spPr>
      <dgm:t>
        <a:bodyPr/>
        <a:lstStyle/>
        <a:p>
          <a:r>
            <a:rPr lang="en-US" sz="800">
              <a:solidFill>
                <a:sysClr val="windowText" lastClr="000000"/>
              </a:solidFill>
            </a:rPr>
            <a:t>Recert: Perpetrator income, composition</a:t>
          </a:r>
        </a:p>
      </dgm:t>
    </dgm:pt>
    <dgm:pt modelId="{5E286412-2F61-4A14-9221-CD755B5462B3}" type="parTrans" cxnId="{681D94D4-1557-44BA-AFFB-18DDEBFEDDDF}">
      <dgm:prSet custT="1"/>
      <dgm:spPr/>
      <dgm:t>
        <a:bodyPr/>
        <a:lstStyle/>
        <a:p>
          <a:endParaRPr lang="en-US" sz="800">
            <a:solidFill>
              <a:sysClr val="windowText" lastClr="000000"/>
            </a:solidFill>
          </a:endParaRPr>
        </a:p>
      </dgm:t>
    </dgm:pt>
    <dgm:pt modelId="{CB7B6000-C270-4EDD-A4F2-86E6D7D0344C}" type="sibTrans" cxnId="{681D94D4-1557-44BA-AFFB-18DDEBFEDDDF}">
      <dgm:prSet/>
      <dgm:spPr/>
      <dgm:t>
        <a:bodyPr/>
        <a:lstStyle/>
        <a:p>
          <a:endParaRPr lang="en-US" sz="800">
            <a:solidFill>
              <a:sysClr val="windowText" lastClr="000000"/>
            </a:solidFill>
          </a:endParaRPr>
        </a:p>
      </dgm:t>
    </dgm:pt>
    <dgm:pt modelId="{3A8FC3A3-601B-4DC5-BC01-8D68E5DCC428}">
      <dgm:prSet custT="1"/>
      <dgm:spPr>
        <a:solidFill>
          <a:schemeClr val="accent6">
            <a:lumMod val="60000"/>
            <a:lumOff val="40000"/>
          </a:schemeClr>
        </a:solidFill>
      </dgm:spPr>
      <dgm:t>
        <a:bodyPr/>
        <a:lstStyle/>
        <a:p>
          <a:r>
            <a:rPr lang="en-US" sz="800">
              <a:solidFill>
                <a:sysClr val="windowText" lastClr="000000"/>
              </a:solidFill>
            </a:rPr>
            <a:t>Eligible</a:t>
          </a:r>
        </a:p>
      </dgm:t>
    </dgm:pt>
    <dgm:pt modelId="{D4DFC5F1-C442-4735-89A3-4D08F7EDF0DE}" type="parTrans" cxnId="{CED89EAF-05CC-48DE-8F5C-860719612BB4}">
      <dgm:prSet custT="1"/>
      <dgm:spPr/>
      <dgm:t>
        <a:bodyPr/>
        <a:lstStyle/>
        <a:p>
          <a:endParaRPr lang="en-US" sz="800">
            <a:solidFill>
              <a:sysClr val="windowText" lastClr="000000"/>
            </a:solidFill>
          </a:endParaRPr>
        </a:p>
      </dgm:t>
    </dgm:pt>
    <dgm:pt modelId="{E0988D69-A233-46A7-8144-10CAA9F24018}" type="sibTrans" cxnId="{CED89EAF-05CC-48DE-8F5C-860719612BB4}">
      <dgm:prSet/>
      <dgm:spPr/>
      <dgm:t>
        <a:bodyPr/>
        <a:lstStyle/>
        <a:p>
          <a:endParaRPr lang="en-US" sz="800">
            <a:solidFill>
              <a:sysClr val="windowText" lastClr="000000"/>
            </a:solidFill>
          </a:endParaRPr>
        </a:p>
      </dgm:t>
    </dgm:pt>
    <dgm:pt modelId="{EE1A4162-F24A-4818-87C0-0D072532234A}">
      <dgm:prSet custT="1"/>
      <dgm:spPr>
        <a:solidFill>
          <a:schemeClr val="accent6">
            <a:lumMod val="60000"/>
            <a:lumOff val="40000"/>
          </a:schemeClr>
        </a:solidFill>
      </dgm:spPr>
      <dgm:t>
        <a:bodyPr/>
        <a:lstStyle/>
        <a:p>
          <a:r>
            <a:rPr lang="en-US" sz="800">
              <a:solidFill>
                <a:sysClr val="windowText" lastClr="000000"/>
              </a:solidFill>
            </a:rPr>
            <a:t>TBRA or TSH recalculation</a:t>
          </a:r>
        </a:p>
      </dgm:t>
    </dgm:pt>
    <dgm:pt modelId="{F6E38B7D-D604-4244-9623-3F6FE8272B30}" type="parTrans" cxnId="{589D6691-A58C-425E-BFCE-B1053F0FFB27}">
      <dgm:prSet custT="1"/>
      <dgm:spPr/>
      <dgm:t>
        <a:bodyPr/>
        <a:lstStyle/>
        <a:p>
          <a:endParaRPr lang="en-US" sz="800">
            <a:solidFill>
              <a:sysClr val="windowText" lastClr="000000"/>
            </a:solidFill>
          </a:endParaRPr>
        </a:p>
      </dgm:t>
    </dgm:pt>
    <dgm:pt modelId="{E1CFFDE7-9404-424E-B32F-D662DFC73F92}" type="sibTrans" cxnId="{589D6691-A58C-425E-BFCE-B1053F0FFB27}">
      <dgm:prSet/>
      <dgm:spPr/>
      <dgm:t>
        <a:bodyPr/>
        <a:lstStyle/>
        <a:p>
          <a:endParaRPr lang="en-US" sz="800">
            <a:solidFill>
              <a:sysClr val="windowText" lastClr="000000"/>
            </a:solidFill>
          </a:endParaRPr>
        </a:p>
      </dgm:t>
    </dgm:pt>
    <dgm:pt modelId="{4CB2AE48-20C4-42C6-8FC0-F5329AA4CD25}">
      <dgm:prSet custT="1"/>
      <dgm:spPr>
        <a:solidFill>
          <a:schemeClr val="accent6">
            <a:lumMod val="60000"/>
            <a:lumOff val="40000"/>
          </a:schemeClr>
        </a:solidFill>
      </dgm:spPr>
      <dgm:t>
        <a:bodyPr/>
        <a:lstStyle/>
        <a:p>
          <a:r>
            <a:rPr lang="en-US" sz="800">
              <a:solidFill>
                <a:sysClr val="windowText" lastClr="000000"/>
              </a:solidFill>
            </a:rPr>
            <a:t>Ineligible</a:t>
          </a:r>
        </a:p>
      </dgm:t>
    </dgm:pt>
    <dgm:pt modelId="{3247DFE6-DD7F-4076-81FC-150BBA981666}" type="parTrans" cxnId="{6E0B47DA-D7DB-432B-8AA0-84F72ECAE049}">
      <dgm:prSet custT="1"/>
      <dgm:spPr/>
      <dgm:t>
        <a:bodyPr/>
        <a:lstStyle/>
        <a:p>
          <a:endParaRPr lang="en-US" sz="800">
            <a:solidFill>
              <a:sysClr val="windowText" lastClr="000000"/>
            </a:solidFill>
          </a:endParaRPr>
        </a:p>
      </dgm:t>
    </dgm:pt>
    <dgm:pt modelId="{EA103C32-0DAB-43E7-8135-811CF8CDE15D}" type="sibTrans" cxnId="{6E0B47DA-D7DB-432B-8AA0-84F72ECAE049}">
      <dgm:prSet/>
      <dgm:spPr/>
      <dgm:t>
        <a:bodyPr/>
        <a:lstStyle/>
        <a:p>
          <a:endParaRPr lang="en-US" sz="800">
            <a:solidFill>
              <a:sysClr val="windowText" lastClr="000000"/>
            </a:solidFill>
          </a:endParaRPr>
        </a:p>
      </dgm:t>
    </dgm:pt>
    <dgm:pt modelId="{89EA8B19-F077-44F8-8940-CBFAF1365198}">
      <dgm:prSet custT="1"/>
      <dgm:spPr>
        <a:solidFill>
          <a:schemeClr val="accent6">
            <a:lumMod val="60000"/>
            <a:lumOff val="40000"/>
          </a:schemeClr>
        </a:solidFill>
      </dgm:spPr>
      <dgm:t>
        <a:bodyPr/>
        <a:lstStyle/>
        <a:p>
          <a:r>
            <a:rPr lang="en-US" sz="800">
              <a:solidFill>
                <a:sysClr val="windowText" lastClr="000000"/>
              </a:solidFill>
            </a:rPr>
            <a:t>If because no one has HIV, unqualified for grace period</a:t>
          </a:r>
        </a:p>
      </dgm:t>
    </dgm:pt>
    <dgm:pt modelId="{BAF946B6-4C57-4D87-B6B8-E45E8A4A37F6}" type="parTrans" cxnId="{A80444DE-8086-403A-9416-7265A02C4475}">
      <dgm:prSet custT="1"/>
      <dgm:spPr/>
      <dgm:t>
        <a:bodyPr/>
        <a:lstStyle/>
        <a:p>
          <a:endParaRPr lang="en-US" sz="800">
            <a:solidFill>
              <a:sysClr val="windowText" lastClr="000000"/>
            </a:solidFill>
          </a:endParaRPr>
        </a:p>
      </dgm:t>
    </dgm:pt>
    <dgm:pt modelId="{8688985E-708F-4160-BE1C-3D37FC356FDE}" type="sibTrans" cxnId="{A80444DE-8086-403A-9416-7265A02C4475}">
      <dgm:prSet/>
      <dgm:spPr/>
      <dgm:t>
        <a:bodyPr/>
        <a:lstStyle/>
        <a:p>
          <a:endParaRPr lang="en-US" sz="800">
            <a:solidFill>
              <a:sysClr val="windowText" lastClr="000000"/>
            </a:solidFill>
          </a:endParaRPr>
        </a:p>
      </dgm:t>
    </dgm:pt>
    <dgm:pt modelId="{D40B372D-2E74-4F61-8CDC-08BF73DF977C}">
      <dgm:prSet custT="1"/>
      <dgm:spPr>
        <a:solidFill>
          <a:schemeClr val="accent6">
            <a:lumMod val="60000"/>
            <a:lumOff val="40000"/>
          </a:schemeClr>
        </a:solidFill>
      </dgm:spPr>
      <dgm:t>
        <a:bodyPr/>
        <a:lstStyle/>
        <a:p>
          <a:r>
            <a:rPr lang="en-US" sz="800">
              <a:solidFill>
                <a:sysClr val="windowText" lastClr="000000"/>
              </a:solidFill>
            </a:rPr>
            <a:t>Survivor Household</a:t>
          </a:r>
        </a:p>
      </dgm:t>
    </dgm:pt>
    <dgm:pt modelId="{DE81D0B0-C25A-438A-9005-659D91D1FD0B}" type="parTrans" cxnId="{F1777186-9C0B-468A-86AF-CA07E2F744B2}">
      <dgm:prSet custT="1"/>
      <dgm:spPr/>
      <dgm:t>
        <a:bodyPr/>
        <a:lstStyle/>
        <a:p>
          <a:endParaRPr lang="en-US" sz="800">
            <a:solidFill>
              <a:sysClr val="windowText" lastClr="000000"/>
            </a:solidFill>
          </a:endParaRPr>
        </a:p>
      </dgm:t>
    </dgm:pt>
    <dgm:pt modelId="{37A7288B-BFCA-4578-9488-D14684A36803}" type="sibTrans" cxnId="{F1777186-9C0B-468A-86AF-CA07E2F744B2}">
      <dgm:prSet/>
      <dgm:spPr/>
      <dgm:t>
        <a:bodyPr/>
        <a:lstStyle/>
        <a:p>
          <a:endParaRPr lang="en-US" sz="800">
            <a:solidFill>
              <a:sysClr val="windowText" lastClr="000000"/>
            </a:solidFill>
          </a:endParaRPr>
        </a:p>
      </dgm:t>
    </dgm:pt>
    <dgm:pt modelId="{369FF36E-E32E-4813-9413-84BD713D3029}">
      <dgm:prSet custT="1"/>
      <dgm:spPr>
        <a:solidFill>
          <a:schemeClr val="accent6">
            <a:lumMod val="60000"/>
            <a:lumOff val="40000"/>
          </a:schemeClr>
        </a:solidFill>
      </dgm:spPr>
      <dgm:t>
        <a:bodyPr/>
        <a:lstStyle/>
        <a:p>
          <a:r>
            <a:rPr lang="en-US" sz="800">
              <a:solidFill>
                <a:sysClr val="windowText" lastClr="000000"/>
              </a:solidFill>
            </a:rPr>
            <a:t>Qualified</a:t>
          </a:r>
        </a:p>
      </dgm:t>
    </dgm:pt>
    <dgm:pt modelId="{0BDA0D83-F5C6-44DD-B01C-52C7480E2C1A}" type="parTrans" cxnId="{F3EB4053-C31B-4833-BCD6-7F194BE74E79}">
      <dgm:prSet custT="1"/>
      <dgm:spPr/>
      <dgm:t>
        <a:bodyPr/>
        <a:lstStyle/>
        <a:p>
          <a:endParaRPr lang="en-US" sz="800">
            <a:solidFill>
              <a:sysClr val="windowText" lastClr="000000"/>
            </a:solidFill>
          </a:endParaRPr>
        </a:p>
      </dgm:t>
    </dgm:pt>
    <dgm:pt modelId="{1EDEEA7C-B7F5-419E-9902-D1E1D78F59FC}" type="sibTrans" cxnId="{F3EB4053-C31B-4833-BCD6-7F194BE74E79}">
      <dgm:prSet/>
      <dgm:spPr/>
      <dgm:t>
        <a:bodyPr/>
        <a:lstStyle/>
        <a:p>
          <a:endParaRPr lang="en-US" sz="800">
            <a:solidFill>
              <a:sysClr val="windowText" lastClr="000000"/>
            </a:solidFill>
          </a:endParaRPr>
        </a:p>
      </dgm:t>
    </dgm:pt>
    <dgm:pt modelId="{251C7A9F-518E-415C-9A64-99221ED5D585}">
      <dgm:prSet custT="1"/>
      <dgm:spPr>
        <a:solidFill>
          <a:schemeClr val="accent6">
            <a:lumMod val="60000"/>
            <a:lumOff val="40000"/>
          </a:schemeClr>
        </a:solidFill>
      </dgm:spPr>
      <dgm:t>
        <a:bodyPr/>
        <a:lstStyle/>
        <a:p>
          <a:r>
            <a:rPr lang="en-US" sz="800">
              <a:solidFill>
                <a:sysClr val="windowText" lastClr="000000"/>
              </a:solidFill>
            </a:rPr>
            <a:t>See emergency transfer</a:t>
          </a:r>
        </a:p>
      </dgm:t>
    </dgm:pt>
    <dgm:pt modelId="{FA317454-8966-4A39-ABE1-067B33BF42FA}" type="parTrans" cxnId="{3A6E36B0-3FD2-475F-A9FC-CA66E7B1FBC6}">
      <dgm:prSet custT="1"/>
      <dgm:spPr/>
      <dgm:t>
        <a:bodyPr/>
        <a:lstStyle/>
        <a:p>
          <a:endParaRPr lang="en-US" sz="800">
            <a:solidFill>
              <a:sysClr val="windowText" lastClr="000000"/>
            </a:solidFill>
          </a:endParaRPr>
        </a:p>
      </dgm:t>
    </dgm:pt>
    <dgm:pt modelId="{84103801-E4C0-4048-BE01-8D56E32C98C8}" type="sibTrans" cxnId="{3A6E36B0-3FD2-475F-A9FC-CA66E7B1FBC6}">
      <dgm:prSet/>
      <dgm:spPr/>
      <dgm:t>
        <a:bodyPr/>
        <a:lstStyle/>
        <a:p>
          <a:endParaRPr lang="en-US" sz="800">
            <a:solidFill>
              <a:sysClr val="windowText" lastClr="000000"/>
            </a:solidFill>
          </a:endParaRPr>
        </a:p>
      </dgm:t>
    </dgm:pt>
    <dgm:pt modelId="{80AB7C5E-119A-4D7F-8531-3D2E2EEF2634}">
      <dgm:prSet custT="1"/>
      <dgm:spPr>
        <a:solidFill>
          <a:schemeClr val="accent6">
            <a:lumMod val="60000"/>
            <a:lumOff val="40000"/>
          </a:schemeClr>
        </a:solidFill>
      </dgm:spPr>
      <dgm:t>
        <a:bodyPr/>
        <a:lstStyle/>
        <a:p>
          <a:r>
            <a:rPr lang="en-US" sz="800">
              <a:solidFill>
                <a:sysClr val="windowText" lastClr="000000"/>
              </a:solidFill>
            </a:rPr>
            <a:t>Unqualified</a:t>
          </a:r>
        </a:p>
      </dgm:t>
    </dgm:pt>
    <dgm:pt modelId="{BFF3EE6A-B41D-42A3-8A21-4887FD388FBE}" type="parTrans" cxnId="{385E815F-9D12-4FD2-98BE-2F79EEC127E3}">
      <dgm:prSet custT="1"/>
      <dgm:spPr/>
      <dgm:t>
        <a:bodyPr/>
        <a:lstStyle/>
        <a:p>
          <a:endParaRPr lang="en-US" sz="800">
            <a:solidFill>
              <a:sysClr val="windowText" lastClr="000000"/>
            </a:solidFill>
          </a:endParaRPr>
        </a:p>
      </dgm:t>
    </dgm:pt>
    <dgm:pt modelId="{0516D6C0-DA2F-4334-A1E3-BA3B49068525}" type="sibTrans" cxnId="{385E815F-9D12-4FD2-98BE-2F79EEC127E3}">
      <dgm:prSet/>
      <dgm:spPr/>
      <dgm:t>
        <a:bodyPr/>
        <a:lstStyle/>
        <a:p>
          <a:endParaRPr lang="en-US" sz="800">
            <a:solidFill>
              <a:sysClr val="windowText" lastClr="000000"/>
            </a:solidFill>
          </a:endParaRPr>
        </a:p>
      </dgm:t>
    </dgm:pt>
    <dgm:pt modelId="{635F8FFC-3206-41CA-9942-F53708A1A04A}">
      <dgm:prSet custT="1"/>
      <dgm:spPr>
        <a:solidFill>
          <a:schemeClr val="accent6">
            <a:lumMod val="60000"/>
            <a:lumOff val="40000"/>
          </a:schemeClr>
        </a:solidFill>
      </dgm:spPr>
      <dgm:t>
        <a:bodyPr/>
        <a:lstStyle/>
        <a:p>
          <a:r>
            <a:rPr lang="en-US" sz="800">
              <a:solidFill>
                <a:sysClr val="windowText" lastClr="000000"/>
              </a:solidFill>
            </a:rPr>
            <a:t>Recert: Survivor income, composition</a:t>
          </a:r>
        </a:p>
      </dgm:t>
    </dgm:pt>
    <dgm:pt modelId="{4FB8797C-9715-4EDF-ADD4-5D41A643A4F3}" type="parTrans" cxnId="{57332867-D5AA-458B-9423-81E4474D8C56}">
      <dgm:prSet custT="1"/>
      <dgm:spPr/>
      <dgm:t>
        <a:bodyPr/>
        <a:lstStyle/>
        <a:p>
          <a:endParaRPr lang="en-US" sz="800">
            <a:solidFill>
              <a:sysClr val="windowText" lastClr="000000"/>
            </a:solidFill>
          </a:endParaRPr>
        </a:p>
      </dgm:t>
    </dgm:pt>
    <dgm:pt modelId="{5DC62963-D1A9-46C6-B00B-E475E2DE96E6}" type="sibTrans" cxnId="{57332867-D5AA-458B-9423-81E4474D8C56}">
      <dgm:prSet/>
      <dgm:spPr/>
      <dgm:t>
        <a:bodyPr/>
        <a:lstStyle/>
        <a:p>
          <a:endParaRPr lang="en-US" sz="800">
            <a:solidFill>
              <a:sysClr val="windowText" lastClr="000000"/>
            </a:solidFill>
          </a:endParaRPr>
        </a:p>
      </dgm:t>
    </dgm:pt>
    <dgm:pt modelId="{5E634DF5-7FA0-450A-9A32-65C6784F31B3}">
      <dgm:prSet custT="1"/>
      <dgm:spPr>
        <a:solidFill>
          <a:schemeClr val="accent6">
            <a:lumMod val="60000"/>
            <a:lumOff val="40000"/>
          </a:schemeClr>
        </a:solidFill>
      </dgm:spPr>
      <dgm:t>
        <a:bodyPr/>
        <a:lstStyle/>
        <a:p>
          <a:r>
            <a:rPr lang="en-US" sz="800">
              <a:solidFill>
                <a:sysClr val="windowText" lastClr="000000"/>
              </a:solidFill>
            </a:rPr>
            <a:t>Eligible</a:t>
          </a:r>
        </a:p>
      </dgm:t>
    </dgm:pt>
    <dgm:pt modelId="{316D770B-B446-44A3-B369-626D90EDA3C3}" type="parTrans" cxnId="{792FE4F0-C261-4910-BFCD-5B2451047A7D}">
      <dgm:prSet custT="1"/>
      <dgm:spPr/>
      <dgm:t>
        <a:bodyPr/>
        <a:lstStyle/>
        <a:p>
          <a:endParaRPr lang="en-US" sz="800">
            <a:solidFill>
              <a:sysClr val="windowText" lastClr="000000"/>
            </a:solidFill>
          </a:endParaRPr>
        </a:p>
      </dgm:t>
    </dgm:pt>
    <dgm:pt modelId="{B397AC2E-4E68-4D3F-AE11-C59853471ADA}" type="sibTrans" cxnId="{792FE4F0-C261-4910-BFCD-5B2451047A7D}">
      <dgm:prSet/>
      <dgm:spPr/>
      <dgm:t>
        <a:bodyPr/>
        <a:lstStyle/>
        <a:p>
          <a:endParaRPr lang="en-US" sz="800">
            <a:solidFill>
              <a:sysClr val="windowText" lastClr="000000"/>
            </a:solidFill>
          </a:endParaRPr>
        </a:p>
      </dgm:t>
    </dgm:pt>
    <dgm:pt modelId="{B6D94716-102C-4C3B-9B88-D9F19A060348}">
      <dgm:prSet custT="1"/>
      <dgm:spPr>
        <a:solidFill>
          <a:schemeClr val="accent6">
            <a:lumMod val="60000"/>
            <a:lumOff val="40000"/>
          </a:schemeClr>
        </a:solidFill>
      </dgm:spPr>
      <dgm:t>
        <a:bodyPr/>
        <a:lstStyle/>
        <a:p>
          <a:r>
            <a:rPr lang="en-US" sz="800">
              <a:solidFill>
                <a:sysClr val="windowText" lastClr="000000"/>
              </a:solidFill>
            </a:rPr>
            <a:t>TBRA or TSH recalculation</a:t>
          </a:r>
        </a:p>
      </dgm:t>
    </dgm:pt>
    <dgm:pt modelId="{8ED51032-EC17-444C-BFA4-50C0BFD620EC}" type="parTrans" cxnId="{5A7D94A6-6BCE-4B40-926F-311DBD36E3F4}">
      <dgm:prSet custT="1"/>
      <dgm:spPr/>
      <dgm:t>
        <a:bodyPr/>
        <a:lstStyle/>
        <a:p>
          <a:endParaRPr lang="en-US" sz="800">
            <a:solidFill>
              <a:sysClr val="windowText" lastClr="000000"/>
            </a:solidFill>
          </a:endParaRPr>
        </a:p>
      </dgm:t>
    </dgm:pt>
    <dgm:pt modelId="{772E9ADC-7BA3-44DB-BC53-041AD681D9B6}" type="sibTrans" cxnId="{5A7D94A6-6BCE-4B40-926F-311DBD36E3F4}">
      <dgm:prSet/>
      <dgm:spPr/>
      <dgm:t>
        <a:bodyPr/>
        <a:lstStyle/>
        <a:p>
          <a:endParaRPr lang="en-US" sz="800">
            <a:solidFill>
              <a:sysClr val="windowText" lastClr="000000"/>
            </a:solidFill>
          </a:endParaRPr>
        </a:p>
      </dgm:t>
    </dgm:pt>
    <dgm:pt modelId="{6372AFFD-304C-4AF9-82D8-A78B05B0C67D}">
      <dgm:prSet custT="1"/>
      <dgm:spPr>
        <a:solidFill>
          <a:schemeClr val="accent6">
            <a:lumMod val="60000"/>
            <a:lumOff val="40000"/>
          </a:schemeClr>
        </a:solidFill>
      </dgm:spPr>
      <dgm:t>
        <a:bodyPr/>
        <a:lstStyle/>
        <a:p>
          <a:r>
            <a:rPr lang="en-US" sz="800">
              <a:solidFill>
                <a:sysClr val="windowText" lastClr="000000"/>
              </a:solidFill>
            </a:rPr>
            <a:t>Ineligible</a:t>
          </a:r>
        </a:p>
      </dgm:t>
    </dgm:pt>
    <dgm:pt modelId="{03224D0E-9765-4ACC-8762-456DDC5EBC57}" type="parTrans" cxnId="{69C4D04C-2DBD-4313-9BF4-FF4D1579225D}">
      <dgm:prSet custT="1"/>
      <dgm:spPr/>
      <dgm:t>
        <a:bodyPr/>
        <a:lstStyle/>
        <a:p>
          <a:endParaRPr lang="en-US" sz="800">
            <a:solidFill>
              <a:sysClr val="windowText" lastClr="000000"/>
            </a:solidFill>
          </a:endParaRPr>
        </a:p>
      </dgm:t>
    </dgm:pt>
    <dgm:pt modelId="{A19418EB-C423-4602-A223-E6064C0F90B3}" type="sibTrans" cxnId="{69C4D04C-2DBD-4313-9BF4-FF4D1579225D}">
      <dgm:prSet/>
      <dgm:spPr/>
      <dgm:t>
        <a:bodyPr/>
        <a:lstStyle/>
        <a:p>
          <a:endParaRPr lang="en-US" sz="800">
            <a:solidFill>
              <a:sysClr val="windowText" lastClr="000000"/>
            </a:solidFill>
          </a:endParaRPr>
        </a:p>
      </dgm:t>
    </dgm:pt>
    <dgm:pt modelId="{49870E61-3A83-48F5-8EAC-01846909DAF1}">
      <dgm:prSet custT="1"/>
      <dgm:spPr>
        <a:solidFill>
          <a:schemeClr val="accent6">
            <a:lumMod val="60000"/>
            <a:lumOff val="40000"/>
          </a:schemeClr>
        </a:solidFill>
      </dgm:spPr>
      <dgm:t>
        <a:bodyPr/>
        <a:lstStyle/>
        <a:p>
          <a:r>
            <a:rPr lang="en-US" sz="800">
              <a:solidFill>
                <a:sysClr val="windowText" lastClr="000000"/>
              </a:solidFill>
            </a:rPr>
            <a:t>If because no one has HIV, qualified for grace period</a:t>
          </a:r>
        </a:p>
      </dgm:t>
    </dgm:pt>
    <dgm:pt modelId="{C66A3338-FFE2-404B-8814-72A91F4C1C91}" type="parTrans" cxnId="{D60CCD51-CCF1-4643-88B6-603C0D6DE3F5}">
      <dgm:prSet custT="1"/>
      <dgm:spPr/>
      <dgm:t>
        <a:bodyPr/>
        <a:lstStyle/>
        <a:p>
          <a:endParaRPr lang="en-US" sz="800">
            <a:solidFill>
              <a:sysClr val="windowText" lastClr="000000"/>
            </a:solidFill>
          </a:endParaRPr>
        </a:p>
      </dgm:t>
    </dgm:pt>
    <dgm:pt modelId="{EDA5E340-1F28-46ED-9965-A2227227FAC5}" type="sibTrans" cxnId="{D60CCD51-CCF1-4643-88B6-603C0D6DE3F5}">
      <dgm:prSet/>
      <dgm:spPr/>
      <dgm:t>
        <a:bodyPr/>
        <a:lstStyle/>
        <a:p>
          <a:endParaRPr lang="en-US" sz="800">
            <a:solidFill>
              <a:sysClr val="windowText" lastClr="000000"/>
            </a:solidFill>
          </a:endParaRPr>
        </a:p>
      </dgm:t>
    </dgm:pt>
    <dgm:pt modelId="{D944B77A-E700-48AB-BA6A-F8585EFE9860}">
      <dgm:prSet custT="1"/>
      <dgm:spPr>
        <a:solidFill>
          <a:schemeClr val="accent6">
            <a:lumMod val="60000"/>
            <a:lumOff val="40000"/>
          </a:schemeClr>
        </a:solidFill>
      </dgm:spPr>
      <dgm:t>
        <a:bodyPr/>
        <a:lstStyle/>
        <a:p>
          <a:r>
            <a:rPr lang="en-US" sz="800">
              <a:solidFill>
                <a:sysClr val="windowText" lastClr="000000"/>
              </a:solidFill>
            </a:rPr>
            <a:t>Household does not request emergency transfer</a:t>
          </a:r>
        </a:p>
      </dgm:t>
    </dgm:pt>
    <dgm:pt modelId="{1EB12E60-7587-4445-9A16-F5F15BF50B1D}" type="parTrans" cxnId="{1E2A7359-E249-4337-BA1A-9F7349A011FD}">
      <dgm:prSet custT="1"/>
      <dgm:spPr/>
      <dgm:t>
        <a:bodyPr/>
        <a:lstStyle/>
        <a:p>
          <a:endParaRPr lang="en-US" sz="800">
            <a:solidFill>
              <a:sysClr val="windowText" lastClr="000000"/>
            </a:solidFill>
          </a:endParaRPr>
        </a:p>
      </dgm:t>
    </dgm:pt>
    <dgm:pt modelId="{3113239D-2314-4A9A-AA68-72F3BE5B9BF2}" type="sibTrans" cxnId="{1E2A7359-E249-4337-BA1A-9F7349A011FD}">
      <dgm:prSet/>
      <dgm:spPr/>
      <dgm:t>
        <a:bodyPr/>
        <a:lstStyle/>
        <a:p>
          <a:endParaRPr lang="en-US" sz="800">
            <a:solidFill>
              <a:sysClr val="windowText" lastClr="000000"/>
            </a:solidFill>
          </a:endParaRPr>
        </a:p>
      </dgm:t>
    </dgm:pt>
    <dgm:pt modelId="{B2BD0430-797B-4C71-B60E-F34693239D47}">
      <dgm:prSet custT="1"/>
      <dgm:spPr>
        <a:solidFill>
          <a:schemeClr val="accent6">
            <a:lumMod val="60000"/>
            <a:lumOff val="40000"/>
          </a:schemeClr>
        </a:solidFill>
      </dgm:spPr>
      <dgm:t>
        <a:bodyPr/>
        <a:lstStyle/>
        <a:p>
          <a:r>
            <a:rPr lang="en-US" sz="800">
              <a:solidFill>
                <a:sysClr val="windowText" lastClr="000000"/>
              </a:solidFill>
            </a:rPr>
            <a:t>Recert: Survivor income, composition</a:t>
          </a:r>
        </a:p>
      </dgm:t>
    </dgm:pt>
    <dgm:pt modelId="{4C956225-C6F0-4629-B31F-8704418E9EF5}" type="parTrans" cxnId="{2C138AD8-C4E2-4DD4-BF5F-F447C88505FD}">
      <dgm:prSet custT="1"/>
      <dgm:spPr/>
      <dgm:t>
        <a:bodyPr/>
        <a:lstStyle/>
        <a:p>
          <a:endParaRPr lang="en-US" sz="800">
            <a:solidFill>
              <a:sysClr val="windowText" lastClr="000000"/>
            </a:solidFill>
          </a:endParaRPr>
        </a:p>
      </dgm:t>
    </dgm:pt>
    <dgm:pt modelId="{640AB4C1-E0DC-486F-B2EA-FAF0AFBB5FB4}" type="sibTrans" cxnId="{2C138AD8-C4E2-4DD4-BF5F-F447C88505FD}">
      <dgm:prSet/>
      <dgm:spPr/>
      <dgm:t>
        <a:bodyPr/>
        <a:lstStyle/>
        <a:p>
          <a:endParaRPr lang="en-US" sz="800">
            <a:solidFill>
              <a:sysClr val="windowText" lastClr="000000"/>
            </a:solidFill>
          </a:endParaRPr>
        </a:p>
      </dgm:t>
    </dgm:pt>
    <dgm:pt modelId="{0F8BDC03-898D-4853-9885-57C5AE78B0D7}">
      <dgm:prSet custT="1"/>
      <dgm:spPr>
        <a:solidFill>
          <a:schemeClr val="accent6">
            <a:lumMod val="60000"/>
            <a:lumOff val="40000"/>
          </a:schemeClr>
        </a:solidFill>
      </dgm:spPr>
      <dgm:t>
        <a:bodyPr/>
        <a:lstStyle/>
        <a:p>
          <a:r>
            <a:rPr lang="en-US" sz="800">
              <a:solidFill>
                <a:sysClr val="windowText" lastClr="000000"/>
              </a:solidFill>
            </a:rPr>
            <a:t>Eligible</a:t>
          </a:r>
        </a:p>
      </dgm:t>
    </dgm:pt>
    <dgm:pt modelId="{9B0CE611-550E-442F-A1B7-A21417DBE3ED}" type="parTrans" cxnId="{4BD80E68-1390-48B3-AF2A-CC0816FE8BED}">
      <dgm:prSet custT="1"/>
      <dgm:spPr/>
      <dgm:t>
        <a:bodyPr/>
        <a:lstStyle/>
        <a:p>
          <a:endParaRPr lang="en-US" sz="800">
            <a:solidFill>
              <a:sysClr val="windowText" lastClr="000000"/>
            </a:solidFill>
          </a:endParaRPr>
        </a:p>
      </dgm:t>
    </dgm:pt>
    <dgm:pt modelId="{A9886B16-3CB4-4A8D-93E2-A42E50403FB0}" type="sibTrans" cxnId="{4BD80E68-1390-48B3-AF2A-CC0816FE8BED}">
      <dgm:prSet/>
      <dgm:spPr/>
      <dgm:t>
        <a:bodyPr/>
        <a:lstStyle/>
        <a:p>
          <a:endParaRPr lang="en-US" sz="800">
            <a:solidFill>
              <a:sysClr val="windowText" lastClr="000000"/>
            </a:solidFill>
          </a:endParaRPr>
        </a:p>
      </dgm:t>
    </dgm:pt>
    <dgm:pt modelId="{AA8F48B2-BA49-483D-9F71-88386136173F}">
      <dgm:prSet custT="1"/>
      <dgm:spPr>
        <a:solidFill>
          <a:schemeClr val="accent6">
            <a:lumMod val="60000"/>
            <a:lumOff val="40000"/>
          </a:schemeClr>
        </a:solidFill>
      </dgm:spPr>
      <dgm:t>
        <a:bodyPr/>
        <a:lstStyle/>
        <a:p>
          <a:r>
            <a:rPr lang="en-US" sz="800">
              <a:solidFill>
                <a:sysClr val="windowText" lastClr="000000"/>
              </a:solidFill>
            </a:rPr>
            <a:t>TBRA or TSH recalculation</a:t>
          </a:r>
        </a:p>
      </dgm:t>
    </dgm:pt>
    <dgm:pt modelId="{5FEF30DC-52BB-4100-BDC1-1E65C0A1E455}" type="parTrans" cxnId="{5E742442-0F58-47A0-A1B1-5ED877E412A7}">
      <dgm:prSet custT="1"/>
      <dgm:spPr/>
      <dgm:t>
        <a:bodyPr/>
        <a:lstStyle/>
        <a:p>
          <a:endParaRPr lang="en-US" sz="800">
            <a:solidFill>
              <a:sysClr val="windowText" lastClr="000000"/>
            </a:solidFill>
          </a:endParaRPr>
        </a:p>
      </dgm:t>
    </dgm:pt>
    <dgm:pt modelId="{D39ADB0F-4D46-4B3A-A6EB-5D2A646DBEF5}" type="sibTrans" cxnId="{5E742442-0F58-47A0-A1B1-5ED877E412A7}">
      <dgm:prSet/>
      <dgm:spPr/>
      <dgm:t>
        <a:bodyPr/>
        <a:lstStyle/>
        <a:p>
          <a:endParaRPr lang="en-US" sz="800">
            <a:solidFill>
              <a:sysClr val="windowText" lastClr="000000"/>
            </a:solidFill>
          </a:endParaRPr>
        </a:p>
      </dgm:t>
    </dgm:pt>
    <dgm:pt modelId="{4B99ACDB-45E4-45C8-9BF0-519551F1AE41}">
      <dgm:prSet custT="1"/>
      <dgm:spPr>
        <a:solidFill>
          <a:schemeClr val="accent6">
            <a:lumMod val="60000"/>
            <a:lumOff val="40000"/>
          </a:schemeClr>
        </a:solidFill>
      </dgm:spPr>
      <dgm:t>
        <a:bodyPr/>
        <a:lstStyle/>
        <a:p>
          <a:r>
            <a:rPr lang="en-US" sz="800">
              <a:solidFill>
                <a:sysClr val="windowText" lastClr="000000"/>
              </a:solidFill>
            </a:rPr>
            <a:t>Ineligible</a:t>
          </a:r>
        </a:p>
      </dgm:t>
    </dgm:pt>
    <dgm:pt modelId="{B94774D8-50F5-4A1D-822B-102410C5B3D4}" type="parTrans" cxnId="{5F97EB70-9029-4146-AC15-08B39AF73F90}">
      <dgm:prSet custT="1"/>
      <dgm:spPr/>
      <dgm:t>
        <a:bodyPr/>
        <a:lstStyle/>
        <a:p>
          <a:endParaRPr lang="en-US" sz="800">
            <a:solidFill>
              <a:sysClr val="windowText" lastClr="000000"/>
            </a:solidFill>
          </a:endParaRPr>
        </a:p>
      </dgm:t>
    </dgm:pt>
    <dgm:pt modelId="{63D386C3-E625-4279-9FE3-03DC77DF7554}" type="sibTrans" cxnId="{5F97EB70-9029-4146-AC15-08B39AF73F90}">
      <dgm:prSet/>
      <dgm:spPr/>
      <dgm:t>
        <a:bodyPr/>
        <a:lstStyle/>
        <a:p>
          <a:endParaRPr lang="en-US" sz="800">
            <a:solidFill>
              <a:sysClr val="windowText" lastClr="000000"/>
            </a:solidFill>
          </a:endParaRPr>
        </a:p>
      </dgm:t>
    </dgm:pt>
    <dgm:pt modelId="{C70B04F4-F14D-4D39-9CAB-E34473A115A0}">
      <dgm:prSet custT="1"/>
      <dgm:spPr>
        <a:solidFill>
          <a:schemeClr val="accent6">
            <a:lumMod val="60000"/>
            <a:lumOff val="40000"/>
          </a:schemeClr>
        </a:solidFill>
      </dgm:spPr>
      <dgm:t>
        <a:bodyPr/>
        <a:lstStyle/>
        <a:p>
          <a:r>
            <a:rPr lang="en-US" sz="800">
              <a:solidFill>
                <a:sysClr val="windowText" lastClr="000000"/>
              </a:solidFill>
            </a:rPr>
            <a:t>If because no one has HIV, qualified for grace period</a:t>
          </a:r>
        </a:p>
      </dgm:t>
    </dgm:pt>
    <dgm:pt modelId="{FBA810AF-C208-40B6-A2C4-82842D86BD61}" type="parTrans" cxnId="{9AC7D8EF-D43C-41EB-9F59-342D0FC1E72D}">
      <dgm:prSet custT="1"/>
      <dgm:spPr/>
      <dgm:t>
        <a:bodyPr/>
        <a:lstStyle/>
        <a:p>
          <a:endParaRPr lang="en-US" sz="800">
            <a:solidFill>
              <a:sysClr val="windowText" lastClr="000000"/>
            </a:solidFill>
          </a:endParaRPr>
        </a:p>
      </dgm:t>
    </dgm:pt>
    <dgm:pt modelId="{B86B0EB6-4089-49E8-9C43-08302C29D36E}" type="sibTrans" cxnId="{9AC7D8EF-D43C-41EB-9F59-342D0FC1E72D}">
      <dgm:prSet/>
      <dgm:spPr/>
      <dgm:t>
        <a:bodyPr/>
        <a:lstStyle/>
        <a:p>
          <a:endParaRPr lang="en-US" sz="800">
            <a:solidFill>
              <a:sysClr val="windowText" lastClr="000000"/>
            </a:solidFill>
          </a:endParaRPr>
        </a:p>
      </dgm:t>
    </dgm:pt>
    <dgm:pt modelId="{0A6A3C04-F7BE-4AC0-8892-AB2CA721666D}">
      <dgm:prSet custT="1"/>
      <dgm:spPr>
        <a:solidFill>
          <a:schemeClr val="accent6">
            <a:lumMod val="60000"/>
            <a:lumOff val="40000"/>
          </a:schemeClr>
        </a:solidFill>
      </dgm:spPr>
      <dgm:t>
        <a:bodyPr/>
        <a:lstStyle/>
        <a:p>
          <a:r>
            <a:rPr lang="en-US" sz="800">
              <a:solidFill>
                <a:sysClr val="windowText" lastClr="000000"/>
              </a:solidFill>
            </a:rPr>
            <a:t>See lease bifurcation</a:t>
          </a:r>
        </a:p>
      </dgm:t>
    </dgm:pt>
    <dgm:pt modelId="{9E3234AC-D87B-4669-85F7-5BB5A79AF172}">
      <dgm:prSet custT="1"/>
      <dgm:spPr>
        <a:solidFill>
          <a:schemeClr val="accent5">
            <a:lumMod val="40000"/>
            <a:lumOff val="60000"/>
          </a:schemeClr>
        </a:solidFill>
      </dgm:spPr>
      <dgm:t>
        <a:bodyPr/>
        <a:lstStyle/>
        <a:p>
          <a:r>
            <a:rPr lang="en-US" sz="800">
              <a:solidFill>
                <a:sysClr val="windowText" lastClr="000000"/>
              </a:solidFill>
            </a:rPr>
            <a:t>Unqualified</a:t>
          </a:r>
        </a:p>
      </dgm:t>
    </dgm:pt>
    <dgm:pt modelId="{EA0CDAA3-EF68-4F16-A6ED-3C959BF3E09D}" type="sibTrans" cxnId="{410EF1A7-3D75-4820-8CD7-705DCB627B9B}">
      <dgm:prSet/>
      <dgm:spPr/>
      <dgm:t>
        <a:bodyPr/>
        <a:lstStyle/>
        <a:p>
          <a:endParaRPr lang="en-US" sz="800">
            <a:solidFill>
              <a:sysClr val="windowText" lastClr="000000"/>
            </a:solidFill>
          </a:endParaRPr>
        </a:p>
      </dgm:t>
    </dgm:pt>
    <dgm:pt modelId="{59503C2F-984D-4A72-BE25-8F679F50F4E6}" type="parTrans" cxnId="{410EF1A7-3D75-4820-8CD7-705DCB627B9B}">
      <dgm:prSet custT="1"/>
      <dgm:spPr/>
      <dgm:t>
        <a:bodyPr/>
        <a:lstStyle/>
        <a:p>
          <a:endParaRPr lang="en-US" sz="800">
            <a:solidFill>
              <a:sysClr val="windowText" lastClr="000000"/>
            </a:solidFill>
          </a:endParaRPr>
        </a:p>
      </dgm:t>
    </dgm:pt>
    <dgm:pt modelId="{C7CAC2AC-E589-4F8F-89B8-F80EE4F440B8}">
      <dgm:prSet custT="1"/>
      <dgm:spPr>
        <a:solidFill>
          <a:schemeClr val="accent6">
            <a:lumMod val="60000"/>
            <a:lumOff val="40000"/>
          </a:schemeClr>
        </a:solidFill>
      </dgm:spPr>
      <dgm:t>
        <a:bodyPr/>
        <a:lstStyle/>
        <a:p>
          <a:r>
            <a:rPr lang="en-US" sz="800">
              <a:solidFill>
                <a:sysClr val="windowText" lastClr="000000"/>
              </a:solidFill>
            </a:rPr>
            <a:t>If because no one has HIV, qualified for grace period</a:t>
          </a:r>
        </a:p>
      </dgm:t>
    </dgm:pt>
    <dgm:pt modelId="{C166959C-7CC3-43F3-932D-F60302FDC9C2}">
      <dgm:prSet custT="1"/>
      <dgm:spPr>
        <a:solidFill>
          <a:schemeClr val="accent6">
            <a:lumMod val="60000"/>
            <a:lumOff val="40000"/>
          </a:schemeClr>
        </a:solidFill>
      </dgm:spPr>
      <dgm:t>
        <a:bodyPr/>
        <a:lstStyle/>
        <a:p>
          <a:r>
            <a:rPr lang="en-US" sz="800">
              <a:solidFill>
                <a:sysClr val="windowText" lastClr="000000"/>
              </a:solidFill>
            </a:rPr>
            <a:t>Ineligible</a:t>
          </a:r>
        </a:p>
      </dgm:t>
    </dgm:pt>
    <dgm:pt modelId="{20D40165-705B-458B-B8B4-277A14029FA7}" type="sibTrans" cxnId="{1AAB5CF3-9FBC-4678-B2F8-15C21750B37E}">
      <dgm:prSet/>
      <dgm:spPr/>
      <dgm:t>
        <a:bodyPr/>
        <a:lstStyle/>
        <a:p>
          <a:endParaRPr lang="en-US" sz="800">
            <a:solidFill>
              <a:sysClr val="windowText" lastClr="000000"/>
            </a:solidFill>
          </a:endParaRPr>
        </a:p>
      </dgm:t>
    </dgm:pt>
    <dgm:pt modelId="{7F55E47F-3B59-43BA-A4EE-C987876BA80E}" type="parTrans" cxnId="{1AAB5CF3-9FBC-4678-B2F8-15C21750B37E}">
      <dgm:prSet custT="1"/>
      <dgm:spPr/>
      <dgm:t>
        <a:bodyPr/>
        <a:lstStyle/>
        <a:p>
          <a:endParaRPr lang="en-US" sz="800">
            <a:solidFill>
              <a:sysClr val="windowText" lastClr="000000"/>
            </a:solidFill>
          </a:endParaRPr>
        </a:p>
      </dgm:t>
    </dgm:pt>
    <dgm:pt modelId="{369E570B-853D-48A1-8083-AD70E7ECCA2A}">
      <dgm:prSet custT="1"/>
      <dgm:spPr>
        <a:solidFill>
          <a:schemeClr val="accent6">
            <a:lumMod val="60000"/>
            <a:lumOff val="40000"/>
          </a:schemeClr>
        </a:solidFill>
      </dgm:spPr>
      <dgm:t>
        <a:bodyPr/>
        <a:lstStyle/>
        <a:p>
          <a:r>
            <a:rPr lang="en-US" sz="800">
              <a:solidFill>
                <a:sysClr val="windowText" lastClr="000000"/>
              </a:solidFill>
            </a:rPr>
            <a:t>Eligible</a:t>
          </a:r>
        </a:p>
      </dgm:t>
    </dgm:pt>
    <dgm:pt modelId="{0F850AF8-1C33-471D-A61F-A701FBC81280}">
      <dgm:prSet custT="1"/>
      <dgm:spPr>
        <a:solidFill>
          <a:schemeClr val="accent6">
            <a:lumMod val="60000"/>
            <a:lumOff val="40000"/>
          </a:schemeClr>
        </a:solidFill>
      </dgm:spPr>
      <dgm:t>
        <a:bodyPr/>
        <a:lstStyle/>
        <a:p>
          <a:r>
            <a:rPr lang="en-US" sz="800">
              <a:solidFill>
                <a:sysClr val="windowText" lastClr="000000"/>
              </a:solidFill>
            </a:rPr>
            <a:t>Recert: Survivor income, residency, composition</a:t>
          </a:r>
        </a:p>
      </dgm:t>
    </dgm:pt>
    <dgm:pt modelId="{93DE1F59-8FDA-4065-B43E-E6A3563E379E}" type="sibTrans" cxnId="{59595413-8444-4064-AF14-309AEF5EF8BD}">
      <dgm:prSet/>
      <dgm:spPr/>
      <dgm:t>
        <a:bodyPr/>
        <a:lstStyle/>
        <a:p>
          <a:endParaRPr lang="en-US" sz="800">
            <a:solidFill>
              <a:sysClr val="windowText" lastClr="000000"/>
            </a:solidFill>
          </a:endParaRPr>
        </a:p>
      </dgm:t>
    </dgm:pt>
    <dgm:pt modelId="{9432E236-2C8F-477E-A018-785C4B6BA5F7}" type="parTrans" cxnId="{59595413-8444-4064-AF14-309AEF5EF8BD}">
      <dgm:prSet custT="1"/>
      <dgm:spPr/>
      <dgm:t>
        <a:bodyPr/>
        <a:lstStyle/>
        <a:p>
          <a:endParaRPr lang="en-US" sz="800">
            <a:solidFill>
              <a:sysClr val="windowText" lastClr="000000"/>
            </a:solidFill>
          </a:endParaRPr>
        </a:p>
      </dgm:t>
    </dgm:pt>
    <dgm:pt modelId="{89EBFD07-9DE9-4FAA-B526-BFAF9906D5E7}" type="sibTrans" cxnId="{205EE465-97A5-435E-BB3B-11F9A02C9E0E}">
      <dgm:prSet/>
      <dgm:spPr/>
      <dgm:t>
        <a:bodyPr/>
        <a:lstStyle/>
        <a:p>
          <a:endParaRPr lang="en-US" sz="800">
            <a:solidFill>
              <a:sysClr val="windowText" lastClr="000000"/>
            </a:solidFill>
          </a:endParaRPr>
        </a:p>
      </dgm:t>
    </dgm:pt>
    <dgm:pt modelId="{6EA682D1-D1FC-4867-8B24-B35EEF5CE6F4}" type="parTrans" cxnId="{205EE465-97A5-435E-BB3B-11F9A02C9E0E}">
      <dgm:prSet custT="1"/>
      <dgm:spPr/>
      <dgm:t>
        <a:bodyPr/>
        <a:lstStyle/>
        <a:p>
          <a:endParaRPr lang="en-US" sz="800">
            <a:solidFill>
              <a:sysClr val="windowText" lastClr="000000"/>
            </a:solidFill>
          </a:endParaRPr>
        </a:p>
      </dgm:t>
    </dgm:pt>
    <dgm:pt modelId="{EC08602A-AD11-4A2E-9B3D-95F5BCF6F1EB}" type="sibTrans" cxnId="{47ADD318-B286-45D0-95C3-A0FFCC439A67}">
      <dgm:prSet/>
      <dgm:spPr/>
      <dgm:t>
        <a:bodyPr/>
        <a:lstStyle/>
        <a:p>
          <a:endParaRPr lang="en-US" sz="800">
            <a:solidFill>
              <a:sysClr val="windowText" lastClr="000000"/>
            </a:solidFill>
          </a:endParaRPr>
        </a:p>
      </dgm:t>
    </dgm:pt>
    <dgm:pt modelId="{153463DF-F67C-4DF7-985E-188339D3464C}" type="parTrans" cxnId="{47ADD318-B286-45D0-95C3-A0FFCC439A67}">
      <dgm:prSet custT="1"/>
      <dgm:spPr/>
      <dgm:t>
        <a:bodyPr/>
        <a:lstStyle/>
        <a:p>
          <a:endParaRPr lang="en-US" sz="800">
            <a:solidFill>
              <a:sysClr val="windowText" lastClr="000000"/>
            </a:solidFill>
          </a:endParaRPr>
        </a:p>
      </dgm:t>
    </dgm:pt>
    <dgm:pt modelId="{7B80C8AF-2855-4BF7-98E3-5BE9896D5446}">
      <dgm:prSet custT="1"/>
      <dgm:spPr>
        <a:solidFill>
          <a:schemeClr val="accent6">
            <a:lumMod val="60000"/>
            <a:lumOff val="40000"/>
          </a:schemeClr>
        </a:solidFill>
      </dgm:spPr>
      <dgm:t>
        <a:bodyPr/>
        <a:lstStyle/>
        <a:p>
          <a:r>
            <a:rPr lang="en-US" sz="800">
              <a:solidFill>
                <a:sysClr val="windowText" lastClr="000000"/>
              </a:solidFill>
            </a:rPr>
            <a:t>Locate unit that meets TBRA or TSH requirements</a:t>
          </a:r>
        </a:p>
      </dgm:t>
    </dgm:pt>
    <dgm:pt modelId="{A50ECC7F-F082-48AD-95BE-7A99DAFA7247}">
      <dgm:prSet custT="1"/>
      <dgm:spPr>
        <a:solidFill>
          <a:schemeClr val="accent6">
            <a:lumMod val="60000"/>
            <a:lumOff val="40000"/>
          </a:schemeClr>
        </a:solidFill>
      </dgm:spPr>
      <dgm:t>
        <a:bodyPr/>
        <a:lstStyle/>
        <a:p>
          <a:r>
            <a:rPr lang="en-US" sz="800">
              <a:solidFill>
                <a:sysClr val="windowText" lastClr="000000"/>
              </a:solidFill>
            </a:rPr>
            <a:t>Survivor Household</a:t>
          </a:r>
        </a:p>
      </dgm:t>
    </dgm:pt>
    <dgm:pt modelId="{173A1D93-B9F7-4EF1-9973-1CA301AD473A}" type="sibTrans" cxnId="{397B49F5-871C-45FD-8377-A8A470285F8E}">
      <dgm:prSet/>
      <dgm:spPr/>
      <dgm:t>
        <a:bodyPr/>
        <a:lstStyle/>
        <a:p>
          <a:endParaRPr lang="en-US" sz="800">
            <a:solidFill>
              <a:sysClr val="windowText" lastClr="000000"/>
            </a:solidFill>
          </a:endParaRPr>
        </a:p>
      </dgm:t>
    </dgm:pt>
    <dgm:pt modelId="{50A524DF-4E2C-4B41-826D-3791FA45D8D6}" type="parTrans" cxnId="{397B49F5-871C-45FD-8377-A8A470285F8E}">
      <dgm:prSet custT="1"/>
      <dgm:spPr/>
      <dgm:t>
        <a:bodyPr/>
        <a:lstStyle/>
        <a:p>
          <a:endParaRPr lang="en-US" sz="800">
            <a:solidFill>
              <a:sysClr val="windowText" lastClr="000000"/>
            </a:solidFill>
          </a:endParaRPr>
        </a:p>
      </dgm:t>
    </dgm:pt>
    <dgm:pt modelId="{5AF2E384-309D-4D95-A2C9-E6F236CC88A2}">
      <dgm:prSet custT="1"/>
      <dgm:spPr>
        <a:solidFill>
          <a:schemeClr val="accent6">
            <a:lumMod val="60000"/>
            <a:lumOff val="40000"/>
          </a:schemeClr>
        </a:solidFill>
      </dgm:spPr>
      <dgm:t>
        <a:bodyPr/>
        <a:lstStyle/>
        <a:p>
          <a:r>
            <a:rPr lang="en-US" sz="800">
              <a:solidFill>
                <a:sysClr val="windowText" lastClr="000000"/>
              </a:solidFill>
            </a:rPr>
            <a:t>If because no one has HIV, unqualified for grace period</a:t>
          </a:r>
        </a:p>
      </dgm:t>
    </dgm:pt>
    <dgm:pt modelId="{2268D4E2-3337-4AC4-91E0-0C944C36E5D9}">
      <dgm:prSet custT="1"/>
      <dgm:spPr>
        <a:solidFill>
          <a:schemeClr val="accent6">
            <a:lumMod val="60000"/>
            <a:lumOff val="40000"/>
          </a:schemeClr>
        </a:solidFill>
      </dgm:spPr>
      <dgm:t>
        <a:bodyPr/>
        <a:lstStyle/>
        <a:p>
          <a:r>
            <a:rPr lang="en-US" sz="800">
              <a:solidFill>
                <a:sysClr val="windowText" lastClr="000000"/>
              </a:solidFill>
            </a:rPr>
            <a:t>Ineligible</a:t>
          </a:r>
        </a:p>
      </dgm:t>
    </dgm:pt>
    <dgm:pt modelId="{2F45403C-07C3-416B-856C-84F3398D7513}" type="sibTrans" cxnId="{048B4D3A-1D82-4DBF-9C5A-473859F4D4D8}">
      <dgm:prSet/>
      <dgm:spPr/>
      <dgm:t>
        <a:bodyPr/>
        <a:lstStyle/>
        <a:p>
          <a:endParaRPr lang="en-US" sz="800">
            <a:solidFill>
              <a:sysClr val="windowText" lastClr="000000"/>
            </a:solidFill>
          </a:endParaRPr>
        </a:p>
      </dgm:t>
    </dgm:pt>
    <dgm:pt modelId="{B221B034-B101-4364-A99D-BB621DC3176F}" type="parTrans" cxnId="{048B4D3A-1D82-4DBF-9C5A-473859F4D4D8}">
      <dgm:prSet custT="1"/>
      <dgm:spPr/>
      <dgm:t>
        <a:bodyPr/>
        <a:lstStyle/>
        <a:p>
          <a:endParaRPr lang="en-US" sz="800">
            <a:solidFill>
              <a:sysClr val="windowText" lastClr="000000"/>
            </a:solidFill>
          </a:endParaRPr>
        </a:p>
      </dgm:t>
    </dgm:pt>
    <dgm:pt modelId="{A917E045-B63D-4BAB-B513-81A18BD43B50}">
      <dgm:prSet custT="1"/>
      <dgm:spPr>
        <a:solidFill>
          <a:schemeClr val="accent6">
            <a:lumMod val="60000"/>
            <a:lumOff val="40000"/>
          </a:schemeClr>
        </a:solidFill>
      </dgm:spPr>
      <dgm:t>
        <a:bodyPr/>
        <a:lstStyle/>
        <a:p>
          <a:r>
            <a:rPr lang="en-US" sz="800">
              <a:solidFill>
                <a:sysClr val="windowText" lastClr="000000"/>
              </a:solidFill>
            </a:rPr>
            <a:t>TBRA or TSH recalculation</a:t>
          </a:r>
        </a:p>
      </dgm:t>
    </dgm:pt>
    <dgm:pt modelId="{28F889FA-8962-40D1-BC65-A71444B0AD26}">
      <dgm:prSet custT="1"/>
      <dgm:spPr>
        <a:solidFill>
          <a:schemeClr val="accent6">
            <a:lumMod val="60000"/>
            <a:lumOff val="40000"/>
          </a:schemeClr>
        </a:solidFill>
      </dgm:spPr>
      <dgm:t>
        <a:bodyPr/>
        <a:lstStyle/>
        <a:p>
          <a:r>
            <a:rPr lang="en-US" sz="800">
              <a:solidFill>
                <a:sysClr val="windowText" lastClr="000000"/>
              </a:solidFill>
            </a:rPr>
            <a:t>Eligible</a:t>
          </a:r>
        </a:p>
      </dgm:t>
    </dgm:pt>
    <dgm:pt modelId="{93D451D3-FAA5-4B06-9249-10B2836A4FF3}" type="sibTrans" cxnId="{00D7E8C6-5300-4BAF-A68D-D98827622738}">
      <dgm:prSet/>
      <dgm:spPr/>
      <dgm:t>
        <a:bodyPr/>
        <a:lstStyle/>
        <a:p>
          <a:endParaRPr lang="en-US" sz="800">
            <a:solidFill>
              <a:sysClr val="windowText" lastClr="000000"/>
            </a:solidFill>
          </a:endParaRPr>
        </a:p>
      </dgm:t>
    </dgm:pt>
    <dgm:pt modelId="{769CD5E5-8EF8-4B23-9BF1-DD352F5A9D78}" type="parTrans" cxnId="{00D7E8C6-5300-4BAF-A68D-D98827622738}">
      <dgm:prSet custT="1"/>
      <dgm:spPr/>
      <dgm:t>
        <a:bodyPr/>
        <a:lstStyle/>
        <a:p>
          <a:endParaRPr lang="en-US" sz="800">
            <a:solidFill>
              <a:sysClr val="windowText" lastClr="000000"/>
            </a:solidFill>
          </a:endParaRPr>
        </a:p>
      </dgm:t>
    </dgm:pt>
    <dgm:pt modelId="{CEDCA276-BD4E-40EC-80E8-35C8CB8546CB}">
      <dgm:prSet custT="1"/>
      <dgm:spPr>
        <a:solidFill>
          <a:schemeClr val="accent6">
            <a:lumMod val="60000"/>
            <a:lumOff val="40000"/>
          </a:schemeClr>
        </a:solidFill>
      </dgm:spPr>
      <dgm:t>
        <a:bodyPr/>
        <a:lstStyle/>
        <a:p>
          <a:r>
            <a:rPr lang="en-US" sz="800">
              <a:solidFill>
                <a:sysClr val="windowText" lastClr="000000"/>
              </a:solidFill>
            </a:rPr>
            <a:t>Recert: Perpetrator income, composition</a:t>
          </a:r>
        </a:p>
      </dgm:t>
    </dgm:pt>
    <dgm:pt modelId="{CC0BB646-DDDA-41F3-A8B3-7EE5CF2A299A}" type="sibTrans" cxnId="{37E70C8A-FD39-443A-B67E-1CA9DFE5856C}">
      <dgm:prSet/>
      <dgm:spPr/>
      <dgm:t>
        <a:bodyPr/>
        <a:lstStyle/>
        <a:p>
          <a:endParaRPr lang="en-US" sz="800">
            <a:solidFill>
              <a:sysClr val="windowText" lastClr="000000"/>
            </a:solidFill>
          </a:endParaRPr>
        </a:p>
      </dgm:t>
    </dgm:pt>
    <dgm:pt modelId="{241658DD-FEE4-49C9-A97D-8333EA7384A7}" type="parTrans" cxnId="{37E70C8A-FD39-443A-B67E-1CA9DFE5856C}">
      <dgm:prSet custT="1"/>
      <dgm:spPr/>
      <dgm:t>
        <a:bodyPr/>
        <a:lstStyle/>
        <a:p>
          <a:endParaRPr lang="en-US" sz="800">
            <a:solidFill>
              <a:sysClr val="windowText" lastClr="000000"/>
            </a:solidFill>
          </a:endParaRPr>
        </a:p>
      </dgm:t>
    </dgm:pt>
    <dgm:pt modelId="{C9A0FC34-36C6-4DF2-8E0C-F2C102F48F42}" type="sibTrans" cxnId="{3DB8A647-A6E7-4AFF-9833-2C4D34DF9D64}">
      <dgm:prSet/>
      <dgm:spPr/>
      <dgm:t>
        <a:bodyPr/>
        <a:lstStyle/>
        <a:p>
          <a:endParaRPr lang="en-US" sz="800">
            <a:solidFill>
              <a:sysClr val="windowText" lastClr="000000"/>
            </a:solidFill>
          </a:endParaRPr>
        </a:p>
      </dgm:t>
    </dgm:pt>
    <dgm:pt modelId="{440FBDA6-B639-4EDE-BBA1-11B534182D12}" type="parTrans" cxnId="{3DB8A647-A6E7-4AFF-9833-2C4D34DF9D64}">
      <dgm:prSet custT="1"/>
      <dgm:spPr/>
      <dgm:t>
        <a:bodyPr/>
        <a:lstStyle/>
        <a:p>
          <a:endParaRPr lang="en-US" sz="800">
            <a:solidFill>
              <a:sysClr val="windowText" lastClr="000000"/>
            </a:solidFill>
          </a:endParaRPr>
        </a:p>
      </dgm:t>
    </dgm:pt>
    <dgm:pt modelId="{F2D3C520-4C76-46DE-B208-E694BB4F9DCF}">
      <dgm:prSet custT="1"/>
      <dgm:spPr>
        <a:solidFill>
          <a:schemeClr val="accent6">
            <a:lumMod val="60000"/>
            <a:lumOff val="40000"/>
          </a:schemeClr>
        </a:solidFill>
      </dgm:spPr>
      <dgm:t>
        <a:bodyPr/>
        <a:lstStyle/>
        <a:p>
          <a:r>
            <a:rPr lang="en-US" sz="800">
              <a:solidFill>
                <a:sysClr val="windowText" lastClr="000000"/>
              </a:solidFill>
            </a:rPr>
            <a:t>Project Sponsor does not terminate perpetrator</a:t>
          </a:r>
        </a:p>
      </dgm:t>
    </dgm:pt>
    <dgm:pt modelId="{10F4A4BA-1C45-453D-BCF6-29C1AE926580}" type="sibTrans" cxnId="{51597E6E-2EF5-446D-8B5C-5D31C677DC4A}">
      <dgm:prSet/>
      <dgm:spPr/>
      <dgm:t>
        <a:bodyPr/>
        <a:lstStyle/>
        <a:p>
          <a:endParaRPr lang="en-US" sz="800">
            <a:solidFill>
              <a:sysClr val="windowText" lastClr="000000"/>
            </a:solidFill>
          </a:endParaRPr>
        </a:p>
      </dgm:t>
    </dgm:pt>
    <dgm:pt modelId="{C2069357-9119-4184-BF12-4CF3FA2B84BB}" type="parTrans" cxnId="{51597E6E-2EF5-446D-8B5C-5D31C677DC4A}">
      <dgm:prSet custT="1"/>
      <dgm:spPr/>
      <dgm:t>
        <a:bodyPr/>
        <a:lstStyle/>
        <a:p>
          <a:endParaRPr lang="en-US" sz="800">
            <a:solidFill>
              <a:sysClr val="windowText" lastClr="000000"/>
            </a:solidFill>
          </a:endParaRPr>
        </a:p>
      </dgm:t>
    </dgm:pt>
    <dgm:pt modelId="{E1E9BEB6-55C9-4032-BF4A-C91401A543A1}">
      <dgm:prSet custT="1"/>
      <dgm:spPr>
        <a:solidFill>
          <a:schemeClr val="accent6">
            <a:lumMod val="60000"/>
            <a:lumOff val="40000"/>
          </a:schemeClr>
        </a:solidFill>
      </dgm:spPr>
      <dgm:t>
        <a:bodyPr/>
        <a:lstStyle/>
        <a:p>
          <a:r>
            <a:rPr lang="en-US" sz="800">
              <a:solidFill>
                <a:sysClr val="windowText" lastClr="000000"/>
              </a:solidFill>
            </a:rPr>
            <a:t>Project Sponsor terminates perpetrator</a:t>
          </a:r>
        </a:p>
      </dgm:t>
    </dgm:pt>
    <dgm:pt modelId="{C1729BFA-C073-4F6F-83BF-4EA061BBCC3E}">
      <dgm:prSet custT="1"/>
      <dgm:spPr>
        <a:solidFill>
          <a:schemeClr val="accent6">
            <a:lumMod val="60000"/>
            <a:lumOff val="40000"/>
          </a:schemeClr>
        </a:solidFill>
      </dgm:spPr>
      <dgm:t>
        <a:bodyPr/>
        <a:lstStyle/>
        <a:p>
          <a:r>
            <a:rPr lang="en-US" sz="800">
              <a:solidFill>
                <a:sysClr val="windowText" lastClr="000000"/>
              </a:solidFill>
            </a:rPr>
            <a:t>Perpetrator Household</a:t>
          </a:r>
        </a:p>
      </dgm:t>
    </dgm:pt>
    <dgm:pt modelId="{EA6A6988-C888-4ADD-A999-960C2C7C30C5}" type="sibTrans" cxnId="{772B2B43-3331-4D84-8381-7D2A064C0C42}">
      <dgm:prSet/>
      <dgm:spPr/>
      <dgm:t>
        <a:bodyPr/>
        <a:lstStyle/>
        <a:p>
          <a:endParaRPr lang="en-US" sz="800">
            <a:solidFill>
              <a:sysClr val="windowText" lastClr="000000"/>
            </a:solidFill>
          </a:endParaRPr>
        </a:p>
      </dgm:t>
    </dgm:pt>
    <dgm:pt modelId="{8C6DF3F3-5ECD-4897-809A-975B2803388D}" type="parTrans" cxnId="{772B2B43-3331-4D84-8381-7D2A064C0C42}">
      <dgm:prSet custT="1"/>
      <dgm:spPr/>
      <dgm:t>
        <a:bodyPr/>
        <a:lstStyle/>
        <a:p>
          <a:endParaRPr lang="en-US" sz="800">
            <a:solidFill>
              <a:sysClr val="windowText" lastClr="000000"/>
            </a:solidFill>
          </a:endParaRPr>
        </a:p>
      </dgm:t>
    </dgm:pt>
    <dgm:pt modelId="{5CEC3A58-6925-4A3C-A51F-7F5B0E81677E}" type="sibTrans" cxnId="{9176D5C7-9903-434B-B072-950F7FBA9EEB}">
      <dgm:prSet/>
      <dgm:spPr/>
      <dgm:t>
        <a:bodyPr/>
        <a:lstStyle/>
        <a:p>
          <a:endParaRPr lang="en-US" sz="800">
            <a:solidFill>
              <a:sysClr val="windowText" lastClr="000000"/>
            </a:solidFill>
          </a:endParaRPr>
        </a:p>
      </dgm:t>
    </dgm:pt>
    <dgm:pt modelId="{0E650592-BF7A-4C23-B5E8-C5EBFDC56C86}" type="parTrans" cxnId="{9176D5C7-9903-434B-B072-950F7FBA9EEB}">
      <dgm:prSet custT="1"/>
      <dgm:spPr/>
      <dgm:t>
        <a:bodyPr/>
        <a:lstStyle/>
        <a:p>
          <a:endParaRPr lang="en-US" sz="800">
            <a:solidFill>
              <a:sysClr val="windowText" lastClr="000000"/>
            </a:solidFill>
          </a:endParaRPr>
        </a:p>
      </dgm:t>
    </dgm:pt>
    <dgm:pt modelId="{E55BB7B8-BE7F-4E1B-8EE7-336B73A973F4}">
      <dgm:prSet custT="1"/>
      <dgm:spPr>
        <a:solidFill>
          <a:schemeClr val="accent6">
            <a:lumMod val="60000"/>
            <a:lumOff val="40000"/>
          </a:schemeClr>
        </a:solidFill>
      </dgm:spPr>
      <dgm:t>
        <a:bodyPr/>
        <a:lstStyle/>
        <a:p>
          <a:r>
            <a:rPr lang="en-US" sz="800">
              <a:solidFill>
                <a:sysClr val="windowText" lastClr="000000"/>
              </a:solidFill>
            </a:rPr>
            <a:t>Project Sponsor divides household</a:t>
          </a:r>
        </a:p>
      </dgm:t>
    </dgm:pt>
    <dgm:pt modelId="{11D7CE56-FDE2-4A15-959C-AF7DD6719BA1}" type="sibTrans" cxnId="{01D0B4BF-2F21-4B7F-B7D9-739308C99AC8}">
      <dgm:prSet/>
      <dgm:spPr/>
      <dgm:t>
        <a:bodyPr/>
        <a:lstStyle/>
        <a:p>
          <a:endParaRPr lang="en-US" sz="800">
            <a:solidFill>
              <a:sysClr val="windowText" lastClr="000000"/>
            </a:solidFill>
          </a:endParaRPr>
        </a:p>
      </dgm:t>
    </dgm:pt>
    <dgm:pt modelId="{04E71C4E-9225-4496-9789-C05A689A0111}" type="parTrans" cxnId="{01D0B4BF-2F21-4B7F-B7D9-739308C99AC8}">
      <dgm:prSet custT="1"/>
      <dgm:spPr/>
      <dgm:t>
        <a:bodyPr/>
        <a:lstStyle/>
        <a:p>
          <a:endParaRPr lang="en-US" sz="800">
            <a:solidFill>
              <a:sysClr val="windowText" lastClr="000000"/>
            </a:solidFill>
          </a:endParaRPr>
        </a:p>
      </dgm:t>
    </dgm:pt>
    <dgm:pt modelId="{46C6064F-1157-4EF4-B325-C99C8EC375B2}" type="sibTrans" cxnId="{E53374D1-D76D-4AF7-8D2F-2C2B6A2699D0}">
      <dgm:prSet/>
      <dgm:spPr/>
      <dgm:t>
        <a:bodyPr/>
        <a:lstStyle/>
        <a:p>
          <a:endParaRPr lang="en-US" sz="800">
            <a:solidFill>
              <a:sysClr val="windowText" lastClr="000000"/>
            </a:solidFill>
          </a:endParaRPr>
        </a:p>
      </dgm:t>
    </dgm:pt>
    <dgm:pt modelId="{207EE5DA-C725-4C29-B667-E1F151627784}" type="parTrans" cxnId="{E53374D1-D76D-4AF7-8D2F-2C2B6A2699D0}">
      <dgm:prSet custT="1"/>
      <dgm:spPr/>
      <dgm:t>
        <a:bodyPr/>
        <a:lstStyle/>
        <a:p>
          <a:endParaRPr lang="en-US" sz="800">
            <a:solidFill>
              <a:sysClr val="windowText" lastClr="000000"/>
            </a:solidFill>
          </a:endParaRPr>
        </a:p>
      </dgm:t>
    </dgm:pt>
    <dgm:pt modelId="{0C6F5C03-AE29-4B7A-AD44-2D21990BF01F}">
      <dgm:prSet custT="1"/>
      <dgm:spPr>
        <a:solidFill>
          <a:schemeClr val="accent5">
            <a:lumMod val="40000"/>
            <a:lumOff val="60000"/>
          </a:schemeClr>
        </a:solidFill>
      </dgm:spPr>
      <dgm:t>
        <a:bodyPr/>
        <a:lstStyle/>
        <a:p>
          <a:r>
            <a:rPr lang="en-US" sz="800">
              <a:solidFill>
                <a:sysClr val="windowText" lastClr="000000"/>
              </a:solidFill>
            </a:rPr>
            <a:t>Qualified</a:t>
          </a:r>
        </a:p>
      </dgm:t>
    </dgm:pt>
    <dgm:pt modelId="{1DC5A89B-4217-444A-A178-2ACD28A335CE}" type="sibTrans" cxnId="{9649F1F0-8B97-4BDB-B876-D022724ACDAD}">
      <dgm:prSet/>
      <dgm:spPr/>
      <dgm:t>
        <a:bodyPr/>
        <a:lstStyle/>
        <a:p>
          <a:endParaRPr lang="en-US" sz="800">
            <a:solidFill>
              <a:sysClr val="windowText" lastClr="000000"/>
            </a:solidFill>
          </a:endParaRPr>
        </a:p>
      </dgm:t>
    </dgm:pt>
    <dgm:pt modelId="{0B5B8A49-2F73-4DEE-9555-79FA2C9F8F9D}" type="parTrans" cxnId="{9649F1F0-8B97-4BDB-B876-D022724ACDAD}">
      <dgm:prSet custT="1"/>
      <dgm:spPr/>
      <dgm:t>
        <a:bodyPr/>
        <a:lstStyle/>
        <a:p>
          <a:endParaRPr lang="en-US" sz="800">
            <a:solidFill>
              <a:sysClr val="windowText" lastClr="000000"/>
            </a:solidFill>
          </a:endParaRPr>
        </a:p>
      </dgm:t>
    </dgm:pt>
    <dgm:pt modelId="{3384259D-DD74-47A0-84EB-8CFB83B1EF2D}">
      <dgm:prSet custT="1"/>
      <dgm:spPr>
        <a:solidFill>
          <a:schemeClr val="accent4">
            <a:lumMod val="60000"/>
            <a:lumOff val="40000"/>
          </a:schemeClr>
        </a:solidFill>
      </dgm:spPr>
      <dgm:t>
        <a:bodyPr/>
        <a:lstStyle/>
        <a:p>
          <a:r>
            <a:rPr lang="en-US" sz="800">
              <a:solidFill>
                <a:sysClr val="windowText" lastClr="000000"/>
              </a:solidFill>
            </a:rPr>
            <a:t>Survivor submits request</a:t>
          </a:r>
        </a:p>
      </dgm:t>
    </dgm:pt>
    <dgm:pt modelId="{E56B9213-C368-45F0-98FA-7B563638E80C}" type="sibTrans" cxnId="{93164781-84AA-4571-9512-BF90D01B2AA3}">
      <dgm:prSet/>
      <dgm:spPr/>
      <dgm:t>
        <a:bodyPr/>
        <a:lstStyle/>
        <a:p>
          <a:endParaRPr lang="en-US" sz="800">
            <a:solidFill>
              <a:sysClr val="windowText" lastClr="000000"/>
            </a:solidFill>
          </a:endParaRPr>
        </a:p>
      </dgm:t>
    </dgm:pt>
    <dgm:pt modelId="{17C76AB3-4369-429E-B042-35AE5979AFB4}" type="parTrans" cxnId="{93164781-84AA-4571-9512-BF90D01B2AA3}">
      <dgm:prSet custT="1"/>
      <dgm:spPr/>
      <dgm:t>
        <a:bodyPr/>
        <a:lstStyle/>
        <a:p>
          <a:endParaRPr lang="en-US" sz="800">
            <a:solidFill>
              <a:sysClr val="windowText" lastClr="000000"/>
            </a:solidFill>
          </a:endParaRPr>
        </a:p>
      </dgm:t>
    </dgm:pt>
    <dgm:pt modelId="{43A94474-0613-4EAB-83D1-F8D748EC67A8}" type="sibTrans" cxnId="{44CCE180-3E4F-41D0-9DE4-79E0E697BFF1}">
      <dgm:prSet/>
      <dgm:spPr/>
      <dgm:t>
        <a:bodyPr/>
        <a:lstStyle/>
        <a:p>
          <a:endParaRPr lang="en-US" sz="800">
            <a:solidFill>
              <a:sysClr val="windowText" lastClr="000000"/>
            </a:solidFill>
          </a:endParaRPr>
        </a:p>
      </dgm:t>
    </dgm:pt>
    <dgm:pt modelId="{D98B3002-2D95-4024-B2B9-236CE3E580B3}" type="parTrans" cxnId="{44CCE180-3E4F-41D0-9DE4-79E0E697BFF1}">
      <dgm:prSet custT="1"/>
      <dgm:spPr/>
      <dgm:t>
        <a:bodyPr/>
        <a:lstStyle/>
        <a:p>
          <a:endParaRPr lang="en-US" sz="800">
            <a:solidFill>
              <a:sysClr val="windowText" lastClr="000000"/>
            </a:solidFill>
          </a:endParaRPr>
        </a:p>
      </dgm:t>
    </dgm:pt>
    <dgm:pt modelId="{1A3FF236-9A95-41DC-A331-81E65E28AF80}">
      <dgm:prSet custT="1"/>
      <dgm:spPr>
        <a:solidFill>
          <a:schemeClr val="accent2">
            <a:lumMod val="60000"/>
            <a:lumOff val="40000"/>
          </a:schemeClr>
        </a:solidFill>
      </dgm:spPr>
      <dgm:t>
        <a:bodyPr/>
        <a:lstStyle/>
        <a:p>
          <a:r>
            <a:rPr lang="en-US" sz="1000">
              <a:solidFill>
                <a:sysClr val="windowText" lastClr="000000"/>
              </a:solidFill>
            </a:rPr>
            <a:t>Emergency Transfer</a:t>
          </a:r>
        </a:p>
      </dgm:t>
    </dgm:pt>
    <dgm:pt modelId="{62A69D98-7B48-49ED-9B59-8D66ABFA7026}" type="sibTrans" cxnId="{DCEC8184-2080-40B5-8D96-F92F883B8FB6}">
      <dgm:prSet/>
      <dgm:spPr/>
      <dgm:t>
        <a:bodyPr/>
        <a:lstStyle/>
        <a:p>
          <a:endParaRPr lang="en-US" sz="800">
            <a:solidFill>
              <a:sysClr val="windowText" lastClr="000000"/>
            </a:solidFill>
          </a:endParaRPr>
        </a:p>
      </dgm:t>
    </dgm:pt>
    <dgm:pt modelId="{BD66CEFF-F094-42BD-B514-12FA8B522DA4}" type="parTrans" cxnId="{DCEC8184-2080-40B5-8D96-F92F883B8FB6}">
      <dgm:prSet/>
      <dgm:spPr/>
      <dgm:t>
        <a:bodyPr/>
        <a:lstStyle/>
        <a:p>
          <a:endParaRPr lang="en-US" sz="800">
            <a:solidFill>
              <a:sysClr val="windowText" lastClr="000000"/>
            </a:solidFill>
          </a:endParaRPr>
        </a:p>
      </dgm:t>
    </dgm:pt>
    <dgm:pt modelId="{046A702A-AFF3-4E8A-896B-FCA66F084EC9}" type="sibTrans" cxnId="{15B34682-2AFC-4327-A5F2-4C3AC6D98B99}">
      <dgm:prSet/>
      <dgm:spPr/>
      <dgm:t>
        <a:bodyPr/>
        <a:lstStyle/>
        <a:p>
          <a:endParaRPr lang="en-US" sz="800">
            <a:solidFill>
              <a:sysClr val="windowText" lastClr="000000"/>
            </a:solidFill>
          </a:endParaRPr>
        </a:p>
      </dgm:t>
    </dgm:pt>
    <dgm:pt modelId="{DCF6C51D-CAD2-4ACA-9475-C7E2044622DA}" type="parTrans" cxnId="{15B34682-2AFC-4327-A5F2-4C3AC6D98B99}">
      <dgm:prSet custT="1"/>
      <dgm:spPr/>
      <dgm:t>
        <a:bodyPr/>
        <a:lstStyle/>
        <a:p>
          <a:endParaRPr lang="en-US" sz="800">
            <a:solidFill>
              <a:sysClr val="windowText" lastClr="000000"/>
            </a:solidFill>
          </a:endParaRPr>
        </a:p>
      </dgm:t>
    </dgm:pt>
    <dgm:pt modelId="{F87C74AE-4591-482B-89DE-26ADAC4E83E7}">
      <dgm:prSet custT="1"/>
      <dgm:spPr>
        <a:solidFill>
          <a:schemeClr val="accent6">
            <a:lumMod val="60000"/>
            <a:lumOff val="40000"/>
          </a:schemeClr>
        </a:solidFill>
      </dgm:spPr>
      <dgm:t>
        <a:bodyPr/>
        <a:lstStyle/>
        <a:p>
          <a:r>
            <a:rPr lang="en-US" sz="800">
              <a:solidFill>
                <a:sysClr val="windowText" lastClr="000000"/>
              </a:solidFill>
            </a:rPr>
            <a:t>Eligible</a:t>
          </a:r>
        </a:p>
      </dgm:t>
    </dgm:pt>
    <dgm:pt modelId="{258C7274-D936-4FD2-AB45-D5BBECC5288D}" type="parTrans" cxnId="{66203217-7B80-4CE1-9F56-3C2AD876A304}">
      <dgm:prSet custT="1"/>
      <dgm:spPr/>
      <dgm:t>
        <a:bodyPr/>
        <a:lstStyle/>
        <a:p>
          <a:endParaRPr lang="en-US" sz="800">
            <a:solidFill>
              <a:sysClr val="windowText" lastClr="000000"/>
            </a:solidFill>
          </a:endParaRPr>
        </a:p>
      </dgm:t>
    </dgm:pt>
    <dgm:pt modelId="{8DF38E93-2EC7-4403-9CBB-7142DB6F1B1D}" type="sibTrans" cxnId="{66203217-7B80-4CE1-9F56-3C2AD876A304}">
      <dgm:prSet/>
      <dgm:spPr/>
      <dgm:t>
        <a:bodyPr/>
        <a:lstStyle/>
        <a:p>
          <a:endParaRPr lang="en-US" sz="800">
            <a:solidFill>
              <a:sysClr val="windowText" lastClr="000000"/>
            </a:solidFill>
          </a:endParaRPr>
        </a:p>
      </dgm:t>
    </dgm:pt>
    <dgm:pt modelId="{54D375AC-7039-484D-837C-5879E56E5F67}">
      <dgm:prSet custT="1"/>
      <dgm:spPr>
        <a:solidFill>
          <a:schemeClr val="accent6">
            <a:lumMod val="60000"/>
            <a:lumOff val="40000"/>
          </a:schemeClr>
        </a:solidFill>
      </dgm:spPr>
      <dgm:t>
        <a:bodyPr/>
        <a:lstStyle/>
        <a:p>
          <a:r>
            <a:rPr lang="en-US" sz="800">
              <a:solidFill>
                <a:sysClr val="windowText" lastClr="000000"/>
              </a:solidFill>
            </a:rPr>
            <a:t>Recert: Perpetrator income, residency</a:t>
          </a:r>
        </a:p>
      </dgm:t>
    </dgm:pt>
    <dgm:pt modelId="{30217EB4-D888-443F-B5FB-A255B05FE476}" type="parTrans" cxnId="{E6E0D30D-CECA-40AC-9A31-A5BAE19189E4}">
      <dgm:prSet custT="1"/>
      <dgm:spPr/>
      <dgm:t>
        <a:bodyPr/>
        <a:lstStyle/>
        <a:p>
          <a:endParaRPr lang="en-US" sz="800">
            <a:solidFill>
              <a:sysClr val="windowText" lastClr="000000"/>
            </a:solidFill>
          </a:endParaRPr>
        </a:p>
      </dgm:t>
    </dgm:pt>
    <dgm:pt modelId="{5FAA4FCA-D91B-43B2-B7FF-6B487F93E96D}" type="sibTrans" cxnId="{E6E0D30D-CECA-40AC-9A31-A5BAE19189E4}">
      <dgm:prSet/>
      <dgm:spPr/>
      <dgm:t>
        <a:bodyPr/>
        <a:lstStyle/>
        <a:p>
          <a:endParaRPr lang="en-US" sz="800">
            <a:solidFill>
              <a:sysClr val="windowText" lastClr="000000"/>
            </a:solidFill>
          </a:endParaRPr>
        </a:p>
      </dgm:t>
    </dgm:pt>
    <dgm:pt modelId="{72ACC820-DDFF-46F1-91E2-9DDAE725B916}">
      <dgm:prSet phldrT="[Text]" custT="1"/>
      <dgm:spPr>
        <a:solidFill>
          <a:schemeClr val="accent6">
            <a:lumMod val="60000"/>
            <a:lumOff val="40000"/>
          </a:schemeClr>
        </a:solidFill>
      </dgm:spPr>
      <dgm:t>
        <a:bodyPr/>
        <a:lstStyle/>
        <a:p>
          <a:r>
            <a:rPr lang="en-US" sz="800">
              <a:solidFill>
                <a:sysClr val="windowText" lastClr="000000"/>
              </a:solidFill>
            </a:rPr>
            <a:t>Move Perpetrator, TBRA or TSH starts</a:t>
          </a:r>
        </a:p>
      </dgm:t>
    </dgm:pt>
    <dgm:pt modelId="{98725C83-9825-4E9F-9C20-A918058BFA71}" type="parTrans" cxnId="{93A5A147-B878-42F8-BEB7-2066526CD83B}">
      <dgm:prSet custT="1"/>
      <dgm:spPr/>
      <dgm:t>
        <a:bodyPr/>
        <a:lstStyle/>
        <a:p>
          <a:endParaRPr lang="en-US" sz="800">
            <a:solidFill>
              <a:sysClr val="windowText" lastClr="000000"/>
            </a:solidFill>
          </a:endParaRPr>
        </a:p>
      </dgm:t>
    </dgm:pt>
    <dgm:pt modelId="{3D48F896-A3E3-4F31-8EF9-0FE97CB0281B}" type="sibTrans" cxnId="{93A5A147-B878-42F8-BEB7-2066526CD83B}">
      <dgm:prSet/>
      <dgm:spPr/>
      <dgm:t>
        <a:bodyPr/>
        <a:lstStyle/>
        <a:p>
          <a:endParaRPr lang="en-US" sz="800">
            <a:solidFill>
              <a:sysClr val="windowText" lastClr="000000"/>
            </a:solidFill>
          </a:endParaRPr>
        </a:p>
      </dgm:t>
    </dgm:pt>
    <dgm:pt modelId="{A18080F3-39CA-4C4E-9783-2119E2310377}">
      <dgm:prSet custT="1"/>
      <dgm:spPr>
        <a:solidFill>
          <a:schemeClr val="accent6">
            <a:lumMod val="60000"/>
            <a:lumOff val="40000"/>
          </a:schemeClr>
        </a:solidFill>
      </dgm:spPr>
      <dgm:t>
        <a:bodyPr/>
        <a:lstStyle/>
        <a:p>
          <a:r>
            <a:rPr lang="en-US" sz="800">
              <a:solidFill>
                <a:sysClr val="windowText" lastClr="000000"/>
              </a:solidFill>
            </a:rPr>
            <a:t>Move Survivor, TBRA or TSH starts</a:t>
          </a:r>
        </a:p>
      </dgm:t>
    </dgm:pt>
    <dgm:pt modelId="{32F71D42-3616-4F03-9997-E816E1E22FC6}" type="parTrans" cxnId="{D0FFCC00-DE25-43E1-875D-73D9AB6AF925}">
      <dgm:prSet custT="1"/>
      <dgm:spPr/>
      <dgm:t>
        <a:bodyPr/>
        <a:lstStyle/>
        <a:p>
          <a:endParaRPr lang="en-US" sz="800">
            <a:solidFill>
              <a:sysClr val="windowText" lastClr="000000"/>
            </a:solidFill>
          </a:endParaRPr>
        </a:p>
      </dgm:t>
    </dgm:pt>
    <dgm:pt modelId="{5A2CA98E-6729-45F4-AD8A-A0DA131D2D4D}" type="sibTrans" cxnId="{D0FFCC00-DE25-43E1-875D-73D9AB6AF925}">
      <dgm:prSet/>
      <dgm:spPr/>
      <dgm:t>
        <a:bodyPr/>
        <a:lstStyle/>
        <a:p>
          <a:endParaRPr lang="en-US" sz="800">
            <a:solidFill>
              <a:sysClr val="windowText" lastClr="000000"/>
            </a:solidFill>
          </a:endParaRPr>
        </a:p>
      </dgm:t>
    </dgm:pt>
    <dgm:pt modelId="{87055F3C-D78B-4C63-8685-7D6537C9AB2B}">
      <dgm:prSet custT="1"/>
      <dgm:spPr>
        <a:solidFill>
          <a:schemeClr val="accent5">
            <a:lumMod val="40000"/>
            <a:lumOff val="60000"/>
          </a:schemeClr>
        </a:solidFill>
      </dgm:spPr>
      <dgm:t>
        <a:bodyPr/>
        <a:lstStyle/>
        <a:p>
          <a:r>
            <a:rPr lang="en-US" sz="800">
              <a:solidFill>
                <a:sysClr val="windowText" lastClr="000000"/>
              </a:solidFill>
            </a:rPr>
            <a:t>Project Sponsor does not divide household</a:t>
          </a:r>
        </a:p>
      </dgm:t>
    </dgm:pt>
    <dgm:pt modelId="{36E65735-050D-4420-BD84-94952FEF954E}" type="parTrans" cxnId="{2D0F89E8-084D-44A5-8E03-A8A5A91ABFF0}">
      <dgm:prSet custT="1"/>
      <dgm:spPr/>
      <dgm:t>
        <a:bodyPr/>
        <a:lstStyle/>
        <a:p>
          <a:endParaRPr lang="en-US" sz="800"/>
        </a:p>
      </dgm:t>
    </dgm:pt>
    <dgm:pt modelId="{5E418DED-F720-4446-8E7A-A2DF576CD2FE}" type="sibTrans" cxnId="{2D0F89E8-084D-44A5-8E03-A8A5A91ABFF0}">
      <dgm:prSet/>
      <dgm:spPr/>
      <dgm:t>
        <a:bodyPr/>
        <a:lstStyle/>
        <a:p>
          <a:endParaRPr lang="en-US" sz="800"/>
        </a:p>
      </dgm:t>
    </dgm:pt>
    <dgm:pt modelId="{9AC7C455-61F4-496B-BB73-DDB995BC9ECF}">
      <dgm:prSet custT="1"/>
      <dgm:spPr>
        <a:solidFill>
          <a:schemeClr val="accent6">
            <a:lumMod val="60000"/>
            <a:lumOff val="40000"/>
          </a:schemeClr>
        </a:solidFill>
      </dgm:spPr>
      <dgm:t>
        <a:bodyPr/>
        <a:lstStyle/>
        <a:p>
          <a:r>
            <a:rPr lang="en-US" sz="800">
              <a:solidFill>
                <a:sysClr val="windowText" lastClr="000000"/>
              </a:solidFill>
            </a:rPr>
            <a:t>Refer survivor to supportive and alternate remedies</a:t>
          </a:r>
        </a:p>
      </dgm:t>
    </dgm:pt>
    <dgm:pt modelId="{E278FA0D-6151-478C-8BD0-D5CBD0E3642B}" type="parTrans" cxnId="{F65D7B14-B096-4164-82FC-58A4C66DE1A9}">
      <dgm:prSet custT="1"/>
      <dgm:spPr/>
      <dgm:t>
        <a:bodyPr/>
        <a:lstStyle/>
        <a:p>
          <a:endParaRPr lang="en-US" sz="800"/>
        </a:p>
      </dgm:t>
    </dgm:pt>
    <dgm:pt modelId="{F5522D7B-B108-48AF-881F-183195EA6484}" type="sibTrans" cxnId="{F65D7B14-B096-4164-82FC-58A4C66DE1A9}">
      <dgm:prSet/>
      <dgm:spPr/>
      <dgm:t>
        <a:bodyPr/>
        <a:lstStyle/>
        <a:p>
          <a:endParaRPr lang="en-US" sz="800"/>
        </a:p>
      </dgm:t>
    </dgm:pt>
    <dgm:pt modelId="{CEB9EEE3-0DB7-4EB5-914A-33A87026F783}">
      <dgm:prSet custT="1"/>
      <dgm:spPr>
        <a:solidFill>
          <a:schemeClr val="accent6">
            <a:lumMod val="60000"/>
            <a:lumOff val="40000"/>
          </a:schemeClr>
        </a:solidFill>
      </dgm:spPr>
      <dgm:t>
        <a:bodyPr/>
        <a:lstStyle/>
        <a:p>
          <a:r>
            <a:rPr lang="en-US" sz="800">
              <a:solidFill>
                <a:sysClr val="windowText" lastClr="000000"/>
              </a:solidFill>
            </a:rPr>
            <a:t>Perpetrator lives in unit</a:t>
          </a:r>
        </a:p>
      </dgm:t>
    </dgm:pt>
    <dgm:pt modelId="{8CA01D95-87C2-4715-A81A-8B026A659A00}" type="parTrans" cxnId="{324A3415-B74D-4AF2-9891-F77FBEACFE10}">
      <dgm:prSet custT="1"/>
      <dgm:spPr/>
      <dgm:t>
        <a:bodyPr/>
        <a:lstStyle/>
        <a:p>
          <a:endParaRPr lang="en-US" sz="800"/>
        </a:p>
      </dgm:t>
    </dgm:pt>
    <dgm:pt modelId="{C5D4F54A-1AF2-4CA7-BA9E-922F5890743C}" type="sibTrans" cxnId="{324A3415-B74D-4AF2-9891-F77FBEACFE10}">
      <dgm:prSet/>
      <dgm:spPr/>
      <dgm:t>
        <a:bodyPr/>
        <a:lstStyle/>
        <a:p>
          <a:endParaRPr lang="en-US" sz="800"/>
        </a:p>
      </dgm:t>
    </dgm:pt>
    <dgm:pt modelId="{913A2DB0-64ED-4EC6-99E9-102A4C83260E}">
      <dgm:prSet custT="1"/>
      <dgm:spPr>
        <a:solidFill>
          <a:schemeClr val="accent6">
            <a:lumMod val="60000"/>
            <a:lumOff val="40000"/>
          </a:schemeClr>
        </a:solidFill>
      </dgm:spPr>
      <dgm:t>
        <a:bodyPr/>
        <a:lstStyle/>
        <a:p>
          <a:r>
            <a:rPr lang="en-US" sz="800">
              <a:solidFill>
                <a:sysClr val="windowText" lastClr="000000"/>
              </a:solidFill>
            </a:rPr>
            <a:t>Perpetrator does not live in unit</a:t>
          </a:r>
        </a:p>
      </dgm:t>
    </dgm:pt>
    <dgm:pt modelId="{E1DC108B-B89B-421A-882E-C3354901C37A}" type="parTrans" cxnId="{8BC9AE70-E82B-4CF7-BF61-02B1C9F530C1}">
      <dgm:prSet custT="1"/>
      <dgm:spPr/>
      <dgm:t>
        <a:bodyPr/>
        <a:lstStyle/>
        <a:p>
          <a:endParaRPr lang="en-US" sz="800"/>
        </a:p>
      </dgm:t>
    </dgm:pt>
    <dgm:pt modelId="{DA62E81C-E95D-488A-B467-77A85239D978}" type="sibTrans" cxnId="{8BC9AE70-E82B-4CF7-BF61-02B1C9F530C1}">
      <dgm:prSet/>
      <dgm:spPr/>
      <dgm:t>
        <a:bodyPr/>
        <a:lstStyle/>
        <a:p>
          <a:endParaRPr lang="en-US" sz="800"/>
        </a:p>
      </dgm:t>
    </dgm:pt>
    <dgm:pt modelId="{C849D1F5-C0EA-4449-880F-32B904D9870A}">
      <dgm:prSet custT="1"/>
      <dgm:spPr>
        <a:solidFill>
          <a:schemeClr val="accent6">
            <a:lumMod val="60000"/>
            <a:lumOff val="40000"/>
          </a:schemeClr>
        </a:solidFill>
      </dgm:spPr>
      <dgm:t>
        <a:bodyPr/>
        <a:lstStyle/>
        <a:p>
          <a:r>
            <a:rPr lang="en-US" sz="800">
              <a:solidFill>
                <a:sysClr val="windowText" lastClr="000000"/>
              </a:solidFill>
            </a:rPr>
            <a:t>Survivor Household</a:t>
          </a:r>
        </a:p>
      </dgm:t>
    </dgm:pt>
    <dgm:pt modelId="{2F506D52-88EB-426E-AE79-C208E1088EE6}" type="parTrans" cxnId="{24235C27-6DCD-4586-BAD3-B027E155D9D2}">
      <dgm:prSet custT="1"/>
      <dgm:spPr/>
      <dgm:t>
        <a:bodyPr/>
        <a:lstStyle/>
        <a:p>
          <a:endParaRPr lang="en-US" sz="800"/>
        </a:p>
      </dgm:t>
    </dgm:pt>
    <dgm:pt modelId="{6228D4C0-AD67-4BB4-B19F-ABB3738F3AF0}" type="sibTrans" cxnId="{24235C27-6DCD-4586-BAD3-B027E155D9D2}">
      <dgm:prSet/>
      <dgm:spPr/>
      <dgm:t>
        <a:bodyPr/>
        <a:lstStyle/>
        <a:p>
          <a:endParaRPr lang="en-US" sz="800"/>
        </a:p>
      </dgm:t>
    </dgm:pt>
    <dgm:pt modelId="{41E3ED1C-CB3C-47CD-8370-611AFBDCB4BB}">
      <dgm:prSet custT="1"/>
      <dgm:spPr>
        <a:solidFill>
          <a:schemeClr val="accent6">
            <a:lumMod val="60000"/>
            <a:lumOff val="40000"/>
          </a:schemeClr>
        </a:solidFill>
      </dgm:spPr>
      <dgm:t>
        <a:bodyPr/>
        <a:lstStyle/>
        <a:p>
          <a:r>
            <a:rPr lang="en-US" sz="800">
              <a:solidFill>
                <a:sysClr val="windowText" lastClr="000000"/>
              </a:solidFill>
            </a:rPr>
            <a:t>Locate unit that meets TBRA or TSH requirements</a:t>
          </a:r>
        </a:p>
      </dgm:t>
    </dgm:pt>
    <dgm:pt modelId="{4FD02980-7206-4FCA-A626-D07F854B42C5}" type="parTrans" cxnId="{63A8F9B6-583C-497B-B14B-FAFE9ECF8212}">
      <dgm:prSet custT="1"/>
      <dgm:spPr/>
      <dgm:t>
        <a:bodyPr/>
        <a:lstStyle/>
        <a:p>
          <a:endParaRPr lang="en-US" sz="800"/>
        </a:p>
      </dgm:t>
    </dgm:pt>
    <dgm:pt modelId="{DBEE0790-2118-4750-9696-5E6D7D9C34E4}" type="sibTrans" cxnId="{63A8F9B6-583C-497B-B14B-FAFE9ECF8212}">
      <dgm:prSet/>
      <dgm:spPr/>
      <dgm:t>
        <a:bodyPr/>
        <a:lstStyle/>
        <a:p>
          <a:endParaRPr lang="en-US" sz="800"/>
        </a:p>
      </dgm:t>
    </dgm:pt>
    <dgm:pt modelId="{F1976BC8-6964-4FDD-B5D8-20DDC4BDCE93}">
      <dgm:prSet custT="1"/>
      <dgm:spPr>
        <a:solidFill>
          <a:schemeClr val="accent6">
            <a:lumMod val="60000"/>
            <a:lumOff val="40000"/>
          </a:schemeClr>
        </a:solidFill>
      </dgm:spPr>
      <dgm:t>
        <a:bodyPr/>
        <a:lstStyle/>
        <a:p>
          <a:r>
            <a:rPr lang="en-US" sz="800">
              <a:solidFill>
                <a:sysClr val="windowText" lastClr="000000"/>
              </a:solidFill>
            </a:rPr>
            <a:t>Move Survivor, TBRA or TSH starts</a:t>
          </a:r>
        </a:p>
      </dgm:t>
    </dgm:pt>
    <dgm:pt modelId="{11563BBD-4380-4FB2-A794-6EC215753A39}" type="parTrans" cxnId="{82DF6C6E-9050-4BA9-A260-4160A89E8827}">
      <dgm:prSet custT="1"/>
      <dgm:spPr/>
      <dgm:t>
        <a:bodyPr/>
        <a:lstStyle/>
        <a:p>
          <a:endParaRPr lang="en-US" sz="800"/>
        </a:p>
      </dgm:t>
    </dgm:pt>
    <dgm:pt modelId="{13C54701-BBB8-408F-9EFB-DFA99542C541}" type="sibTrans" cxnId="{82DF6C6E-9050-4BA9-A260-4160A89E8827}">
      <dgm:prSet/>
      <dgm:spPr/>
      <dgm:t>
        <a:bodyPr/>
        <a:lstStyle/>
        <a:p>
          <a:endParaRPr lang="en-US" sz="800"/>
        </a:p>
      </dgm:t>
    </dgm:pt>
    <dgm:pt modelId="{8D9DCCB6-EFCC-46AE-9422-301C43234003}">
      <dgm:prSet custT="1"/>
      <dgm:spPr>
        <a:solidFill>
          <a:schemeClr val="accent6">
            <a:lumMod val="60000"/>
            <a:lumOff val="40000"/>
          </a:schemeClr>
        </a:solidFill>
      </dgm:spPr>
      <dgm:t>
        <a:bodyPr/>
        <a:lstStyle/>
        <a:p>
          <a:r>
            <a:rPr lang="en-US" sz="800">
              <a:solidFill>
                <a:sysClr val="windowText" lastClr="000000"/>
              </a:solidFill>
            </a:rPr>
            <a:t>Recert: Survivor income, residency</a:t>
          </a:r>
        </a:p>
      </dgm:t>
    </dgm:pt>
    <dgm:pt modelId="{5CC76A71-B177-4F9F-9842-290C49FEE8BD}" type="parTrans" cxnId="{0029EF0C-086D-4885-B7A8-E912B548EA8B}">
      <dgm:prSet custT="1"/>
      <dgm:spPr/>
      <dgm:t>
        <a:bodyPr/>
        <a:lstStyle/>
        <a:p>
          <a:endParaRPr lang="en-US" sz="800"/>
        </a:p>
      </dgm:t>
    </dgm:pt>
    <dgm:pt modelId="{07B2A3BF-33E6-4314-9614-CB68271F02B8}" type="sibTrans" cxnId="{0029EF0C-086D-4885-B7A8-E912B548EA8B}">
      <dgm:prSet/>
      <dgm:spPr/>
      <dgm:t>
        <a:bodyPr/>
        <a:lstStyle/>
        <a:p>
          <a:endParaRPr lang="en-US" sz="800"/>
        </a:p>
      </dgm:t>
    </dgm:pt>
    <dgm:pt modelId="{D8B86579-1BE1-4E17-B6A6-D99FE602BEEA}">
      <dgm:prSet custT="1"/>
      <dgm:spPr>
        <a:solidFill>
          <a:schemeClr val="accent6">
            <a:lumMod val="60000"/>
            <a:lumOff val="40000"/>
          </a:schemeClr>
        </a:solidFill>
      </dgm:spPr>
      <dgm:t>
        <a:bodyPr/>
        <a:lstStyle/>
        <a:p>
          <a:r>
            <a:rPr lang="en-US" sz="800">
              <a:solidFill>
                <a:sysClr val="windowText" lastClr="000000"/>
              </a:solidFill>
            </a:rPr>
            <a:t>Ineligible</a:t>
          </a:r>
        </a:p>
      </dgm:t>
    </dgm:pt>
    <dgm:pt modelId="{47C48ED1-D451-42F3-A9AF-62F6A4C8113E}" type="parTrans" cxnId="{14CB081E-A6BE-4AF3-931F-0AE68CC4331F}">
      <dgm:prSet custT="1"/>
      <dgm:spPr/>
      <dgm:t>
        <a:bodyPr/>
        <a:lstStyle/>
        <a:p>
          <a:endParaRPr lang="en-US" sz="800"/>
        </a:p>
      </dgm:t>
    </dgm:pt>
    <dgm:pt modelId="{A22FB67C-48FF-4C90-BF73-C312E8AD7C81}" type="sibTrans" cxnId="{14CB081E-A6BE-4AF3-931F-0AE68CC4331F}">
      <dgm:prSet/>
      <dgm:spPr/>
      <dgm:t>
        <a:bodyPr/>
        <a:lstStyle/>
        <a:p>
          <a:endParaRPr lang="en-US" sz="800"/>
        </a:p>
      </dgm:t>
    </dgm:pt>
    <dgm:pt modelId="{F6B18E9E-DCBB-4DCB-B495-AA150974F0D8}">
      <dgm:prSet custT="1"/>
      <dgm:spPr>
        <a:solidFill>
          <a:schemeClr val="accent6">
            <a:lumMod val="60000"/>
            <a:lumOff val="40000"/>
          </a:schemeClr>
        </a:solidFill>
      </dgm:spPr>
      <dgm:t>
        <a:bodyPr/>
        <a:lstStyle/>
        <a:p>
          <a:r>
            <a:rPr lang="en-US" sz="800">
              <a:solidFill>
                <a:sysClr val="windowText" lastClr="000000"/>
              </a:solidFill>
            </a:rPr>
            <a:t>Eligible</a:t>
          </a:r>
        </a:p>
      </dgm:t>
    </dgm:pt>
    <dgm:pt modelId="{64490254-8F69-45EB-9A8B-4AC1281F5C61}" type="parTrans" cxnId="{D9D0E203-5534-4457-B44E-C2F24122BB50}">
      <dgm:prSet custT="1"/>
      <dgm:spPr/>
      <dgm:t>
        <a:bodyPr/>
        <a:lstStyle/>
        <a:p>
          <a:endParaRPr lang="en-US" sz="800"/>
        </a:p>
      </dgm:t>
    </dgm:pt>
    <dgm:pt modelId="{16972DAC-810A-4499-8B3E-B75947E0BA84}" type="sibTrans" cxnId="{D9D0E203-5534-4457-B44E-C2F24122BB50}">
      <dgm:prSet/>
      <dgm:spPr/>
      <dgm:t>
        <a:bodyPr/>
        <a:lstStyle/>
        <a:p>
          <a:endParaRPr lang="en-US" sz="800"/>
        </a:p>
      </dgm:t>
    </dgm:pt>
    <dgm:pt modelId="{D318436A-2664-4936-B2B7-94A677B7D33A}" type="pres">
      <dgm:prSet presAssocID="{12FCB835-A148-461B-88AA-FDC9060306D7}" presName="Name0" presStyleCnt="0">
        <dgm:presLayoutVars>
          <dgm:chPref val="1"/>
          <dgm:dir/>
          <dgm:animOne val="branch"/>
          <dgm:animLvl val="lvl"/>
          <dgm:resizeHandles val="exact"/>
        </dgm:presLayoutVars>
      </dgm:prSet>
      <dgm:spPr/>
      <dgm:t>
        <a:bodyPr/>
        <a:lstStyle/>
        <a:p>
          <a:endParaRPr lang="en-US"/>
        </a:p>
      </dgm:t>
    </dgm:pt>
    <dgm:pt modelId="{AB3EF145-0509-4D06-9322-084897ABD238}" type="pres">
      <dgm:prSet presAssocID="{59463C9D-6BEF-4422-BCB2-C1F7139F3556}" presName="root1" presStyleCnt="0"/>
      <dgm:spPr/>
    </dgm:pt>
    <dgm:pt modelId="{5E9BC8E9-0240-4A9D-ADE3-69918359AE04}" type="pres">
      <dgm:prSet presAssocID="{59463C9D-6BEF-4422-BCB2-C1F7139F3556}" presName="LevelOneTextNode" presStyleLbl="node0" presStyleIdx="0" presStyleCnt="2">
        <dgm:presLayoutVars>
          <dgm:chPref val="3"/>
        </dgm:presLayoutVars>
      </dgm:prSet>
      <dgm:spPr/>
      <dgm:t>
        <a:bodyPr/>
        <a:lstStyle/>
        <a:p>
          <a:endParaRPr lang="en-US"/>
        </a:p>
      </dgm:t>
    </dgm:pt>
    <dgm:pt modelId="{88A800E6-2A63-43C1-B48B-BF305B98C68B}" type="pres">
      <dgm:prSet presAssocID="{59463C9D-6BEF-4422-BCB2-C1F7139F3556}" presName="level2hierChild" presStyleCnt="0"/>
      <dgm:spPr/>
    </dgm:pt>
    <dgm:pt modelId="{EB1DFF0D-F5E9-4BA6-A8E4-F79AA1120067}" type="pres">
      <dgm:prSet presAssocID="{07C76642-39A8-48AD-9433-8C450ECF76C8}" presName="conn2-1" presStyleLbl="parChTrans1D2" presStyleIdx="0" presStyleCnt="3"/>
      <dgm:spPr/>
      <dgm:t>
        <a:bodyPr/>
        <a:lstStyle/>
        <a:p>
          <a:endParaRPr lang="en-US"/>
        </a:p>
      </dgm:t>
    </dgm:pt>
    <dgm:pt modelId="{864568BB-211C-4D2E-8539-04E12204B935}" type="pres">
      <dgm:prSet presAssocID="{07C76642-39A8-48AD-9433-8C450ECF76C8}" presName="connTx" presStyleLbl="parChTrans1D2" presStyleIdx="0" presStyleCnt="3"/>
      <dgm:spPr/>
      <dgm:t>
        <a:bodyPr/>
        <a:lstStyle/>
        <a:p>
          <a:endParaRPr lang="en-US"/>
        </a:p>
      </dgm:t>
    </dgm:pt>
    <dgm:pt modelId="{B091C49A-6BA2-4061-9FB8-6DEA1438813E}" type="pres">
      <dgm:prSet presAssocID="{AEE9E864-5F22-4A6E-A4E1-757AE1F4C3BD}" presName="root2" presStyleCnt="0"/>
      <dgm:spPr/>
    </dgm:pt>
    <dgm:pt modelId="{83E89F32-08B9-435D-A6AC-54C22BF70489}" type="pres">
      <dgm:prSet presAssocID="{AEE9E864-5F22-4A6E-A4E1-757AE1F4C3BD}" presName="LevelTwoTextNode" presStyleLbl="node2" presStyleIdx="0" presStyleCnt="3">
        <dgm:presLayoutVars>
          <dgm:chPref val="3"/>
        </dgm:presLayoutVars>
      </dgm:prSet>
      <dgm:spPr/>
      <dgm:t>
        <a:bodyPr/>
        <a:lstStyle/>
        <a:p>
          <a:endParaRPr lang="en-US"/>
        </a:p>
      </dgm:t>
    </dgm:pt>
    <dgm:pt modelId="{CDE33C99-8037-448F-9486-59C9F011A545}" type="pres">
      <dgm:prSet presAssocID="{AEE9E864-5F22-4A6E-A4E1-757AE1F4C3BD}" presName="level3hierChild" presStyleCnt="0"/>
      <dgm:spPr/>
    </dgm:pt>
    <dgm:pt modelId="{AABE0D5E-B1B9-4C10-84EE-AA8E8534B2B4}" type="pres">
      <dgm:prSet presAssocID="{83205A31-52C4-4D47-BC4C-BE5E24EB8DA0}" presName="conn2-1" presStyleLbl="parChTrans1D3" presStyleIdx="0" presStyleCnt="5"/>
      <dgm:spPr/>
      <dgm:t>
        <a:bodyPr/>
        <a:lstStyle/>
        <a:p>
          <a:endParaRPr lang="en-US"/>
        </a:p>
      </dgm:t>
    </dgm:pt>
    <dgm:pt modelId="{BF76B1FB-A651-41FA-B4BD-2D07CA623CD7}" type="pres">
      <dgm:prSet presAssocID="{83205A31-52C4-4D47-BC4C-BE5E24EB8DA0}" presName="connTx" presStyleLbl="parChTrans1D3" presStyleIdx="0" presStyleCnt="5"/>
      <dgm:spPr/>
      <dgm:t>
        <a:bodyPr/>
        <a:lstStyle/>
        <a:p>
          <a:endParaRPr lang="en-US"/>
        </a:p>
      </dgm:t>
    </dgm:pt>
    <dgm:pt modelId="{F13F05BD-6312-451C-943D-C7D996D4A826}" type="pres">
      <dgm:prSet presAssocID="{885CA24D-F431-47C3-AF04-C7577D9BAA48}" presName="root2" presStyleCnt="0"/>
      <dgm:spPr/>
    </dgm:pt>
    <dgm:pt modelId="{109AABBB-E60A-4578-87D5-B19745E3E347}" type="pres">
      <dgm:prSet presAssocID="{885CA24D-F431-47C3-AF04-C7577D9BAA48}" presName="LevelTwoTextNode" presStyleLbl="node3" presStyleIdx="0" presStyleCnt="5">
        <dgm:presLayoutVars>
          <dgm:chPref val="3"/>
        </dgm:presLayoutVars>
      </dgm:prSet>
      <dgm:spPr/>
      <dgm:t>
        <a:bodyPr/>
        <a:lstStyle/>
        <a:p>
          <a:endParaRPr lang="en-US"/>
        </a:p>
      </dgm:t>
    </dgm:pt>
    <dgm:pt modelId="{D4EB3C7C-936B-4667-9800-2DA4FBF54041}" type="pres">
      <dgm:prSet presAssocID="{885CA24D-F431-47C3-AF04-C7577D9BAA48}" presName="level3hierChild" presStyleCnt="0"/>
      <dgm:spPr/>
    </dgm:pt>
    <dgm:pt modelId="{07DAA9A9-A564-46FB-9D40-4FA673E94180}" type="pres">
      <dgm:prSet presAssocID="{3040C55A-21DD-4B8A-86C4-1BFC7961A6A0}" presName="conn2-1" presStyleLbl="parChTrans1D4" presStyleIdx="0" presStyleCnt="76"/>
      <dgm:spPr/>
      <dgm:t>
        <a:bodyPr/>
        <a:lstStyle/>
        <a:p>
          <a:endParaRPr lang="en-US"/>
        </a:p>
      </dgm:t>
    </dgm:pt>
    <dgm:pt modelId="{4C031C7A-2EE9-48C0-9711-6D378E4154F0}" type="pres">
      <dgm:prSet presAssocID="{3040C55A-21DD-4B8A-86C4-1BFC7961A6A0}" presName="connTx" presStyleLbl="parChTrans1D4" presStyleIdx="0" presStyleCnt="76"/>
      <dgm:spPr/>
      <dgm:t>
        <a:bodyPr/>
        <a:lstStyle/>
        <a:p>
          <a:endParaRPr lang="en-US"/>
        </a:p>
      </dgm:t>
    </dgm:pt>
    <dgm:pt modelId="{3618E5EE-E52D-44A1-83BB-E9675230A43A}" type="pres">
      <dgm:prSet presAssocID="{19E0F379-9FAF-4253-ADC7-A6A3F1014D6D}" presName="root2" presStyleCnt="0"/>
      <dgm:spPr/>
    </dgm:pt>
    <dgm:pt modelId="{CD43BFDA-080E-4AB4-8607-2A07729FFB80}" type="pres">
      <dgm:prSet presAssocID="{19E0F379-9FAF-4253-ADC7-A6A3F1014D6D}" presName="LevelTwoTextNode" presStyleLbl="node4" presStyleIdx="0" presStyleCnt="76">
        <dgm:presLayoutVars>
          <dgm:chPref val="3"/>
        </dgm:presLayoutVars>
      </dgm:prSet>
      <dgm:spPr/>
      <dgm:t>
        <a:bodyPr/>
        <a:lstStyle/>
        <a:p>
          <a:endParaRPr lang="en-US"/>
        </a:p>
      </dgm:t>
    </dgm:pt>
    <dgm:pt modelId="{8A269286-00A7-4314-9CBE-55AC3BB2A595}" type="pres">
      <dgm:prSet presAssocID="{19E0F379-9FAF-4253-ADC7-A6A3F1014D6D}" presName="level3hierChild" presStyleCnt="0"/>
      <dgm:spPr/>
    </dgm:pt>
    <dgm:pt modelId="{9A95687D-AD60-4BA7-A4CC-AA171296B73A}" type="pres">
      <dgm:prSet presAssocID="{75575511-0586-4CDC-BEB9-EB23B002F242}" presName="conn2-1" presStyleLbl="parChTrans1D4" presStyleIdx="1" presStyleCnt="76"/>
      <dgm:spPr/>
      <dgm:t>
        <a:bodyPr/>
        <a:lstStyle/>
        <a:p>
          <a:endParaRPr lang="en-US"/>
        </a:p>
      </dgm:t>
    </dgm:pt>
    <dgm:pt modelId="{87FCEBC8-0F3D-471B-99D6-556A67658037}" type="pres">
      <dgm:prSet presAssocID="{75575511-0586-4CDC-BEB9-EB23B002F242}" presName="connTx" presStyleLbl="parChTrans1D4" presStyleIdx="1" presStyleCnt="76"/>
      <dgm:spPr/>
      <dgm:t>
        <a:bodyPr/>
        <a:lstStyle/>
        <a:p>
          <a:endParaRPr lang="en-US"/>
        </a:p>
      </dgm:t>
    </dgm:pt>
    <dgm:pt modelId="{BF691E1F-3BEE-4148-B336-267EEC18E38A}" type="pres">
      <dgm:prSet presAssocID="{C9E27238-AEF5-4EB1-B2FF-8D4E0668AF6D}" presName="root2" presStyleCnt="0"/>
      <dgm:spPr/>
    </dgm:pt>
    <dgm:pt modelId="{81828A41-836D-47CA-8DA5-053F54A35B42}" type="pres">
      <dgm:prSet presAssocID="{C9E27238-AEF5-4EB1-B2FF-8D4E0668AF6D}" presName="LevelTwoTextNode" presStyleLbl="node4" presStyleIdx="1" presStyleCnt="76">
        <dgm:presLayoutVars>
          <dgm:chPref val="3"/>
        </dgm:presLayoutVars>
      </dgm:prSet>
      <dgm:spPr/>
      <dgm:t>
        <a:bodyPr/>
        <a:lstStyle/>
        <a:p>
          <a:endParaRPr lang="en-US"/>
        </a:p>
      </dgm:t>
    </dgm:pt>
    <dgm:pt modelId="{8D12C269-FF18-44A6-86E0-E9F32A5F1072}" type="pres">
      <dgm:prSet presAssocID="{C9E27238-AEF5-4EB1-B2FF-8D4E0668AF6D}" presName="level3hierChild" presStyleCnt="0"/>
      <dgm:spPr/>
    </dgm:pt>
    <dgm:pt modelId="{4CBC13DF-B892-4AF1-98DF-F8ECED14B01E}" type="pres">
      <dgm:prSet presAssocID="{7E0FE22B-0A6A-4EFA-B26E-2750FC4D54DE}" presName="conn2-1" presStyleLbl="parChTrans1D4" presStyleIdx="2" presStyleCnt="76"/>
      <dgm:spPr/>
      <dgm:t>
        <a:bodyPr/>
        <a:lstStyle/>
        <a:p>
          <a:endParaRPr lang="en-US"/>
        </a:p>
      </dgm:t>
    </dgm:pt>
    <dgm:pt modelId="{609FE08B-1554-45E0-99C9-D6BFAE4A626F}" type="pres">
      <dgm:prSet presAssocID="{7E0FE22B-0A6A-4EFA-B26E-2750FC4D54DE}" presName="connTx" presStyleLbl="parChTrans1D4" presStyleIdx="2" presStyleCnt="76"/>
      <dgm:spPr/>
      <dgm:t>
        <a:bodyPr/>
        <a:lstStyle/>
        <a:p>
          <a:endParaRPr lang="en-US"/>
        </a:p>
      </dgm:t>
    </dgm:pt>
    <dgm:pt modelId="{DDFD5EDA-FF07-4430-9D0C-33494AF8A639}" type="pres">
      <dgm:prSet presAssocID="{7862787A-A77E-4B42-A23A-91B6A7FFE331}" presName="root2" presStyleCnt="0"/>
      <dgm:spPr/>
    </dgm:pt>
    <dgm:pt modelId="{955FDB63-D727-4B87-9F0B-018CFC4BDA2F}" type="pres">
      <dgm:prSet presAssocID="{7862787A-A77E-4B42-A23A-91B6A7FFE331}" presName="LevelTwoTextNode" presStyleLbl="node4" presStyleIdx="2" presStyleCnt="76">
        <dgm:presLayoutVars>
          <dgm:chPref val="3"/>
        </dgm:presLayoutVars>
      </dgm:prSet>
      <dgm:spPr/>
      <dgm:t>
        <a:bodyPr/>
        <a:lstStyle/>
        <a:p>
          <a:endParaRPr lang="en-US"/>
        </a:p>
      </dgm:t>
    </dgm:pt>
    <dgm:pt modelId="{475F435D-4851-46AD-B9DE-F61E446FCB25}" type="pres">
      <dgm:prSet presAssocID="{7862787A-A77E-4B42-A23A-91B6A7FFE331}" presName="level3hierChild" presStyleCnt="0"/>
      <dgm:spPr/>
    </dgm:pt>
    <dgm:pt modelId="{64CA5293-3BA3-42B6-8321-ADDF461032A4}" type="pres">
      <dgm:prSet presAssocID="{2DAF4D9A-37B9-4DD5-B03F-9E95A48BA766}" presName="conn2-1" presStyleLbl="parChTrans1D4" presStyleIdx="3" presStyleCnt="76"/>
      <dgm:spPr/>
      <dgm:t>
        <a:bodyPr/>
        <a:lstStyle/>
        <a:p>
          <a:endParaRPr lang="en-US"/>
        </a:p>
      </dgm:t>
    </dgm:pt>
    <dgm:pt modelId="{82888D39-C233-412C-A953-9435993092E5}" type="pres">
      <dgm:prSet presAssocID="{2DAF4D9A-37B9-4DD5-B03F-9E95A48BA766}" presName="connTx" presStyleLbl="parChTrans1D4" presStyleIdx="3" presStyleCnt="76"/>
      <dgm:spPr/>
      <dgm:t>
        <a:bodyPr/>
        <a:lstStyle/>
        <a:p>
          <a:endParaRPr lang="en-US"/>
        </a:p>
      </dgm:t>
    </dgm:pt>
    <dgm:pt modelId="{B19F6BB5-9C8D-49ED-987A-22B33826E9B4}" type="pres">
      <dgm:prSet presAssocID="{814EA40A-13C0-41DD-BF95-2D62251EFA6C}" presName="root2" presStyleCnt="0"/>
      <dgm:spPr/>
    </dgm:pt>
    <dgm:pt modelId="{3E2B58FE-CD0E-4D20-B3E3-F75FB0A3B180}" type="pres">
      <dgm:prSet presAssocID="{814EA40A-13C0-41DD-BF95-2D62251EFA6C}" presName="LevelTwoTextNode" presStyleLbl="node4" presStyleIdx="3" presStyleCnt="76">
        <dgm:presLayoutVars>
          <dgm:chPref val="3"/>
        </dgm:presLayoutVars>
      </dgm:prSet>
      <dgm:spPr/>
      <dgm:t>
        <a:bodyPr/>
        <a:lstStyle/>
        <a:p>
          <a:endParaRPr lang="en-US"/>
        </a:p>
      </dgm:t>
    </dgm:pt>
    <dgm:pt modelId="{CFC2ADA5-BCA7-4CDC-8E58-CFC9E65834E7}" type="pres">
      <dgm:prSet presAssocID="{814EA40A-13C0-41DD-BF95-2D62251EFA6C}" presName="level3hierChild" presStyleCnt="0"/>
      <dgm:spPr/>
    </dgm:pt>
    <dgm:pt modelId="{9B60B1EB-0D56-4A17-8DCF-0B5B283E7CBB}" type="pres">
      <dgm:prSet presAssocID="{07BDE030-307D-48B8-9858-2D8E5F9AEBAF}" presName="conn2-1" presStyleLbl="parChTrans1D4" presStyleIdx="4" presStyleCnt="76"/>
      <dgm:spPr/>
      <dgm:t>
        <a:bodyPr/>
        <a:lstStyle/>
        <a:p>
          <a:endParaRPr lang="en-US"/>
        </a:p>
      </dgm:t>
    </dgm:pt>
    <dgm:pt modelId="{301223DC-CB0B-49DC-B39C-9238B11C99D1}" type="pres">
      <dgm:prSet presAssocID="{07BDE030-307D-48B8-9858-2D8E5F9AEBAF}" presName="connTx" presStyleLbl="parChTrans1D4" presStyleIdx="4" presStyleCnt="76"/>
      <dgm:spPr/>
      <dgm:t>
        <a:bodyPr/>
        <a:lstStyle/>
        <a:p>
          <a:endParaRPr lang="en-US"/>
        </a:p>
      </dgm:t>
    </dgm:pt>
    <dgm:pt modelId="{36D03D90-4850-4E9C-A11E-3F22E3CCCBF3}" type="pres">
      <dgm:prSet presAssocID="{A445E6B8-3C72-4D94-98AC-2E4A27E20D90}" presName="root2" presStyleCnt="0"/>
      <dgm:spPr/>
    </dgm:pt>
    <dgm:pt modelId="{52445238-EE07-4143-A240-FBC66E24B05D}" type="pres">
      <dgm:prSet presAssocID="{A445E6B8-3C72-4D94-98AC-2E4A27E20D90}" presName="LevelTwoTextNode" presStyleLbl="node4" presStyleIdx="4" presStyleCnt="76">
        <dgm:presLayoutVars>
          <dgm:chPref val="3"/>
        </dgm:presLayoutVars>
      </dgm:prSet>
      <dgm:spPr/>
      <dgm:t>
        <a:bodyPr/>
        <a:lstStyle/>
        <a:p>
          <a:endParaRPr lang="en-US"/>
        </a:p>
      </dgm:t>
    </dgm:pt>
    <dgm:pt modelId="{AA9540CD-FADE-41DD-8D0E-32A445C8F4DA}" type="pres">
      <dgm:prSet presAssocID="{A445E6B8-3C72-4D94-98AC-2E4A27E20D90}" presName="level3hierChild" presStyleCnt="0"/>
      <dgm:spPr/>
    </dgm:pt>
    <dgm:pt modelId="{769DB68C-9C10-406B-84DF-ABF7226B3A35}" type="pres">
      <dgm:prSet presAssocID="{017DD49E-B2FD-4A9D-9066-007FCCC94F29}" presName="conn2-1" presStyleLbl="parChTrans1D4" presStyleIdx="5" presStyleCnt="76"/>
      <dgm:spPr/>
      <dgm:t>
        <a:bodyPr/>
        <a:lstStyle/>
        <a:p>
          <a:endParaRPr lang="en-US"/>
        </a:p>
      </dgm:t>
    </dgm:pt>
    <dgm:pt modelId="{89600F72-9F68-41B1-9BE3-675233F3977A}" type="pres">
      <dgm:prSet presAssocID="{017DD49E-B2FD-4A9D-9066-007FCCC94F29}" presName="connTx" presStyleLbl="parChTrans1D4" presStyleIdx="5" presStyleCnt="76"/>
      <dgm:spPr/>
      <dgm:t>
        <a:bodyPr/>
        <a:lstStyle/>
        <a:p>
          <a:endParaRPr lang="en-US"/>
        </a:p>
      </dgm:t>
    </dgm:pt>
    <dgm:pt modelId="{09AC3CEA-C4DB-481D-A78A-AA339F883A8D}" type="pres">
      <dgm:prSet presAssocID="{9311BD07-AC22-445C-B920-ED4C11DB3961}" presName="root2" presStyleCnt="0"/>
      <dgm:spPr/>
    </dgm:pt>
    <dgm:pt modelId="{C5E9F795-AF31-4C65-BFD7-C3F1004F39B1}" type="pres">
      <dgm:prSet presAssocID="{9311BD07-AC22-445C-B920-ED4C11DB3961}" presName="LevelTwoTextNode" presStyleLbl="node4" presStyleIdx="5" presStyleCnt="76">
        <dgm:presLayoutVars>
          <dgm:chPref val="3"/>
        </dgm:presLayoutVars>
      </dgm:prSet>
      <dgm:spPr/>
      <dgm:t>
        <a:bodyPr/>
        <a:lstStyle/>
        <a:p>
          <a:endParaRPr lang="en-US"/>
        </a:p>
      </dgm:t>
    </dgm:pt>
    <dgm:pt modelId="{2F041991-870D-47EC-80CC-3756364DFAB1}" type="pres">
      <dgm:prSet presAssocID="{9311BD07-AC22-445C-B920-ED4C11DB3961}" presName="level3hierChild" presStyleCnt="0"/>
      <dgm:spPr/>
    </dgm:pt>
    <dgm:pt modelId="{21BAB84D-F567-4AAC-AA79-C4C95FE23E11}" type="pres">
      <dgm:prSet presAssocID="{98725C83-9825-4E9F-9C20-A918058BFA71}" presName="conn2-1" presStyleLbl="parChTrans1D4" presStyleIdx="6" presStyleCnt="76"/>
      <dgm:spPr/>
      <dgm:t>
        <a:bodyPr/>
        <a:lstStyle/>
        <a:p>
          <a:endParaRPr lang="en-US"/>
        </a:p>
      </dgm:t>
    </dgm:pt>
    <dgm:pt modelId="{B1389DBC-8263-4012-804E-F5B88D5FF5CE}" type="pres">
      <dgm:prSet presAssocID="{98725C83-9825-4E9F-9C20-A918058BFA71}" presName="connTx" presStyleLbl="parChTrans1D4" presStyleIdx="6" presStyleCnt="76"/>
      <dgm:spPr/>
      <dgm:t>
        <a:bodyPr/>
        <a:lstStyle/>
        <a:p>
          <a:endParaRPr lang="en-US"/>
        </a:p>
      </dgm:t>
    </dgm:pt>
    <dgm:pt modelId="{CD410082-6ABF-4A70-BFB2-3DA3C6699763}" type="pres">
      <dgm:prSet presAssocID="{72ACC820-DDFF-46F1-91E2-9DDAE725B916}" presName="root2" presStyleCnt="0"/>
      <dgm:spPr/>
    </dgm:pt>
    <dgm:pt modelId="{21694B9B-94C0-4F2A-BFD2-128C0036A2F3}" type="pres">
      <dgm:prSet presAssocID="{72ACC820-DDFF-46F1-91E2-9DDAE725B916}" presName="LevelTwoTextNode" presStyleLbl="node4" presStyleIdx="6" presStyleCnt="76">
        <dgm:presLayoutVars>
          <dgm:chPref val="3"/>
        </dgm:presLayoutVars>
      </dgm:prSet>
      <dgm:spPr/>
      <dgm:t>
        <a:bodyPr/>
        <a:lstStyle/>
        <a:p>
          <a:endParaRPr lang="en-US"/>
        </a:p>
      </dgm:t>
    </dgm:pt>
    <dgm:pt modelId="{D0EF24F8-E8C1-4020-A94E-DB9B5B70A4D3}" type="pres">
      <dgm:prSet presAssocID="{72ACC820-DDFF-46F1-91E2-9DDAE725B916}" presName="level3hierChild" presStyleCnt="0"/>
      <dgm:spPr/>
    </dgm:pt>
    <dgm:pt modelId="{C86872D2-08C7-46A3-9B8A-1BD4B85AD1C9}" type="pres">
      <dgm:prSet presAssocID="{30217EB4-D888-443F-B5FB-A255B05FE476}" presName="conn2-1" presStyleLbl="parChTrans1D4" presStyleIdx="7" presStyleCnt="76"/>
      <dgm:spPr/>
      <dgm:t>
        <a:bodyPr/>
        <a:lstStyle/>
        <a:p>
          <a:endParaRPr lang="en-US"/>
        </a:p>
      </dgm:t>
    </dgm:pt>
    <dgm:pt modelId="{6FD8B483-1F9F-48A7-98F9-AF05DAD98F13}" type="pres">
      <dgm:prSet presAssocID="{30217EB4-D888-443F-B5FB-A255B05FE476}" presName="connTx" presStyleLbl="parChTrans1D4" presStyleIdx="7" presStyleCnt="76"/>
      <dgm:spPr/>
      <dgm:t>
        <a:bodyPr/>
        <a:lstStyle/>
        <a:p>
          <a:endParaRPr lang="en-US"/>
        </a:p>
      </dgm:t>
    </dgm:pt>
    <dgm:pt modelId="{841BCDA1-7BE7-4017-8F93-A7311542960C}" type="pres">
      <dgm:prSet presAssocID="{54D375AC-7039-484D-837C-5879E56E5F67}" presName="root2" presStyleCnt="0"/>
      <dgm:spPr/>
    </dgm:pt>
    <dgm:pt modelId="{921583A4-A83D-4748-BDDA-AED0690D348A}" type="pres">
      <dgm:prSet presAssocID="{54D375AC-7039-484D-837C-5879E56E5F67}" presName="LevelTwoTextNode" presStyleLbl="node4" presStyleIdx="7" presStyleCnt="76">
        <dgm:presLayoutVars>
          <dgm:chPref val="3"/>
        </dgm:presLayoutVars>
      </dgm:prSet>
      <dgm:spPr/>
      <dgm:t>
        <a:bodyPr/>
        <a:lstStyle/>
        <a:p>
          <a:endParaRPr lang="en-US"/>
        </a:p>
      </dgm:t>
    </dgm:pt>
    <dgm:pt modelId="{25CBC793-9BC1-43CC-94A1-2BD673728E6E}" type="pres">
      <dgm:prSet presAssocID="{54D375AC-7039-484D-837C-5879E56E5F67}" presName="level3hierChild" presStyleCnt="0"/>
      <dgm:spPr/>
    </dgm:pt>
    <dgm:pt modelId="{1FFF8CC0-B5E5-4704-A8E8-FF19315F36BD}" type="pres">
      <dgm:prSet presAssocID="{312C7B05-8D0D-4241-AFD3-2F58A2CB263C}" presName="conn2-1" presStyleLbl="parChTrans1D4" presStyleIdx="8" presStyleCnt="76"/>
      <dgm:spPr/>
      <dgm:t>
        <a:bodyPr/>
        <a:lstStyle/>
        <a:p>
          <a:endParaRPr lang="en-US"/>
        </a:p>
      </dgm:t>
    </dgm:pt>
    <dgm:pt modelId="{DDD2B36F-CDCE-4B74-9C35-4AF160DD88DD}" type="pres">
      <dgm:prSet presAssocID="{312C7B05-8D0D-4241-AFD3-2F58A2CB263C}" presName="connTx" presStyleLbl="parChTrans1D4" presStyleIdx="8" presStyleCnt="76"/>
      <dgm:spPr/>
      <dgm:t>
        <a:bodyPr/>
        <a:lstStyle/>
        <a:p>
          <a:endParaRPr lang="en-US"/>
        </a:p>
      </dgm:t>
    </dgm:pt>
    <dgm:pt modelId="{E029D1FB-DBCD-4939-9756-3EA150C65AF3}" type="pres">
      <dgm:prSet presAssocID="{C6032DE0-A07C-4F58-97E0-9DCCD92142B1}" presName="root2" presStyleCnt="0"/>
      <dgm:spPr/>
    </dgm:pt>
    <dgm:pt modelId="{AFA673E4-44D0-4FC5-B7CD-3D58DED763A5}" type="pres">
      <dgm:prSet presAssocID="{C6032DE0-A07C-4F58-97E0-9DCCD92142B1}" presName="LevelTwoTextNode" presStyleLbl="node4" presStyleIdx="8" presStyleCnt="76">
        <dgm:presLayoutVars>
          <dgm:chPref val="3"/>
        </dgm:presLayoutVars>
      </dgm:prSet>
      <dgm:spPr/>
      <dgm:t>
        <a:bodyPr/>
        <a:lstStyle/>
        <a:p>
          <a:endParaRPr lang="en-US"/>
        </a:p>
      </dgm:t>
    </dgm:pt>
    <dgm:pt modelId="{0910C06C-BDCD-46A5-BD30-78F2F96EF7D4}" type="pres">
      <dgm:prSet presAssocID="{C6032DE0-A07C-4F58-97E0-9DCCD92142B1}" presName="level3hierChild" presStyleCnt="0"/>
      <dgm:spPr/>
    </dgm:pt>
    <dgm:pt modelId="{B1DB1953-27BD-43BE-B295-518AC3812341}" type="pres">
      <dgm:prSet presAssocID="{9B2D71AE-E0F0-4D59-BC0F-F40225D9DC94}" presName="conn2-1" presStyleLbl="parChTrans1D4" presStyleIdx="9" presStyleCnt="76"/>
      <dgm:spPr/>
      <dgm:t>
        <a:bodyPr/>
        <a:lstStyle/>
        <a:p>
          <a:endParaRPr lang="en-US"/>
        </a:p>
      </dgm:t>
    </dgm:pt>
    <dgm:pt modelId="{112CDE75-8801-4360-AC51-6986D2BC7A3E}" type="pres">
      <dgm:prSet presAssocID="{9B2D71AE-E0F0-4D59-BC0F-F40225D9DC94}" presName="connTx" presStyleLbl="parChTrans1D4" presStyleIdx="9" presStyleCnt="76"/>
      <dgm:spPr/>
      <dgm:t>
        <a:bodyPr/>
        <a:lstStyle/>
        <a:p>
          <a:endParaRPr lang="en-US"/>
        </a:p>
      </dgm:t>
    </dgm:pt>
    <dgm:pt modelId="{0284F679-3F37-49CB-8A25-2D56C7B13791}" type="pres">
      <dgm:prSet presAssocID="{50E84A30-4CE1-4003-BAAA-929BDF0B3572}" presName="root2" presStyleCnt="0"/>
      <dgm:spPr/>
    </dgm:pt>
    <dgm:pt modelId="{030705FC-3D97-4EBC-9909-0E2CCD421282}" type="pres">
      <dgm:prSet presAssocID="{50E84A30-4CE1-4003-BAAA-929BDF0B3572}" presName="LevelTwoTextNode" presStyleLbl="node4" presStyleIdx="9" presStyleCnt="76">
        <dgm:presLayoutVars>
          <dgm:chPref val="3"/>
        </dgm:presLayoutVars>
      </dgm:prSet>
      <dgm:spPr/>
      <dgm:t>
        <a:bodyPr/>
        <a:lstStyle/>
        <a:p>
          <a:endParaRPr lang="en-US"/>
        </a:p>
      </dgm:t>
    </dgm:pt>
    <dgm:pt modelId="{31E346B4-0938-411C-A488-A27DC44F604C}" type="pres">
      <dgm:prSet presAssocID="{50E84A30-4CE1-4003-BAAA-929BDF0B3572}" presName="level3hierChild" presStyleCnt="0"/>
      <dgm:spPr/>
    </dgm:pt>
    <dgm:pt modelId="{DE83DC1B-A600-45F8-A1D1-C5070CEFC75F}" type="pres">
      <dgm:prSet presAssocID="{642E43F4-65B9-415B-983E-CA5C7D75D801}" presName="conn2-1" presStyleLbl="parChTrans1D4" presStyleIdx="10" presStyleCnt="76"/>
      <dgm:spPr/>
      <dgm:t>
        <a:bodyPr/>
        <a:lstStyle/>
        <a:p>
          <a:endParaRPr lang="en-US"/>
        </a:p>
      </dgm:t>
    </dgm:pt>
    <dgm:pt modelId="{DBCA19F4-0425-45B8-8BEB-56218D8E6535}" type="pres">
      <dgm:prSet presAssocID="{642E43F4-65B9-415B-983E-CA5C7D75D801}" presName="connTx" presStyleLbl="parChTrans1D4" presStyleIdx="10" presStyleCnt="76"/>
      <dgm:spPr/>
      <dgm:t>
        <a:bodyPr/>
        <a:lstStyle/>
        <a:p>
          <a:endParaRPr lang="en-US"/>
        </a:p>
      </dgm:t>
    </dgm:pt>
    <dgm:pt modelId="{31C47793-9C63-46A8-92B4-EE09704145D0}" type="pres">
      <dgm:prSet presAssocID="{534ACAD3-27A4-46BA-96E0-AD07FE60C92D}" presName="root2" presStyleCnt="0"/>
      <dgm:spPr/>
    </dgm:pt>
    <dgm:pt modelId="{472207FC-D0A8-48CA-ADDE-1CAF5F431036}" type="pres">
      <dgm:prSet presAssocID="{534ACAD3-27A4-46BA-96E0-AD07FE60C92D}" presName="LevelTwoTextNode" presStyleLbl="node4" presStyleIdx="10" presStyleCnt="76">
        <dgm:presLayoutVars>
          <dgm:chPref val="3"/>
        </dgm:presLayoutVars>
      </dgm:prSet>
      <dgm:spPr/>
      <dgm:t>
        <a:bodyPr/>
        <a:lstStyle/>
        <a:p>
          <a:endParaRPr lang="en-US"/>
        </a:p>
      </dgm:t>
    </dgm:pt>
    <dgm:pt modelId="{A5C4150D-8AA6-4C30-9CB0-341D1CC2143C}" type="pres">
      <dgm:prSet presAssocID="{534ACAD3-27A4-46BA-96E0-AD07FE60C92D}" presName="level3hierChild" presStyleCnt="0"/>
      <dgm:spPr/>
    </dgm:pt>
    <dgm:pt modelId="{3B721418-ED9E-469A-882F-A042AA9EC3B6}" type="pres">
      <dgm:prSet presAssocID="{341B89A7-3524-44FD-8847-19D0306AC5E1}" presName="conn2-1" presStyleLbl="parChTrans1D4" presStyleIdx="11" presStyleCnt="76"/>
      <dgm:spPr/>
      <dgm:t>
        <a:bodyPr/>
        <a:lstStyle/>
        <a:p>
          <a:endParaRPr lang="en-US"/>
        </a:p>
      </dgm:t>
    </dgm:pt>
    <dgm:pt modelId="{034E29E0-943A-4634-9E82-22E2A9D60EDC}" type="pres">
      <dgm:prSet presAssocID="{341B89A7-3524-44FD-8847-19D0306AC5E1}" presName="connTx" presStyleLbl="parChTrans1D4" presStyleIdx="11" presStyleCnt="76"/>
      <dgm:spPr/>
      <dgm:t>
        <a:bodyPr/>
        <a:lstStyle/>
        <a:p>
          <a:endParaRPr lang="en-US"/>
        </a:p>
      </dgm:t>
    </dgm:pt>
    <dgm:pt modelId="{0B705632-D968-4B71-BAA7-4541E16BACDC}" type="pres">
      <dgm:prSet presAssocID="{CD1F4A6A-8990-40CB-86F6-CA1808953D4E}" presName="root2" presStyleCnt="0"/>
      <dgm:spPr/>
    </dgm:pt>
    <dgm:pt modelId="{3E32C7D1-0190-4DD0-865B-FA56291B61E2}" type="pres">
      <dgm:prSet presAssocID="{CD1F4A6A-8990-40CB-86F6-CA1808953D4E}" presName="LevelTwoTextNode" presStyleLbl="node4" presStyleIdx="11" presStyleCnt="76">
        <dgm:presLayoutVars>
          <dgm:chPref val="3"/>
        </dgm:presLayoutVars>
      </dgm:prSet>
      <dgm:spPr/>
      <dgm:t>
        <a:bodyPr/>
        <a:lstStyle/>
        <a:p>
          <a:endParaRPr lang="en-US"/>
        </a:p>
      </dgm:t>
    </dgm:pt>
    <dgm:pt modelId="{4F6B9507-BFCF-4D74-8A40-1B154B033075}" type="pres">
      <dgm:prSet presAssocID="{CD1F4A6A-8990-40CB-86F6-CA1808953D4E}" presName="level3hierChild" presStyleCnt="0"/>
      <dgm:spPr/>
    </dgm:pt>
    <dgm:pt modelId="{145EE429-FF65-467F-8146-D3F2F2DDA1D1}" type="pres">
      <dgm:prSet presAssocID="{6C01FD0B-8D9B-4AD7-9E45-BF6392DCA049}" presName="conn2-1" presStyleLbl="parChTrans1D4" presStyleIdx="12" presStyleCnt="76"/>
      <dgm:spPr/>
      <dgm:t>
        <a:bodyPr/>
        <a:lstStyle/>
        <a:p>
          <a:endParaRPr lang="en-US"/>
        </a:p>
      </dgm:t>
    </dgm:pt>
    <dgm:pt modelId="{A5DA03AB-B460-4142-887A-5C4240FB991D}" type="pres">
      <dgm:prSet presAssocID="{6C01FD0B-8D9B-4AD7-9E45-BF6392DCA049}" presName="connTx" presStyleLbl="parChTrans1D4" presStyleIdx="12" presStyleCnt="76"/>
      <dgm:spPr/>
      <dgm:t>
        <a:bodyPr/>
        <a:lstStyle/>
        <a:p>
          <a:endParaRPr lang="en-US"/>
        </a:p>
      </dgm:t>
    </dgm:pt>
    <dgm:pt modelId="{6DF1F53A-869E-4A19-BC97-549F076E5478}" type="pres">
      <dgm:prSet presAssocID="{162F46F2-F469-4EB6-9C48-3D0EF97B420E}" presName="root2" presStyleCnt="0"/>
      <dgm:spPr/>
    </dgm:pt>
    <dgm:pt modelId="{7AE5DA2B-308B-4CA5-8407-9A880030A0CD}" type="pres">
      <dgm:prSet presAssocID="{162F46F2-F469-4EB6-9C48-3D0EF97B420E}" presName="LevelTwoTextNode" presStyleLbl="node4" presStyleIdx="12" presStyleCnt="76">
        <dgm:presLayoutVars>
          <dgm:chPref val="3"/>
        </dgm:presLayoutVars>
      </dgm:prSet>
      <dgm:spPr/>
      <dgm:t>
        <a:bodyPr/>
        <a:lstStyle/>
        <a:p>
          <a:endParaRPr lang="en-US"/>
        </a:p>
      </dgm:t>
    </dgm:pt>
    <dgm:pt modelId="{AF137A92-50D9-4DB6-9237-DC926DA62905}" type="pres">
      <dgm:prSet presAssocID="{162F46F2-F469-4EB6-9C48-3D0EF97B420E}" presName="level3hierChild" presStyleCnt="0"/>
      <dgm:spPr/>
    </dgm:pt>
    <dgm:pt modelId="{DCD5A6CA-1366-4A49-93B3-3DFAE1809B06}" type="pres">
      <dgm:prSet presAssocID="{142A8C57-C720-4368-92BD-1FD39CB197E7}" presName="conn2-1" presStyleLbl="parChTrans1D4" presStyleIdx="13" presStyleCnt="76"/>
      <dgm:spPr/>
      <dgm:t>
        <a:bodyPr/>
        <a:lstStyle/>
        <a:p>
          <a:endParaRPr lang="en-US"/>
        </a:p>
      </dgm:t>
    </dgm:pt>
    <dgm:pt modelId="{C5E99819-5C9D-47E3-A414-1C19C6057EAA}" type="pres">
      <dgm:prSet presAssocID="{142A8C57-C720-4368-92BD-1FD39CB197E7}" presName="connTx" presStyleLbl="parChTrans1D4" presStyleIdx="13" presStyleCnt="76"/>
      <dgm:spPr/>
      <dgm:t>
        <a:bodyPr/>
        <a:lstStyle/>
        <a:p>
          <a:endParaRPr lang="en-US"/>
        </a:p>
      </dgm:t>
    </dgm:pt>
    <dgm:pt modelId="{6BB5A9FD-6E52-4B40-B2B9-7B170773F3DD}" type="pres">
      <dgm:prSet presAssocID="{EE2DE24E-D607-4218-82ED-DC126255C680}" presName="root2" presStyleCnt="0"/>
      <dgm:spPr/>
    </dgm:pt>
    <dgm:pt modelId="{54618DBF-0D8C-4B5E-93E7-4C37FCFC0C69}" type="pres">
      <dgm:prSet presAssocID="{EE2DE24E-D607-4218-82ED-DC126255C680}" presName="LevelTwoTextNode" presStyleLbl="node4" presStyleIdx="13" presStyleCnt="76">
        <dgm:presLayoutVars>
          <dgm:chPref val="3"/>
        </dgm:presLayoutVars>
      </dgm:prSet>
      <dgm:spPr/>
      <dgm:t>
        <a:bodyPr/>
        <a:lstStyle/>
        <a:p>
          <a:endParaRPr lang="en-US"/>
        </a:p>
      </dgm:t>
    </dgm:pt>
    <dgm:pt modelId="{A5487648-F51D-472B-9074-618C8540302B}" type="pres">
      <dgm:prSet presAssocID="{EE2DE24E-D607-4218-82ED-DC126255C680}" presName="level3hierChild" presStyleCnt="0"/>
      <dgm:spPr/>
    </dgm:pt>
    <dgm:pt modelId="{7D9544C0-9FF8-41E3-8D9C-140AB83BE7EF}" type="pres">
      <dgm:prSet presAssocID="{41979DCC-6141-4034-93F5-06B8EB01193E}" presName="conn2-1" presStyleLbl="parChTrans1D4" presStyleIdx="14" presStyleCnt="76"/>
      <dgm:spPr/>
      <dgm:t>
        <a:bodyPr/>
        <a:lstStyle/>
        <a:p>
          <a:endParaRPr lang="en-US"/>
        </a:p>
      </dgm:t>
    </dgm:pt>
    <dgm:pt modelId="{F4AFE74F-E552-4BF2-9CAB-9B496EFB4C2A}" type="pres">
      <dgm:prSet presAssocID="{41979DCC-6141-4034-93F5-06B8EB01193E}" presName="connTx" presStyleLbl="parChTrans1D4" presStyleIdx="14" presStyleCnt="76"/>
      <dgm:spPr/>
      <dgm:t>
        <a:bodyPr/>
        <a:lstStyle/>
        <a:p>
          <a:endParaRPr lang="en-US"/>
        </a:p>
      </dgm:t>
    </dgm:pt>
    <dgm:pt modelId="{30FC7A5F-0C60-4CF6-9682-46331EC7E69A}" type="pres">
      <dgm:prSet presAssocID="{44DBC31A-21FD-4DEE-B392-F7808176C946}" presName="root2" presStyleCnt="0"/>
      <dgm:spPr/>
    </dgm:pt>
    <dgm:pt modelId="{CB665CBD-EB53-465E-9342-0A07185D7F3C}" type="pres">
      <dgm:prSet presAssocID="{44DBC31A-21FD-4DEE-B392-F7808176C946}" presName="LevelTwoTextNode" presStyleLbl="node4" presStyleIdx="14" presStyleCnt="76">
        <dgm:presLayoutVars>
          <dgm:chPref val="3"/>
        </dgm:presLayoutVars>
      </dgm:prSet>
      <dgm:spPr/>
      <dgm:t>
        <a:bodyPr/>
        <a:lstStyle/>
        <a:p>
          <a:endParaRPr lang="en-US"/>
        </a:p>
      </dgm:t>
    </dgm:pt>
    <dgm:pt modelId="{A84253B4-E5F8-4020-BC36-AD7C315BEBBB}" type="pres">
      <dgm:prSet presAssocID="{44DBC31A-21FD-4DEE-B392-F7808176C946}" presName="level3hierChild" presStyleCnt="0"/>
      <dgm:spPr/>
    </dgm:pt>
    <dgm:pt modelId="{0A1B0DAF-12AA-4E2E-A92A-BF4A9813019A}" type="pres">
      <dgm:prSet presAssocID="{D3970B7E-B262-470E-A670-B7108A2AA607}" presName="conn2-1" presStyleLbl="parChTrans1D4" presStyleIdx="15" presStyleCnt="76"/>
      <dgm:spPr/>
      <dgm:t>
        <a:bodyPr/>
        <a:lstStyle/>
        <a:p>
          <a:endParaRPr lang="en-US"/>
        </a:p>
      </dgm:t>
    </dgm:pt>
    <dgm:pt modelId="{014FFA41-E461-4541-8FFF-1CA597ABF41A}" type="pres">
      <dgm:prSet presAssocID="{D3970B7E-B262-470E-A670-B7108A2AA607}" presName="connTx" presStyleLbl="parChTrans1D4" presStyleIdx="15" presStyleCnt="76"/>
      <dgm:spPr/>
      <dgm:t>
        <a:bodyPr/>
        <a:lstStyle/>
        <a:p>
          <a:endParaRPr lang="en-US"/>
        </a:p>
      </dgm:t>
    </dgm:pt>
    <dgm:pt modelId="{401765F0-5D3E-4635-B5F6-736306A8753A}" type="pres">
      <dgm:prSet presAssocID="{BBD7F936-4567-47BF-A1F5-053F7A74C3A0}" presName="root2" presStyleCnt="0"/>
      <dgm:spPr/>
    </dgm:pt>
    <dgm:pt modelId="{FE00E1CB-9BF1-4CC0-A5E7-C558D42D7CCF}" type="pres">
      <dgm:prSet presAssocID="{BBD7F936-4567-47BF-A1F5-053F7A74C3A0}" presName="LevelTwoTextNode" presStyleLbl="node4" presStyleIdx="15" presStyleCnt="76">
        <dgm:presLayoutVars>
          <dgm:chPref val="3"/>
        </dgm:presLayoutVars>
      </dgm:prSet>
      <dgm:spPr/>
      <dgm:t>
        <a:bodyPr/>
        <a:lstStyle/>
        <a:p>
          <a:endParaRPr lang="en-US"/>
        </a:p>
      </dgm:t>
    </dgm:pt>
    <dgm:pt modelId="{D4BF140A-4905-4684-A75C-61AB3E7CA349}" type="pres">
      <dgm:prSet presAssocID="{BBD7F936-4567-47BF-A1F5-053F7A74C3A0}" presName="level3hierChild" presStyleCnt="0"/>
      <dgm:spPr/>
    </dgm:pt>
    <dgm:pt modelId="{4E7503EB-2B7F-4A8E-BC7C-03331A376F01}" type="pres">
      <dgm:prSet presAssocID="{258C7274-D936-4FD2-AB45-D5BBECC5288D}" presName="conn2-1" presStyleLbl="parChTrans1D4" presStyleIdx="16" presStyleCnt="76"/>
      <dgm:spPr/>
      <dgm:t>
        <a:bodyPr/>
        <a:lstStyle/>
        <a:p>
          <a:endParaRPr lang="en-US"/>
        </a:p>
      </dgm:t>
    </dgm:pt>
    <dgm:pt modelId="{26B5B700-C9D8-459A-9945-2D8011AA6047}" type="pres">
      <dgm:prSet presAssocID="{258C7274-D936-4FD2-AB45-D5BBECC5288D}" presName="connTx" presStyleLbl="parChTrans1D4" presStyleIdx="16" presStyleCnt="76"/>
      <dgm:spPr/>
      <dgm:t>
        <a:bodyPr/>
        <a:lstStyle/>
        <a:p>
          <a:endParaRPr lang="en-US"/>
        </a:p>
      </dgm:t>
    </dgm:pt>
    <dgm:pt modelId="{EA830F8E-7B88-4B0F-8E0D-96B286E9C47D}" type="pres">
      <dgm:prSet presAssocID="{F87C74AE-4591-482B-89DE-26ADAC4E83E7}" presName="root2" presStyleCnt="0"/>
      <dgm:spPr/>
    </dgm:pt>
    <dgm:pt modelId="{CF6909CC-5F61-4CBB-9116-28462080F3B6}" type="pres">
      <dgm:prSet presAssocID="{F87C74AE-4591-482B-89DE-26ADAC4E83E7}" presName="LevelTwoTextNode" presStyleLbl="node4" presStyleIdx="16" presStyleCnt="76">
        <dgm:presLayoutVars>
          <dgm:chPref val="3"/>
        </dgm:presLayoutVars>
      </dgm:prSet>
      <dgm:spPr/>
      <dgm:t>
        <a:bodyPr/>
        <a:lstStyle/>
        <a:p>
          <a:endParaRPr lang="en-US"/>
        </a:p>
      </dgm:t>
    </dgm:pt>
    <dgm:pt modelId="{74986D32-4ACE-4F12-BD42-DBF25D432E5A}" type="pres">
      <dgm:prSet presAssocID="{F87C74AE-4591-482B-89DE-26ADAC4E83E7}" presName="level3hierChild" presStyleCnt="0"/>
      <dgm:spPr/>
    </dgm:pt>
    <dgm:pt modelId="{D269972C-5B2E-477C-880B-8955590B9B93}" type="pres">
      <dgm:prSet presAssocID="{CB982235-7B8D-4656-9AA6-9C8AA5486430}" presName="conn2-1" presStyleLbl="parChTrans1D4" presStyleIdx="17" presStyleCnt="76"/>
      <dgm:spPr/>
      <dgm:t>
        <a:bodyPr/>
        <a:lstStyle/>
        <a:p>
          <a:endParaRPr lang="en-US"/>
        </a:p>
      </dgm:t>
    </dgm:pt>
    <dgm:pt modelId="{4EE34AC7-A417-4B77-A712-4355EB3E2DD6}" type="pres">
      <dgm:prSet presAssocID="{CB982235-7B8D-4656-9AA6-9C8AA5486430}" presName="connTx" presStyleLbl="parChTrans1D4" presStyleIdx="17" presStyleCnt="76"/>
      <dgm:spPr/>
      <dgm:t>
        <a:bodyPr/>
        <a:lstStyle/>
        <a:p>
          <a:endParaRPr lang="en-US"/>
        </a:p>
      </dgm:t>
    </dgm:pt>
    <dgm:pt modelId="{24938045-E307-41E8-B297-1A274398EFE5}" type="pres">
      <dgm:prSet presAssocID="{7E6D0A34-B675-4D30-92FF-5C260A1A507E}" presName="root2" presStyleCnt="0"/>
      <dgm:spPr/>
    </dgm:pt>
    <dgm:pt modelId="{5879E911-2F4B-45C7-AE3A-E08FD7A19BD2}" type="pres">
      <dgm:prSet presAssocID="{7E6D0A34-B675-4D30-92FF-5C260A1A507E}" presName="LevelTwoTextNode" presStyleLbl="node4" presStyleIdx="17" presStyleCnt="76">
        <dgm:presLayoutVars>
          <dgm:chPref val="3"/>
        </dgm:presLayoutVars>
      </dgm:prSet>
      <dgm:spPr/>
      <dgm:t>
        <a:bodyPr/>
        <a:lstStyle/>
        <a:p>
          <a:endParaRPr lang="en-US"/>
        </a:p>
      </dgm:t>
    </dgm:pt>
    <dgm:pt modelId="{95554143-7A6E-4E33-87FF-39B44F683D3B}" type="pres">
      <dgm:prSet presAssocID="{7E6D0A34-B675-4D30-92FF-5C260A1A507E}" presName="level3hierChild" presStyleCnt="0"/>
      <dgm:spPr/>
    </dgm:pt>
    <dgm:pt modelId="{FAB837DE-E87A-4FD7-8508-04E6FE66BA27}" type="pres">
      <dgm:prSet presAssocID="{24AB32D6-1157-40E7-B834-0E6DBE980708}" presName="conn2-1" presStyleLbl="parChTrans1D4" presStyleIdx="18" presStyleCnt="76"/>
      <dgm:spPr/>
      <dgm:t>
        <a:bodyPr/>
        <a:lstStyle/>
        <a:p>
          <a:endParaRPr lang="en-US"/>
        </a:p>
      </dgm:t>
    </dgm:pt>
    <dgm:pt modelId="{344428A8-8C54-44CE-8988-C37EFD9736E5}" type="pres">
      <dgm:prSet presAssocID="{24AB32D6-1157-40E7-B834-0E6DBE980708}" presName="connTx" presStyleLbl="parChTrans1D4" presStyleIdx="18" presStyleCnt="76"/>
      <dgm:spPr/>
      <dgm:t>
        <a:bodyPr/>
        <a:lstStyle/>
        <a:p>
          <a:endParaRPr lang="en-US"/>
        </a:p>
      </dgm:t>
    </dgm:pt>
    <dgm:pt modelId="{1E95BE72-6D3E-4B0C-B29F-82D7F81D7B6D}" type="pres">
      <dgm:prSet presAssocID="{F4F73E1C-BE6A-4C2A-A949-E9426F79D2D0}" presName="root2" presStyleCnt="0"/>
      <dgm:spPr/>
    </dgm:pt>
    <dgm:pt modelId="{F8BA739B-1F9D-4C7D-98BE-DC4943BB01A8}" type="pres">
      <dgm:prSet presAssocID="{F4F73E1C-BE6A-4C2A-A949-E9426F79D2D0}" presName="LevelTwoTextNode" presStyleLbl="node4" presStyleIdx="18" presStyleCnt="76">
        <dgm:presLayoutVars>
          <dgm:chPref val="3"/>
        </dgm:presLayoutVars>
      </dgm:prSet>
      <dgm:spPr/>
      <dgm:t>
        <a:bodyPr/>
        <a:lstStyle/>
        <a:p>
          <a:endParaRPr lang="en-US"/>
        </a:p>
      </dgm:t>
    </dgm:pt>
    <dgm:pt modelId="{FE83C84C-BF76-47D2-A906-FA7312ED6FEA}" type="pres">
      <dgm:prSet presAssocID="{F4F73E1C-BE6A-4C2A-A949-E9426F79D2D0}" presName="level3hierChild" presStyleCnt="0"/>
      <dgm:spPr/>
    </dgm:pt>
    <dgm:pt modelId="{BD929C19-3506-4F70-BF01-157065B49836}" type="pres">
      <dgm:prSet presAssocID="{3A66835B-EBBF-4A26-85BF-E1809AB784B1}" presName="conn2-1" presStyleLbl="parChTrans1D4" presStyleIdx="19" presStyleCnt="76"/>
      <dgm:spPr/>
      <dgm:t>
        <a:bodyPr/>
        <a:lstStyle/>
        <a:p>
          <a:endParaRPr lang="en-US"/>
        </a:p>
      </dgm:t>
    </dgm:pt>
    <dgm:pt modelId="{7E6F1178-A0ED-40A4-80C2-D665DE3CA3DE}" type="pres">
      <dgm:prSet presAssocID="{3A66835B-EBBF-4A26-85BF-E1809AB784B1}" presName="connTx" presStyleLbl="parChTrans1D4" presStyleIdx="19" presStyleCnt="76"/>
      <dgm:spPr/>
      <dgm:t>
        <a:bodyPr/>
        <a:lstStyle/>
        <a:p>
          <a:endParaRPr lang="en-US"/>
        </a:p>
      </dgm:t>
    </dgm:pt>
    <dgm:pt modelId="{6127E277-87A2-47B1-B3D5-E899D20F6433}" type="pres">
      <dgm:prSet presAssocID="{69195BF8-4D4A-413A-9757-F352F1A28FFC}" presName="root2" presStyleCnt="0"/>
      <dgm:spPr/>
    </dgm:pt>
    <dgm:pt modelId="{002D3A82-2A4F-4A25-94E5-26278E2E0F1B}" type="pres">
      <dgm:prSet presAssocID="{69195BF8-4D4A-413A-9757-F352F1A28FFC}" presName="LevelTwoTextNode" presStyleLbl="node4" presStyleIdx="19" presStyleCnt="76">
        <dgm:presLayoutVars>
          <dgm:chPref val="3"/>
        </dgm:presLayoutVars>
      </dgm:prSet>
      <dgm:spPr/>
      <dgm:t>
        <a:bodyPr/>
        <a:lstStyle/>
        <a:p>
          <a:endParaRPr lang="en-US"/>
        </a:p>
      </dgm:t>
    </dgm:pt>
    <dgm:pt modelId="{7EA0E9BA-A7BE-4085-B142-25D05AA54FC7}" type="pres">
      <dgm:prSet presAssocID="{69195BF8-4D4A-413A-9757-F352F1A28FFC}" presName="level3hierChild" presStyleCnt="0"/>
      <dgm:spPr/>
    </dgm:pt>
    <dgm:pt modelId="{7326C732-F8F9-42C9-B475-8DD36D10DD24}" type="pres">
      <dgm:prSet presAssocID="{5294DC28-C98F-478F-8C57-0D93C8BE72B2}" presName="conn2-1" presStyleLbl="parChTrans1D4" presStyleIdx="20" presStyleCnt="76"/>
      <dgm:spPr/>
      <dgm:t>
        <a:bodyPr/>
        <a:lstStyle/>
        <a:p>
          <a:endParaRPr lang="en-US"/>
        </a:p>
      </dgm:t>
    </dgm:pt>
    <dgm:pt modelId="{53F68BCB-5B16-4F88-B0CC-45F4C778FF52}" type="pres">
      <dgm:prSet presAssocID="{5294DC28-C98F-478F-8C57-0D93C8BE72B2}" presName="connTx" presStyleLbl="parChTrans1D4" presStyleIdx="20" presStyleCnt="76"/>
      <dgm:spPr/>
      <dgm:t>
        <a:bodyPr/>
        <a:lstStyle/>
        <a:p>
          <a:endParaRPr lang="en-US"/>
        </a:p>
      </dgm:t>
    </dgm:pt>
    <dgm:pt modelId="{A7A9050F-3E58-47C3-87C9-DD5BBDBE78EE}" type="pres">
      <dgm:prSet presAssocID="{1F086684-27E9-4CFA-8B6C-BBC25AE19650}" presName="root2" presStyleCnt="0"/>
      <dgm:spPr/>
    </dgm:pt>
    <dgm:pt modelId="{823379AE-2D3E-4AAB-BDFD-D68B918D172B}" type="pres">
      <dgm:prSet presAssocID="{1F086684-27E9-4CFA-8B6C-BBC25AE19650}" presName="LevelTwoTextNode" presStyleLbl="node4" presStyleIdx="20" presStyleCnt="76">
        <dgm:presLayoutVars>
          <dgm:chPref val="3"/>
        </dgm:presLayoutVars>
      </dgm:prSet>
      <dgm:spPr/>
      <dgm:t>
        <a:bodyPr/>
        <a:lstStyle/>
        <a:p>
          <a:endParaRPr lang="en-US"/>
        </a:p>
      </dgm:t>
    </dgm:pt>
    <dgm:pt modelId="{5E785354-B2F7-49C7-88A6-FC9DA390D764}" type="pres">
      <dgm:prSet presAssocID="{1F086684-27E9-4CFA-8B6C-BBC25AE19650}" presName="level3hierChild" presStyleCnt="0"/>
      <dgm:spPr/>
    </dgm:pt>
    <dgm:pt modelId="{B6A329B0-9945-4E55-BDD8-A281BC6D5282}" type="pres">
      <dgm:prSet presAssocID="{7A00E960-452A-4CB0-9AB5-6F41E3E03BB7}" presName="conn2-1" presStyleLbl="parChTrans1D4" presStyleIdx="21" presStyleCnt="76"/>
      <dgm:spPr/>
      <dgm:t>
        <a:bodyPr/>
        <a:lstStyle/>
        <a:p>
          <a:endParaRPr lang="en-US"/>
        </a:p>
      </dgm:t>
    </dgm:pt>
    <dgm:pt modelId="{2DFB2D27-2590-4D30-8436-5DCF53B870F4}" type="pres">
      <dgm:prSet presAssocID="{7A00E960-452A-4CB0-9AB5-6F41E3E03BB7}" presName="connTx" presStyleLbl="parChTrans1D4" presStyleIdx="21" presStyleCnt="76"/>
      <dgm:spPr/>
      <dgm:t>
        <a:bodyPr/>
        <a:lstStyle/>
        <a:p>
          <a:endParaRPr lang="en-US"/>
        </a:p>
      </dgm:t>
    </dgm:pt>
    <dgm:pt modelId="{78EA2E0A-F21E-4F26-8F1A-27A1B18A3FD7}" type="pres">
      <dgm:prSet presAssocID="{1C2CB421-29C9-44D3-9557-B1853F6D37A5}" presName="root2" presStyleCnt="0"/>
      <dgm:spPr/>
    </dgm:pt>
    <dgm:pt modelId="{776461AE-5412-45FF-A6D5-8A9FB83F578D}" type="pres">
      <dgm:prSet presAssocID="{1C2CB421-29C9-44D3-9557-B1853F6D37A5}" presName="LevelTwoTextNode" presStyleLbl="node4" presStyleIdx="21" presStyleCnt="76">
        <dgm:presLayoutVars>
          <dgm:chPref val="3"/>
        </dgm:presLayoutVars>
      </dgm:prSet>
      <dgm:spPr/>
      <dgm:t>
        <a:bodyPr/>
        <a:lstStyle/>
        <a:p>
          <a:endParaRPr lang="en-US"/>
        </a:p>
      </dgm:t>
    </dgm:pt>
    <dgm:pt modelId="{D9056719-5BFA-47EC-AAEB-1931A5EE8BCD}" type="pres">
      <dgm:prSet presAssocID="{1C2CB421-29C9-44D3-9557-B1853F6D37A5}" presName="level3hierChild" presStyleCnt="0"/>
      <dgm:spPr/>
    </dgm:pt>
    <dgm:pt modelId="{7E27029E-DC03-4AF1-BAB0-E89492087063}" type="pres">
      <dgm:prSet presAssocID="{28662B82-91FE-4464-B470-88C38CDA71B8}" presName="conn2-1" presStyleLbl="parChTrans1D4" presStyleIdx="22" presStyleCnt="76"/>
      <dgm:spPr/>
      <dgm:t>
        <a:bodyPr/>
        <a:lstStyle/>
        <a:p>
          <a:endParaRPr lang="en-US"/>
        </a:p>
      </dgm:t>
    </dgm:pt>
    <dgm:pt modelId="{3168EAF9-4C8F-47FC-A46A-DD275F4178F3}" type="pres">
      <dgm:prSet presAssocID="{28662B82-91FE-4464-B470-88C38CDA71B8}" presName="connTx" presStyleLbl="parChTrans1D4" presStyleIdx="22" presStyleCnt="76"/>
      <dgm:spPr/>
      <dgm:t>
        <a:bodyPr/>
        <a:lstStyle/>
        <a:p>
          <a:endParaRPr lang="en-US"/>
        </a:p>
      </dgm:t>
    </dgm:pt>
    <dgm:pt modelId="{A9DCC919-E07F-412D-83EC-0DCD987836C2}" type="pres">
      <dgm:prSet presAssocID="{297F27A9-AF24-47A7-8FB2-3AE7708D36D9}" presName="root2" presStyleCnt="0"/>
      <dgm:spPr/>
    </dgm:pt>
    <dgm:pt modelId="{6A6FC957-BF10-4DBA-9F16-3E31A4541C91}" type="pres">
      <dgm:prSet presAssocID="{297F27A9-AF24-47A7-8FB2-3AE7708D36D9}" presName="LevelTwoTextNode" presStyleLbl="node4" presStyleIdx="22" presStyleCnt="76">
        <dgm:presLayoutVars>
          <dgm:chPref val="3"/>
        </dgm:presLayoutVars>
      </dgm:prSet>
      <dgm:spPr/>
      <dgm:t>
        <a:bodyPr/>
        <a:lstStyle/>
        <a:p>
          <a:endParaRPr lang="en-US"/>
        </a:p>
      </dgm:t>
    </dgm:pt>
    <dgm:pt modelId="{9F6BB2C9-FF25-4A6E-BFCE-78E1F91516AB}" type="pres">
      <dgm:prSet presAssocID="{297F27A9-AF24-47A7-8FB2-3AE7708D36D9}" presName="level3hierChild" presStyleCnt="0"/>
      <dgm:spPr/>
    </dgm:pt>
    <dgm:pt modelId="{BAE3E8A5-5C7B-4960-AB32-D71C11688B2C}" type="pres">
      <dgm:prSet presAssocID="{431730D2-1464-493E-9F0E-31AAA390FC6C}" presName="conn2-1" presStyleLbl="parChTrans1D4" presStyleIdx="23" presStyleCnt="76"/>
      <dgm:spPr/>
      <dgm:t>
        <a:bodyPr/>
        <a:lstStyle/>
        <a:p>
          <a:endParaRPr lang="en-US"/>
        </a:p>
      </dgm:t>
    </dgm:pt>
    <dgm:pt modelId="{B35D94F0-53E5-4AB6-B1E6-164735A09C53}" type="pres">
      <dgm:prSet presAssocID="{431730D2-1464-493E-9F0E-31AAA390FC6C}" presName="connTx" presStyleLbl="parChTrans1D4" presStyleIdx="23" presStyleCnt="76"/>
      <dgm:spPr/>
      <dgm:t>
        <a:bodyPr/>
        <a:lstStyle/>
        <a:p>
          <a:endParaRPr lang="en-US"/>
        </a:p>
      </dgm:t>
    </dgm:pt>
    <dgm:pt modelId="{57BBDC23-5515-49E1-ACFE-30AA66CDF769}" type="pres">
      <dgm:prSet presAssocID="{FE150378-8AE0-41D5-A9D0-183EAEC28591}" presName="root2" presStyleCnt="0"/>
      <dgm:spPr/>
    </dgm:pt>
    <dgm:pt modelId="{91585094-837F-4F52-9453-36A4634D1BC8}" type="pres">
      <dgm:prSet presAssocID="{FE150378-8AE0-41D5-A9D0-183EAEC28591}" presName="LevelTwoTextNode" presStyleLbl="node4" presStyleIdx="23" presStyleCnt="76">
        <dgm:presLayoutVars>
          <dgm:chPref val="3"/>
        </dgm:presLayoutVars>
      </dgm:prSet>
      <dgm:spPr/>
      <dgm:t>
        <a:bodyPr/>
        <a:lstStyle/>
        <a:p>
          <a:endParaRPr lang="en-US"/>
        </a:p>
      </dgm:t>
    </dgm:pt>
    <dgm:pt modelId="{9ED952AD-55EF-4F5F-AAF1-A88B5134E9C7}" type="pres">
      <dgm:prSet presAssocID="{FE150378-8AE0-41D5-A9D0-183EAEC28591}" presName="level3hierChild" presStyleCnt="0"/>
      <dgm:spPr/>
    </dgm:pt>
    <dgm:pt modelId="{A4DF1F9B-2996-4CBF-9B1A-37893E0C2A56}" type="pres">
      <dgm:prSet presAssocID="{05F000D5-7C16-4BF8-8A06-6D954A8A378D}" presName="conn2-1" presStyleLbl="parChTrans1D4" presStyleIdx="24" presStyleCnt="76"/>
      <dgm:spPr/>
      <dgm:t>
        <a:bodyPr/>
        <a:lstStyle/>
        <a:p>
          <a:endParaRPr lang="en-US"/>
        </a:p>
      </dgm:t>
    </dgm:pt>
    <dgm:pt modelId="{09B83C37-2AA7-4DA1-A30B-C763CA5F183A}" type="pres">
      <dgm:prSet presAssocID="{05F000D5-7C16-4BF8-8A06-6D954A8A378D}" presName="connTx" presStyleLbl="parChTrans1D4" presStyleIdx="24" presStyleCnt="76"/>
      <dgm:spPr/>
      <dgm:t>
        <a:bodyPr/>
        <a:lstStyle/>
        <a:p>
          <a:endParaRPr lang="en-US"/>
        </a:p>
      </dgm:t>
    </dgm:pt>
    <dgm:pt modelId="{ADD5CCA0-E314-44B8-84EB-2A9A0924C847}" type="pres">
      <dgm:prSet presAssocID="{BE8A961E-2DFB-418A-8A2D-F148FB466779}" presName="root2" presStyleCnt="0"/>
      <dgm:spPr/>
    </dgm:pt>
    <dgm:pt modelId="{196DCC81-37D2-46DF-B9D8-C521E0997145}" type="pres">
      <dgm:prSet presAssocID="{BE8A961E-2DFB-418A-8A2D-F148FB466779}" presName="LevelTwoTextNode" presStyleLbl="node4" presStyleIdx="24" presStyleCnt="76">
        <dgm:presLayoutVars>
          <dgm:chPref val="3"/>
        </dgm:presLayoutVars>
      </dgm:prSet>
      <dgm:spPr/>
      <dgm:t>
        <a:bodyPr/>
        <a:lstStyle/>
        <a:p>
          <a:endParaRPr lang="en-US"/>
        </a:p>
      </dgm:t>
    </dgm:pt>
    <dgm:pt modelId="{22866D09-75D9-4CA5-BCDF-3C67C7B2D1EE}" type="pres">
      <dgm:prSet presAssocID="{BE8A961E-2DFB-418A-8A2D-F148FB466779}" presName="level3hierChild" presStyleCnt="0"/>
      <dgm:spPr/>
    </dgm:pt>
    <dgm:pt modelId="{9DD49D0E-5736-497A-A40C-6DF96C4E7BB7}" type="pres">
      <dgm:prSet presAssocID="{3CF32039-CE22-42C5-9120-D786A459153D}" presName="conn2-1" presStyleLbl="parChTrans1D4" presStyleIdx="25" presStyleCnt="76"/>
      <dgm:spPr/>
      <dgm:t>
        <a:bodyPr/>
        <a:lstStyle/>
        <a:p>
          <a:endParaRPr lang="en-US"/>
        </a:p>
      </dgm:t>
    </dgm:pt>
    <dgm:pt modelId="{F626DADC-5587-4188-9F25-A357A8DB15F6}" type="pres">
      <dgm:prSet presAssocID="{3CF32039-CE22-42C5-9120-D786A459153D}" presName="connTx" presStyleLbl="parChTrans1D4" presStyleIdx="25" presStyleCnt="76"/>
      <dgm:spPr/>
      <dgm:t>
        <a:bodyPr/>
        <a:lstStyle/>
        <a:p>
          <a:endParaRPr lang="en-US"/>
        </a:p>
      </dgm:t>
    </dgm:pt>
    <dgm:pt modelId="{99C14336-3E0D-4A51-ACA7-C7D615F8805B}" type="pres">
      <dgm:prSet presAssocID="{2BE7BA4A-C95C-4BE7-9DD1-CD84EDF1A70C}" presName="root2" presStyleCnt="0"/>
      <dgm:spPr/>
    </dgm:pt>
    <dgm:pt modelId="{25C01BD5-DB6A-4934-9CDB-6A21691D6556}" type="pres">
      <dgm:prSet presAssocID="{2BE7BA4A-C95C-4BE7-9DD1-CD84EDF1A70C}" presName="LevelTwoTextNode" presStyleLbl="node4" presStyleIdx="25" presStyleCnt="76">
        <dgm:presLayoutVars>
          <dgm:chPref val="3"/>
        </dgm:presLayoutVars>
      </dgm:prSet>
      <dgm:spPr/>
      <dgm:t>
        <a:bodyPr/>
        <a:lstStyle/>
        <a:p>
          <a:endParaRPr lang="en-US"/>
        </a:p>
      </dgm:t>
    </dgm:pt>
    <dgm:pt modelId="{ECF11703-9A77-4213-AFBE-D392BDEADFB8}" type="pres">
      <dgm:prSet presAssocID="{2BE7BA4A-C95C-4BE7-9DD1-CD84EDF1A70C}" presName="level3hierChild" presStyleCnt="0"/>
      <dgm:spPr/>
    </dgm:pt>
    <dgm:pt modelId="{DA20C5CB-76DF-4E98-A091-42296A15B67E}" type="pres">
      <dgm:prSet presAssocID="{7C815B6C-D094-49DC-A2EB-611A9EB6EF91}" presName="conn2-1" presStyleLbl="parChTrans1D2" presStyleIdx="1" presStyleCnt="3"/>
      <dgm:spPr/>
      <dgm:t>
        <a:bodyPr/>
        <a:lstStyle/>
        <a:p>
          <a:endParaRPr lang="en-US"/>
        </a:p>
      </dgm:t>
    </dgm:pt>
    <dgm:pt modelId="{879BDB64-F9A3-4BE2-8D75-603B6070C32E}" type="pres">
      <dgm:prSet presAssocID="{7C815B6C-D094-49DC-A2EB-611A9EB6EF91}" presName="connTx" presStyleLbl="parChTrans1D2" presStyleIdx="1" presStyleCnt="3"/>
      <dgm:spPr/>
      <dgm:t>
        <a:bodyPr/>
        <a:lstStyle/>
        <a:p>
          <a:endParaRPr lang="en-US"/>
        </a:p>
      </dgm:t>
    </dgm:pt>
    <dgm:pt modelId="{9E15B5BA-FF60-4B38-A879-77E8883DC64C}" type="pres">
      <dgm:prSet presAssocID="{84F53347-27F9-4D85-814D-1FE7026C7C55}" presName="root2" presStyleCnt="0"/>
      <dgm:spPr/>
    </dgm:pt>
    <dgm:pt modelId="{9CEEE332-A537-4D59-ACA7-3CE1A3825D8E}" type="pres">
      <dgm:prSet presAssocID="{84F53347-27F9-4D85-814D-1FE7026C7C55}" presName="LevelTwoTextNode" presStyleLbl="node2" presStyleIdx="1" presStyleCnt="3">
        <dgm:presLayoutVars>
          <dgm:chPref val="3"/>
        </dgm:presLayoutVars>
      </dgm:prSet>
      <dgm:spPr/>
      <dgm:t>
        <a:bodyPr/>
        <a:lstStyle/>
        <a:p>
          <a:endParaRPr lang="en-US"/>
        </a:p>
      </dgm:t>
    </dgm:pt>
    <dgm:pt modelId="{E90A4AD4-E1E1-4704-BB8E-CCE6FB7376DB}" type="pres">
      <dgm:prSet presAssocID="{84F53347-27F9-4D85-814D-1FE7026C7C55}" presName="level3hierChild" presStyleCnt="0"/>
      <dgm:spPr/>
    </dgm:pt>
    <dgm:pt modelId="{68DEB65C-7FE5-4C7A-BDBA-6C7733EFE797}" type="pres">
      <dgm:prSet presAssocID="{70599A2C-EE7C-4A2C-B6B8-15A6E8E952F4}" presName="conn2-1" presStyleLbl="parChTrans1D3" presStyleIdx="1" presStyleCnt="5"/>
      <dgm:spPr/>
      <dgm:t>
        <a:bodyPr/>
        <a:lstStyle/>
        <a:p>
          <a:endParaRPr lang="en-US"/>
        </a:p>
      </dgm:t>
    </dgm:pt>
    <dgm:pt modelId="{1910E3FD-9A95-414C-A1FE-78AC32060DB6}" type="pres">
      <dgm:prSet presAssocID="{70599A2C-EE7C-4A2C-B6B8-15A6E8E952F4}" presName="connTx" presStyleLbl="parChTrans1D3" presStyleIdx="1" presStyleCnt="5"/>
      <dgm:spPr/>
      <dgm:t>
        <a:bodyPr/>
        <a:lstStyle/>
        <a:p>
          <a:endParaRPr lang="en-US"/>
        </a:p>
      </dgm:t>
    </dgm:pt>
    <dgm:pt modelId="{CDF3116E-287D-4C2D-8DCE-E873FAC18986}" type="pres">
      <dgm:prSet presAssocID="{E08E71BE-0200-4FA8-B749-928F70BD4001}" presName="root2" presStyleCnt="0"/>
      <dgm:spPr/>
    </dgm:pt>
    <dgm:pt modelId="{BE568C46-4768-489B-9756-C892E97552F5}" type="pres">
      <dgm:prSet presAssocID="{E08E71BE-0200-4FA8-B749-928F70BD4001}" presName="LevelTwoTextNode" presStyleLbl="node3" presStyleIdx="1" presStyleCnt="5">
        <dgm:presLayoutVars>
          <dgm:chPref val="3"/>
        </dgm:presLayoutVars>
      </dgm:prSet>
      <dgm:spPr/>
      <dgm:t>
        <a:bodyPr/>
        <a:lstStyle/>
        <a:p>
          <a:endParaRPr lang="en-US"/>
        </a:p>
      </dgm:t>
    </dgm:pt>
    <dgm:pt modelId="{D2838491-E668-47BD-8DEE-303765964579}" type="pres">
      <dgm:prSet presAssocID="{E08E71BE-0200-4FA8-B749-928F70BD4001}" presName="level3hierChild" presStyleCnt="0"/>
      <dgm:spPr/>
    </dgm:pt>
    <dgm:pt modelId="{C2ECD8AF-5575-4262-9A37-BE07DD290A9B}" type="pres">
      <dgm:prSet presAssocID="{0E987D8E-C729-459E-8708-7AB85279BC88}" presName="conn2-1" presStyleLbl="parChTrans1D4" presStyleIdx="26" presStyleCnt="76"/>
      <dgm:spPr/>
      <dgm:t>
        <a:bodyPr/>
        <a:lstStyle/>
        <a:p>
          <a:endParaRPr lang="en-US"/>
        </a:p>
      </dgm:t>
    </dgm:pt>
    <dgm:pt modelId="{73953F89-5740-4FE7-9A10-E169F9BFE01A}" type="pres">
      <dgm:prSet presAssocID="{0E987D8E-C729-459E-8708-7AB85279BC88}" presName="connTx" presStyleLbl="parChTrans1D4" presStyleIdx="26" presStyleCnt="76"/>
      <dgm:spPr/>
      <dgm:t>
        <a:bodyPr/>
        <a:lstStyle/>
        <a:p>
          <a:endParaRPr lang="en-US"/>
        </a:p>
      </dgm:t>
    </dgm:pt>
    <dgm:pt modelId="{0F6E204A-0141-491F-849C-F025D94A0A61}" type="pres">
      <dgm:prSet presAssocID="{E328C9ED-7E03-4C2E-86AF-6C608CB66764}" presName="root2" presStyleCnt="0"/>
      <dgm:spPr/>
    </dgm:pt>
    <dgm:pt modelId="{B6EF273E-42B9-4BDF-87E4-57DF659F408B}" type="pres">
      <dgm:prSet presAssocID="{E328C9ED-7E03-4C2E-86AF-6C608CB66764}" presName="LevelTwoTextNode" presStyleLbl="node4" presStyleIdx="26" presStyleCnt="76">
        <dgm:presLayoutVars>
          <dgm:chPref val="3"/>
        </dgm:presLayoutVars>
      </dgm:prSet>
      <dgm:spPr/>
      <dgm:t>
        <a:bodyPr/>
        <a:lstStyle/>
        <a:p>
          <a:endParaRPr lang="en-US"/>
        </a:p>
      </dgm:t>
    </dgm:pt>
    <dgm:pt modelId="{C24E3F30-B7AA-498D-A19E-55CD9BA45845}" type="pres">
      <dgm:prSet presAssocID="{E328C9ED-7E03-4C2E-86AF-6C608CB66764}" presName="level3hierChild" presStyleCnt="0"/>
      <dgm:spPr/>
    </dgm:pt>
    <dgm:pt modelId="{A5885A76-BD3E-47C0-850F-0B84D0426E4A}" type="pres">
      <dgm:prSet presAssocID="{8FC191C6-79EE-4996-B3F3-7971A76DB53C}" presName="conn2-1" presStyleLbl="parChTrans1D4" presStyleIdx="27" presStyleCnt="76"/>
      <dgm:spPr/>
      <dgm:t>
        <a:bodyPr/>
        <a:lstStyle/>
        <a:p>
          <a:endParaRPr lang="en-US"/>
        </a:p>
      </dgm:t>
    </dgm:pt>
    <dgm:pt modelId="{3E36FE68-F76F-45C7-91C1-51A67D596B69}" type="pres">
      <dgm:prSet presAssocID="{8FC191C6-79EE-4996-B3F3-7971A76DB53C}" presName="connTx" presStyleLbl="parChTrans1D4" presStyleIdx="27" presStyleCnt="76"/>
      <dgm:spPr/>
      <dgm:t>
        <a:bodyPr/>
        <a:lstStyle/>
        <a:p>
          <a:endParaRPr lang="en-US"/>
        </a:p>
      </dgm:t>
    </dgm:pt>
    <dgm:pt modelId="{3EB240FC-6F92-49C0-B95E-38E9F2D60C4A}" type="pres">
      <dgm:prSet presAssocID="{D1425854-10DF-4EC9-9D24-555A424E33B4}" presName="root2" presStyleCnt="0"/>
      <dgm:spPr/>
    </dgm:pt>
    <dgm:pt modelId="{2732AD9E-769C-4265-9414-7D605E19C644}" type="pres">
      <dgm:prSet presAssocID="{D1425854-10DF-4EC9-9D24-555A424E33B4}" presName="LevelTwoTextNode" presStyleLbl="node4" presStyleIdx="27" presStyleCnt="76">
        <dgm:presLayoutVars>
          <dgm:chPref val="3"/>
        </dgm:presLayoutVars>
      </dgm:prSet>
      <dgm:spPr/>
      <dgm:t>
        <a:bodyPr/>
        <a:lstStyle/>
        <a:p>
          <a:endParaRPr lang="en-US"/>
        </a:p>
      </dgm:t>
    </dgm:pt>
    <dgm:pt modelId="{D848D65C-DC54-4D29-A519-3E76E7976409}" type="pres">
      <dgm:prSet presAssocID="{D1425854-10DF-4EC9-9D24-555A424E33B4}" presName="level3hierChild" presStyleCnt="0"/>
      <dgm:spPr/>
    </dgm:pt>
    <dgm:pt modelId="{6FDCE9CB-8D68-40F5-B8CD-BEF211C4BCFE}" type="pres">
      <dgm:prSet presAssocID="{F293B739-3D16-4FCA-8506-F991F636E859}" presName="conn2-1" presStyleLbl="parChTrans1D4" presStyleIdx="28" presStyleCnt="76"/>
      <dgm:spPr/>
      <dgm:t>
        <a:bodyPr/>
        <a:lstStyle/>
        <a:p>
          <a:endParaRPr lang="en-US"/>
        </a:p>
      </dgm:t>
    </dgm:pt>
    <dgm:pt modelId="{AD79D32F-4823-475A-BB5D-F167B00549DF}" type="pres">
      <dgm:prSet presAssocID="{F293B739-3D16-4FCA-8506-F991F636E859}" presName="connTx" presStyleLbl="parChTrans1D4" presStyleIdx="28" presStyleCnt="76"/>
      <dgm:spPr/>
      <dgm:t>
        <a:bodyPr/>
        <a:lstStyle/>
        <a:p>
          <a:endParaRPr lang="en-US"/>
        </a:p>
      </dgm:t>
    </dgm:pt>
    <dgm:pt modelId="{349B285B-F2B2-46FE-8F73-DEE292C52ABE}" type="pres">
      <dgm:prSet presAssocID="{05DE15FA-EFCE-40C7-B05D-EB4ACCC751FC}" presName="root2" presStyleCnt="0"/>
      <dgm:spPr/>
    </dgm:pt>
    <dgm:pt modelId="{ACB1779F-AE89-4844-9D7E-40E7B0DC58FC}" type="pres">
      <dgm:prSet presAssocID="{05DE15FA-EFCE-40C7-B05D-EB4ACCC751FC}" presName="LevelTwoTextNode" presStyleLbl="node4" presStyleIdx="28" presStyleCnt="76">
        <dgm:presLayoutVars>
          <dgm:chPref val="3"/>
        </dgm:presLayoutVars>
      </dgm:prSet>
      <dgm:spPr/>
      <dgm:t>
        <a:bodyPr/>
        <a:lstStyle/>
        <a:p>
          <a:endParaRPr lang="en-US"/>
        </a:p>
      </dgm:t>
    </dgm:pt>
    <dgm:pt modelId="{BE1D012A-1EA5-4451-BEED-3955974E1386}" type="pres">
      <dgm:prSet presAssocID="{05DE15FA-EFCE-40C7-B05D-EB4ACCC751FC}" presName="level3hierChild" presStyleCnt="0"/>
      <dgm:spPr/>
    </dgm:pt>
    <dgm:pt modelId="{19BC94CB-2263-4628-AC76-E5DE9E8B3A17}" type="pres">
      <dgm:prSet presAssocID="{5E286412-2F61-4A14-9221-CD755B5462B3}" presName="conn2-1" presStyleLbl="parChTrans1D4" presStyleIdx="29" presStyleCnt="76"/>
      <dgm:spPr/>
      <dgm:t>
        <a:bodyPr/>
        <a:lstStyle/>
        <a:p>
          <a:endParaRPr lang="en-US"/>
        </a:p>
      </dgm:t>
    </dgm:pt>
    <dgm:pt modelId="{1FE7BE54-6AE8-41B7-B2F5-4F33F6069240}" type="pres">
      <dgm:prSet presAssocID="{5E286412-2F61-4A14-9221-CD755B5462B3}" presName="connTx" presStyleLbl="parChTrans1D4" presStyleIdx="29" presStyleCnt="76"/>
      <dgm:spPr/>
      <dgm:t>
        <a:bodyPr/>
        <a:lstStyle/>
        <a:p>
          <a:endParaRPr lang="en-US"/>
        </a:p>
      </dgm:t>
    </dgm:pt>
    <dgm:pt modelId="{D0E7593A-CEA0-45B3-99DC-F214AB2C6367}" type="pres">
      <dgm:prSet presAssocID="{B454B912-C55B-4792-AFB3-1724AE311740}" presName="root2" presStyleCnt="0"/>
      <dgm:spPr/>
    </dgm:pt>
    <dgm:pt modelId="{D6869973-D5CE-481C-955D-BE7E4614DD85}" type="pres">
      <dgm:prSet presAssocID="{B454B912-C55B-4792-AFB3-1724AE311740}" presName="LevelTwoTextNode" presStyleLbl="node4" presStyleIdx="29" presStyleCnt="76">
        <dgm:presLayoutVars>
          <dgm:chPref val="3"/>
        </dgm:presLayoutVars>
      </dgm:prSet>
      <dgm:spPr/>
      <dgm:t>
        <a:bodyPr/>
        <a:lstStyle/>
        <a:p>
          <a:endParaRPr lang="en-US"/>
        </a:p>
      </dgm:t>
    </dgm:pt>
    <dgm:pt modelId="{CE47BA6F-8315-4CE1-BDE7-920154C75E56}" type="pres">
      <dgm:prSet presAssocID="{B454B912-C55B-4792-AFB3-1724AE311740}" presName="level3hierChild" presStyleCnt="0"/>
      <dgm:spPr/>
    </dgm:pt>
    <dgm:pt modelId="{418E4922-7393-47F7-8739-4C83FF74D5A9}" type="pres">
      <dgm:prSet presAssocID="{D4DFC5F1-C442-4735-89A3-4D08F7EDF0DE}" presName="conn2-1" presStyleLbl="parChTrans1D4" presStyleIdx="30" presStyleCnt="76"/>
      <dgm:spPr/>
      <dgm:t>
        <a:bodyPr/>
        <a:lstStyle/>
        <a:p>
          <a:endParaRPr lang="en-US"/>
        </a:p>
      </dgm:t>
    </dgm:pt>
    <dgm:pt modelId="{EB6279B8-9ED7-4C7E-AAE4-7DA3FCEE2F3A}" type="pres">
      <dgm:prSet presAssocID="{D4DFC5F1-C442-4735-89A3-4D08F7EDF0DE}" presName="connTx" presStyleLbl="parChTrans1D4" presStyleIdx="30" presStyleCnt="76"/>
      <dgm:spPr/>
      <dgm:t>
        <a:bodyPr/>
        <a:lstStyle/>
        <a:p>
          <a:endParaRPr lang="en-US"/>
        </a:p>
      </dgm:t>
    </dgm:pt>
    <dgm:pt modelId="{A4F34C78-3868-4299-B3FA-CA00445F61B6}" type="pres">
      <dgm:prSet presAssocID="{3A8FC3A3-601B-4DC5-BC01-8D68E5DCC428}" presName="root2" presStyleCnt="0"/>
      <dgm:spPr/>
    </dgm:pt>
    <dgm:pt modelId="{AFB4F2E7-0D60-47CA-8F88-CC8AA76A3639}" type="pres">
      <dgm:prSet presAssocID="{3A8FC3A3-601B-4DC5-BC01-8D68E5DCC428}" presName="LevelTwoTextNode" presStyleLbl="node4" presStyleIdx="30" presStyleCnt="76">
        <dgm:presLayoutVars>
          <dgm:chPref val="3"/>
        </dgm:presLayoutVars>
      </dgm:prSet>
      <dgm:spPr/>
      <dgm:t>
        <a:bodyPr/>
        <a:lstStyle/>
        <a:p>
          <a:endParaRPr lang="en-US"/>
        </a:p>
      </dgm:t>
    </dgm:pt>
    <dgm:pt modelId="{A4D090FC-135E-440C-B123-D7CFF13A4FF2}" type="pres">
      <dgm:prSet presAssocID="{3A8FC3A3-601B-4DC5-BC01-8D68E5DCC428}" presName="level3hierChild" presStyleCnt="0"/>
      <dgm:spPr/>
    </dgm:pt>
    <dgm:pt modelId="{ECEEB5E6-7E99-4BA1-9754-78879E404C89}" type="pres">
      <dgm:prSet presAssocID="{F6E38B7D-D604-4244-9623-3F6FE8272B30}" presName="conn2-1" presStyleLbl="parChTrans1D4" presStyleIdx="31" presStyleCnt="76"/>
      <dgm:spPr/>
      <dgm:t>
        <a:bodyPr/>
        <a:lstStyle/>
        <a:p>
          <a:endParaRPr lang="en-US"/>
        </a:p>
      </dgm:t>
    </dgm:pt>
    <dgm:pt modelId="{888A8B98-AB82-4D54-946B-58EB2425B375}" type="pres">
      <dgm:prSet presAssocID="{F6E38B7D-D604-4244-9623-3F6FE8272B30}" presName="connTx" presStyleLbl="parChTrans1D4" presStyleIdx="31" presStyleCnt="76"/>
      <dgm:spPr/>
      <dgm:t>
        <a:bodyPr/>
        <a:lstStyle/>
        <a:p>
          <a:endParaRPr lang="en-US"/>
        </a:p>
      </dgm:t>
    </dgm:pt>
    <dgm:pt modelId="{3D187C69-1C15-4359-983F-7A413615BB8D}" type="pres">
      <dgm:prSet presAssocID="{EE1A4162-F24A-4818-87C0-0D072532234A}" presName="root2" presStyleCnt="0"/>
      <dgm:spPr/>
    </dgm:pt>
    <dgm:pt modelId="{5DEF6F17-9C20-4A70-B3A6-C756C9CDEE6D}" type="pres">
      <dgm:prSet presAssocID="{EE1A4162-F24A-4818-87C0-0D072532234A}" presName="LevelTwoTextNode" presStyleLbl="node4" presStyleIdx="31" presStyleCnt="76">
        <dgm:presLayoutVars>
          <dgm:chPref val="3"/>
        </dgm:presLayoutVars>
      </dgm:prSet>
      <dgm:spPr/>
      <dgm:t>
        <a:bodyPr/>
        <a:lstStyle/>
        <a:p>
          <a:endParaRPr lang="en-US"/>
        </a:p>
      </dgm:t>
    </dgm:pt>
    <dgm:pt modelId="{D0843EB6-7D8E-4D70-9AF5-49EB8BD6ECD9}" type="pres">
      <dgm:prSet presAssocID="{EE1A4162-F24A-4818-87C0-0D072532234A}" presName="level3hierChild" presStyleCnt="0"/>
      <dgm:spPr/>
    </dgm:pt>
    <dgm:pt modelId="{6160FAF1-F52E-4838-89A6-3B1FA37BD7F1}" type="pres">
      <dgm:prSet presAssocID="{3247DFE6-DD7F-4076-81FC-150BBA981666}" presName="conn2-1" presStyleLbl="parChTrans1D4" presStyleIdx="32" presStyleCnt="76"/>
      <dgm:spPr/>
      <dgm:t>
        <a:bodyPr/>
        <a:lstStyle/>
        <a:p>
          <a:endParaRPr lang="en-US"/>
        </a:p>
      </dgm:t>
    </dgm:pt>
    <dgm:pt modelId="{DF3ED316-9A1D-44B7-B021-02D15D1B781F}" type="pres">
      <dgm:prSet presAssocID="{3247DFE6-DD7F-4076-81FC-150BBA981666}" presName="connTx" presStyleLbl="parChTrans1D4" presStyleIdx="32" presStyleCnt="76"/>
      <dgm:spPr/>
      <dgm:t>
        <a:bodyPr/>
        <a:lstStyle/>
        <a:p>
          <a:endParaRPr lang="en-US"/>
        </a:p>
      </dgm:t>
    </dgm:pt>
    <dgm:pt modelId="{D1336111-F0C4-413F-9CD7-3521BFC401EE}" type="pres">
      <dgm:prSet presAssocID="{4CB2AE48-20C4-42C6-8FC0-F5329AA4CD25}" presName="root2" presStyleCnt="0"/>
      <dgm:spPr/>
    </dgm:pt>
    <dgm:pt modelId="{785EAA22-A0F7-46A7-B7A9-BC61C25E7D14}" type="pres">
      <dgm:prSet presAssocID="{4CB2AE48-20C4-42C6-8FC0-F5329AA4CD25}" presName="LevelTwoTextNode" presStyleLbl="node4" presStyleIdx="32" presStyleCnt="76">
        <dgm:presLayoutVars>
          <dgm:chPref val="3"/>
        </dgm:presLayoutVars>
      </dgm:prSet>
      <dgm:spPr/>
      <dgm:t>
        <a:bodyPr/>
        <a:lstStyle/>
        <a:p>
          <a:endParaRPr lang="en-US"/>
        </a:p>
      </dgm:t>
    </dgm:pt>
    <dgm:pt modelId="{CCDA473A-FEF6-48D6-A272-0D4D95F7763A}" type="pres">
      <dgm:prSet presAssocID="{4CB2AE48-20C4-42C6-8FC0-F5329AA4CD25}" presName="level3hierChild" presStyleCnt="0"/>
      <dgm:spPr/>
    </dgm:pt>
    <dgm:pt modelId="{95408C3E-2AC7-4646-BBB7-7EBA5748228A}" type="pres">
      <dgm:prSet presAssocID="{BAF946B6-4C57-4D87-B6B8-E45E8A4A37F6}" presName="conn2-1" presStyleLbl="parChTrans1D4" presStyleIdx="33" presStyleCnt="76"/>
      <dgm:spPr/>
      <dgm:t>
        <a:bodyPr/>
        <a:lstStyle/>
        <a:p>
          <a:endParaRPr lang="en-US"/>
        </a:p>
      </dgm:t>
    </dgm:pt>
    <dgm:pt modelId="{39CF690C-195F-4750-8148-B33650617E9E}" type="pres">
      <dgm:prSet presAssocID="{BAF946B6-4C57-4D87-B6B8-E45E8A4A37F6}" presName="connTx" presStyleLbl="parChTrans1D4" presStyleIdx="33" presStyleCnt="76"/>
      <dgm:spPr/>
      <dgm:t>
        <a:bodyPr/>
        <a:lstStyle/>
        <a:p>
          <a:endParaRPr lang="en-US"/>
        </a:p>
      </dgm:t>
    </dgm:pt>
    <dgm:pt modelId="{350BD2D7-1DF1-4677-B17C-ECBF52F02CA1}" type="pres">
      <dgm:prSet presAssocID="{89EA8B19-F077-44F8-8940-CBFAF1365198}" presName="root2" presStyleCnt="0"/>
      <dgm:spPr/>
    </dgm:pt>
    <dgm:pt modelId="{0533C393-E4FD-4C9E-99F2-69D455CE0B9F}" type="pres">
      <dgm:prSet presAssocID="{89EA8B19-F077-44F8-8940-CBFAF1365198}" presName="LevelTwoTextNode" presStyleLbl="node4" presStyleIdx="33" presStyleCnt="76">
        <dgm:presLayoutVars>
          <dgm:chPref val="3"/>
        </dgm:presLayoutVars>
      </dgm:prSet>
      <dgm:spPr/>
      <dgm:t>
        <a:bodyPr/>
        <a:lstStyle/>
        <a:p>
          <a:endParaRPr lang="en-US"/>
        </a:p>
      </dgm:t>
    </dgm:pt>
    <dgm:pt modelId="{94C8BC4D-DCE6-4881-9AE4-6C91EACEAFAE}" type="pres">
      <dgm:prSet presAssocID="{89EA8B19-F077-44F8-8940-CBFAF1365198}" presName="level3hierChild" presStyleCnt="0"/>
      <dgm:spPr/>
    </dgm:pt>
    <dgm:pt modelId="{6CB9CB94-0B34-4C2F-A68F-3946C38DD501}" type="pres">
      <dgm:prSet presAssocID="{DE81D0B0-C25A-438A-9005-659D91D1FD0B}" presName="conn2-1" presStyleLbl="parChTrans1D4" presStyleIdx="34" presStyleCnt="76"/>
      <dgm:spPr/>
      <dgm:t>
        <a:bodyPr/>
        <a:lstStyle/>
        <a:p>
          <a:endParaRPr lang="en-US"/>
        </a:p>
      </dgm:t>
    </dgm:pt>
    <dgm:pt modelId="{CACB4346-D887-4761-BD5B-AF142FC35C46}" type="pres">
      <dgm:prSet presAssocID="{DE81D0B0-C25A-438A-9005-659D91D1FD0B}" presName="connTx" presStyleLbl="parChTrans1D4" presStyleIdx="34" presStyleCnt="76"/>
      <dgm:spPr/>
      <dgm:t>
        <a:bodyPr/>
        <a:lstStyle/>
        <a:p>
          <a:endParaRPr lang="en-US"/>
        </a:p>
      </dgm:t>
    </dgm:pt>
    <dgm:pt modelId="{B8B3772A-DF54-4FAD-A9AD-06B9AD46E5FA}" type="pres">
      <dgm:prSet presAssocID="{D40B372D-2E74-4F61-8CDC-08BF73DF977C}" presName="root2" presStyleCnt="0"/>
      <dgm:spPr/>
    </dgm:pt>
    <dgm:pt modelId="{C5D29312-419D-4D6C-9F69-CCF482F637FC}" type="pres">
      <dgm:prSet presAssocID="{D40B372D-2E74-4F61-8CDC-08BF73DF977C}" presName="LevelTwoTextNode" presStyleLbl="node4" presStyleIdx="34" presStyleCnt="76">
        <dgm:presLayoutVars>
          <dgm:chPref val="3"/>
        </dgm:presLayoutVars>
      </dgm:prSet>
      <dgm:spPr/>
      <dgm:t>
        <a:bodyPr/>
        <a:lstStyle/>
        <a:p>
          <a:endParaRPr lang="en-US"/>
        </a:p>
      </dgm:t>
    </dgm:pt>
    <dgm:pt modelId="{951ED7DB-5FB0-4284-8226-6AE597243D30}" type="pres">
      <dgm:prSet presAssocID="{D40B372D-2E74-4F61-8CDC-08BF73DF977C}" presName="level3hierChild" presStyleCnt="0"/>
      <dgm:spPr/>
    </dgm:pt>
    <dgm:pt modelId="{781828E7-65B1-4C8A-AF5B-B626CF2B611A}" type="pres">
      <dgm:prSet presAssocID="{976BBC93-3990-4406-A805-ECBC1B58832D}" presName="conn2-1" presStyleLbl="parChTrans1D4" presStyleIdx="35" presStyleCnt="76"/>
      <dgm:spPr/>
      <dgm:t>
        <a:bodyPr/>
        <a:lstStyle/>
        <a:p>
          <a:endParaRPr lang="en-US"/>
        </a:p>
      </dgm:t>
    </dgm:pt>
    <dgm:pt modelId="{D516F39F-40D8-406E-99CD-3F761AB20E14}" type="pres">
      <dgm:prSet presAssocID="{976BBC93-3990-4406-A805-ECBC1B58832D}" presName="connTx" presStyleLbl="parChTrans1D4" presStyleIdx="35" presStyleCnt="76"/>
      <dgm:spPr/>
      <dgm:t>
        <a:bodyPr/>
        <a:lstStyle/>
        <a:p>
          <a:endParaRPr lang="en-US"/>
        </a:p>
      </dgm:t>
    </dgm:pt>
    <dgm:pt modelId="{A08BE977-17BC-46BA-AFD6-EDB6FD763ED3}" type="pres">
      <dgm:prSet presAssocID="{59531D23-83F2-4A21-9163-C39BCA42D1E7}" presName="root2" presStyleCnt="0"/>
      <dgm:spPr/>
    </dgm:pt>
    <dgm:pt modelId="{8428A713-31AC-4A50-8A54-4946516CD6D5}" type="pres">
      <dgm:prSet presAssocID="{59531D23-83F2-4A21-9163-C39BCA42D1E7}" presName="LevelTwoTextNode" presStyleLbl="node4" presStyleIdx="35" presStyleCnt="76">
        <dgm:presLayoutVars>
          <dgm:chPref val="3"/>
        </dgm:presLayoutVars>
      </dgm:prSet>
      <dgm:spPr/>
      <dgm:t>
        <a:bodyPr/>
        <a:lstStyle/>
        <a:p>
          <a:endParaRPr lang="en-US"/>
        </a:p>
      </dgm:t>
    </dgm:pt>
    <dgm:pt modelId="{14B89C73-4F4F-4361-8E4A-4D48CD182A81}" type="pres">
      <dgm:prSet presAssocID="{59531D23-83F2-4A21-9163-C39BCA42D1E7}" presName="level3hierChild" presStyleCnt="0"/>
      <dgm:spPr/>
    </dgm:pt>
    <dgm:pt modelId="{E7B2D9D8-C48C-47F5-A7DA-C6F7827E6DFE}" type="pres">
      <dgm:prSet presAssocID="{0BDA0D83-F5C6-44DD-B01C-52C7480E2C1A}" presName="conn2-1" presStyleLbl="parChTrans1D4" presStyleIdx="36" presStyleCnt="76"/>
      <dgm:spPr/>
      <dgm:t>
        <a:bodyPr/>
        <a:lstStyle/>
        <a:p>
          <a:endParaRPr lang="en-US"/>
        </a:p>
      </dgm:t>
    </dgm:pt>
    <dgm:pt modelId="{6C130A71-489E-47B6-822F-41686E498304}" type="pres">
      <dgm:prSet presAssocID="{0BDA0D83-F5C6-44DD-B01C-52C7480E2C1A}" presName="connTx" presStyleLbl="parChTrans1D4" presStyleIdx="36" presStyleCnt="76"/>
      <dgm:spPr/>
      <dgm:t>
        <a:bodyPr/>
        <a:lstStyle/>
        <a:p>
          <a:endParaRPr lang="en-US"/>
        </a:p>
      </dgm:t>
    </dgm:pt>
    <dgm:pt modelId="{C31B0CE8-6FFE-4681-A487-A0DE1FA30110}" type="pres">
      <dgm:prSet presAssocID="{369FF36E-E32E-4813-9413-84BD713D3029}" presName="root2" presStyleCnt="0"/>
      <dgm:spPr/>
    </dgm:pt>
    <dgm:pt modelId="{D8F269C6-6AA4-4ADF-9601-1AD29DFABECF}" type="pres">
      <dgm:prSet presAssocID="{369FF36E-E32E-4813-9413-84BD713D3029}" presName="LevelTwoTextNode" presStyleLbl="node4" presStyleIdx="36" presStyleCnt="76">
        <dgm:presLayoutVars>
          <dgm:chPref val="3"/>
        </dgm:presLayoutVars>
      </dgm:prSet>
      <dgm:spPr/>
      <dgm:t>
        <a:bodyPr/>
        <a:lstStyle/>
        <a:p>
          <a:endParaRPr lang="en-US"/>
        </a:p>
      </dgm:t>
    </dgm:pt>
    <dgm:pt modelId="{751CF2CD-1147-46E4-923D-D1107D19FC68}" type="pres">
      <dgm:prSet presAssocID="{369FF36E-E32E-4813-9413-84BD713D3029}" presName="level3hierChild" presStyleCnt="0"/>
      <dgm:spPr/>
    </dgm:pt>
    <dgm:pt modelId="{7F27EE02-D6F8-4CF9-A7FD-072D87AA11DA}" type="pres">
      <dgm:prSet presAssocID="{FA317454-8966-4A39-ABE1-067B33BF42FA}" presName="conn2-1" presStyleLbl="parChTrans1D4" presStyleIdx="37" presStyleCnt="76"/>
      <dgm:spPr/>
      <dgm:t>
        <a:bodyPr/>
        <a:lstStyle/>
        <a:p>
          <a:endParaRPr lang="en-US"/>
        </a:p>
      </dgm:t>
    </dgm:pt>
    <dgm:pt modelId="{7D82D2CA-6082-484C-A253-2E53456FB04E}" type="pres">
      <dgm:prSet presAssocID="{FA317454-8966-4A39-ABE1-067B33BF42FA}" presName="connTx" presStyleLbl="parChTrans1D4" presStyleIdx="37" presStyleCnt="76"/>
      <dgm:spPr/>
      <dgm:t>
        <a:bodyPr/>
        <a:lstStyle/>
        <a:p>
          <a:endParaRPr lang="en-US"/>
        </a:p>
      </dgm:t>
    </dgm:pt>
    <dgm:pt modelId="{7415FA9D-B114-49BD-B6BA-C230B3A559DD}" type="pres">
      <dgm:prSet presAssocID="{251C7A9F-518E-415C-9A64-99221ED5D585}" presName="root2" presStyleCnt="0"/>
      <dgm:spPr/>
    </dgm:pt>
    <dgm:pt modelId="{876C16CA-C2EB-4CF9-A422-744417B08451}" type="pres">
      <dgm:prSet presAssocID="{251C7A9F-518E-415C-9A64-99221ED5D585}" presName="LevelTwoTextNode" presStyleLbl="node4" presStyleIdx="37" presStyleCnt="76">
        <dgm:presLayoutVars>
          <dgm:chPref val="3"/>
        </dgm:presLayoutVars>
      </dgm:prSet>
      <dgm:spPr/>
      <dgm:t>
        <a:bodyPr/>
        <a:lstStyle/>
        <a:p>
          <a:endParaRPr lang="en-US"/>
        </a:p>
      </dgm:t>
    </dgm:pt>
    <dgm:pt modelId="{5E68B8DA-6AE7-4017-A8FA-8EFAC0047AB0}" type="pres">
      <dgm:prSet presAssocID="{251C7A9F-518E-415C-9A64-99221ED5D585}" presName="level3hierChild" presStyleCnt="0"/>
      <dgm:spPr/>
    </dgm:pt>
    <dgm:pt modelId="{719791DA-E3C5-48F1-B609-5307CAB17B58}" type="pres">
      <dgm:prSet presAssocID="{BFF3EE6A-B41D-42A3-8A21-4887FD388FBE}" presName="conn2-1" presStyleLbl="parChTrans1D4" presStyleIdx="38" presStyleCnt="76"/>
      <dgm:spPr/>
      <dgm:t>
        <a:bodyPr/>
        <a:lstStyle/>
        <a:p>
          <a:endParaRPr lang="en-US"/>
        </a:p>
      </dgm:t>
    </dgm:pt>
    <dgm:pt modelId="{4052D614-35A4-4CB5-9691-D60CFB0C595E}" type="pres">
      <dgm:prSet presAssocID="{BFF3EE6A-B41D-42A3-8A21-4887FD388FBE}" presName="connTx" presStyleLbl="parChTrans1D4" presStyleIdx="38" presStyleCnt="76"/>
      <dgm:spPr/>
      <dgm:t>
        <a:bodyPr/>
        <a:lstStyle/>
        <a:p>
          <a:endParaRPr lang="en-US"/>
        </a:p>
      </dgm:t>
    </dgm:pt>
    <dgm:pt modelId="{2CF85534-B30B-4CCF-9512-2F0A7075174B}" type="pres">
      <dgm:prSet presAssocID="{80AB7C5E-119A-4D7F-8531-3D2E2EEF2634}" presName="root2" presStyleCnt="0"/>
      <dgm:spPr/>
    </dgm:pt>
    <dgm:pt modelId="{6A332753-4974-4E88-A4F6-6FA392DCE72C}" type="pres">
      <dgm:prSet presAssocID="{80AB7C5E-119A-4D7F-8531-3D2E2EEF2634}" presName="LevelTwoTextNode" presStyleLbl="node4" presStyleIdx="38" presStyleCnt="76">
        <dgm:presLayoutVars>
          <dgm:chPref val="3"/>
        </dgm:presLayoutVars>
      </dgm:prSet>
      <dgm:spPr/>
      <dgm:t>
        <a:bodyPr/>
        <a:lstStyle/>
        <a:p>
          <a:endParaRPr lang="en-US"/>
        </a:p>
      </dgm:t>
    </dgm:pt>
    <dgm:pt modelId="{4C42788F-CAAB-4722-AD0C-91DA6042DCDF}" type="pres">
      <dgm:prSet presAssocID="{80AB7C5E-119A-4D7F-8531-3D2E2EEF2634}" presName="level3hierChild" presStyleCnt="0"/>
      <dgm:spPr/>
    </dgm:pt>
    <dgm:pt modelId="{922928B4-E0DE-4739-83BD-92B2416EE5BA}" type="pres">
      <dgm:prSet presAssocID="{4FB8797C-9715-4EDF-ADD4-5D41A643A4F3}" presName="conn2-1" presStyleLbl="parChTrans1D4" presStyleIdx="39" presStyleCnt="76"/>
      <dgm:spPr/>
      <dgm:t>
        <a:bodyPr/>
        <a:lstStyle/>
        <a:p>
          <a:endParaRPr lang="en-US"/>
        </a:p>
      </dgm:t>
    </dgm:pt>
    <dgm:pt modelId="{75A18499-330F-49CE-808A-E666E8481958}" type="pres">
      <dgm:prSet presAssocID="{4FB8797C-9715-4EDF-ADD4-5D41A643A4F3}" presName="connTx" presStyleLbl="parChTrans1D4" presStyleIdx="39" presStyleCnt="76"/>
      <dgm:spPr/>
      <dgm:t>
        <a:bodyPr/>
        <a:lstStyle/>
        <a:p>
          <a:endParaRPr lang="en-US"/>
        </a:p>
      </dgm:t>
    </dgm:pt>
    <dgm:pt modelId="{E9C52DDC-7F88-48D2-BC16-1AB1FE71C1DC}" type="pres">
      <dgm:prSet presAssocID="{635F8FFC-3206-41CA-9942-F53708A1A04A}" presName="root2" presStyleCnt="0"/>
      <dgm:spPr/>
    </dgm:pt>
    <dgm:pt modelId="{DF7CC7FD-777E-4EAE-9F64-08A7E13169D3}" type="pres">
      <dgm:prSet presAssocID="{635F8FFC-3206-41CA-9942-F53708A1A04A}" presName="LevelTwoTextNode" presStyleLbl="node4" presStyleIdx="39" presStyleCnt="76">
        <dgm:presLayoutVars>
          <dgm:chPref val="3"/>
        </dgm:presLayoutVars>
      </dgm:prSet>
      <dgm:spPr/>
      <dgm:t>
        <a:bodyPr/>
        <a:lstStyle/>
        <a:p>
          <a:endParaRPr lang="en-US"/>
        </a:p>
      </dgm:t>
    </dgm:pt>
    <dgm:pt modelId="{DD7D8813-DD49-4048-90DD-1606D073EA77}" type="pres">
      <dgm:prSet presAssocID="{635F8FFC-3206-41CA-9942-F53708A1A04A}" presName="level3hierChild" presStyleCnt="0"/>
      <dgm:spPr/>
    </dgm:pt>
    <dgm:pt modelId="{C1753E0C-79F8-4F61-B7C0-1D4DBAC15B46}" type="pres">
      <dgm:prSet presAssocID="{316D770B-B446-44A3-B369-626D90EDA3C3}" presName="conn2-1" presStyleLbl="parChTrans1D4" presStyleIdx="40" presStyleCnt="76"/>
      <dgm:spPr/>
      <dgm:t>
        <a:bodyPr/>
        <a:lstStyle/>
        <a:p>
          <a:endParaRPr lang="en-US"/>
        </a:p>
      </dgm:t>
    </dgm:pt>
    <dgm:pt modelId="{98D2F9A7-7B4A-4FDA-9176-40FBC76B0FC0}" type="pres">
      <dgm:prSet presAssocID="{316D770B-B446-44A3-B369-626D90EDA3C3}" presName="connTx" presStyleLbl="parChTrans1D4" presStyleIdx="40" presStyleCnt="76"/>
      <dgm:spPr/>
      <dgm:t>
        <a:bodyPr/>
        <a:lstStyle/>
        <a:p>
          <a:endParaRPr lang="en-US"/>
        </a:p>
      </dgm:t>
    </dgm:pt>
    <dgm:pt modelId="{2AA05A13-215C-4E18-9B82-4D89463BD7C2}" type="pres">
      <dgm:prSet presAssocID="{5E634DF5-7FA0-450A-9A32-65C6784F31B3}" presName="root2" presStyleCnt="0"/>
      <dgm:spPr/>
    </dgm:pt>
    <dgm:pt modelId="{6A38651E-E3C1-4F28-9F76-39B924F3C1BE}" type="pres">
      <dgm:prSet presAssocID="{5E634DF5-7FA0-450A-9A32-65C6784F31B3}" presName="LevelTwoTextNode" presStyleLbl="node4" presStyleIdx="40" presStyleCnt="76">
        <dgm:presLayoutVars>
          <dgm:chPref val="3"/>
        </dgm:presLayoutVars>
      </dgm:prSet>
      <dgm:spPr/>
      <dgm:t>
        <a:bodyPr/>
        <a:lstStyle/>
        <a:p>
          <a:endParaRPr lang="en-US"/>
        </a:p>
      </dgm:t>
    </dgm:pt>
    <dgm:pt modelId="{59772578-9657-4802-8EE4-63BD33E10EF3}" type="pres">
      <dgm:prSet presAssocID="{5E634DF5-7FA0-450A-9A32-65C6784F31B3}" presName="level3hierChild" presStyleCnt="0"/>
      <dgm:spPr/>
    </dgm:pt>
    <dgm:pt modelId="{B4AF9556-271A-478B-A007-CB8B80E87BC9}" type="pres">
      <dgm:prSet presAssocID="{8ED51032-EC17-444C-BFA4-50C0BFD620EC}" presName="conn2-1" presStyleLbl="parChTrans1D4" presStyleIdx="41" presStyleCnt="76"/>
      <dgm:spPr/>
      <dgm:t>
        <a:bodyPr/>
        <a:lstStyle/>
        <a:p>
          <a:endParaRPr lang="en-US"/>
        </a:p>
      </dgm:t>
    </dgm:pt>
    <dgm:pt modelId="{7CCC356F-9D0D-4B99-BEED-0EF4D0EA2B04}" type="pres">
      <dgm:prSet presAssocID="{8ED51032-EC17-444C-BFA4-50C0BFD620EC}" presName="connTx" presStyleLbl="parChTrans1D4" presStyleIdx="41" presStyleCnt="76"/>
      <dgm:spPr/>
      <dgm:t>
        <a:bodyPr/>
        <a:lstStyle/>
        <a:p>
          <a:endParaRPr lang="en-US"/>
        </a:p>
      </dgm:t>
    </dgm:pt>
    <dgm:pt modelId="{18A5CDEE-9B78-4D89-A314-C5713666B953}" type="pres">
      <dgm:prSet presAssocID="{B6D94716-102C-4C3B-9B88-D9F19A060348}" presName="root2" presStyleCnt="0"/>
      <dgm:spPr/>
    </dgm:pt>
    <dgm:pt modelId="{CB752406-FDDA-494A-B48E-BA2740977EEE}" type="pres">
      <dgm:prSet presAssocID="{B6D94716-102C-4C3B-9B88-D9F19A060348}" presName="LevelTwoTextNode" presStyleLbl="node4" presStyleIdx="41" presStyleCnt="76">
        <dgm:presLayoutVars>
          <dgm:chPref val="3"/>
        </dgm:presLayoutVars>
      </dgm:prSet>
      <dgm:spPr/>
      <dgm:t>
        <a:bodyPr/>
        <a:lstStyle/>
        <a:p>
          <a:endParaRPr lang="en-US"/>
        </a:p>
      </dgm:t>
    </dgm:pt>
    <dgm:pt modelId="{B909D01E-922C-4B78-AE7E-03033FDE57ED}" type="pres">
      <dgm:prSet presAssocID="{B6D94716-102C-4C3B-9B88-D9F19A060348}" presName="level3hierChild" presStyleCnt="0"/>
      <dgm:spPr/>
    </dgm:pt>
    <dgm:pt modelId="{52D1175D-0D8F-45B3-BB1D-8591E51AB3BE}" type="pres">
      <dgm:prSet presAssocID="{03224D0E-9765-4ACC-8762-456DDC5EBC57}" presName="conn2-1" presStyleLbl="parChTrans1D4" presStyleIdx="42" presStyleCnt="76"/>
      <dgm:spPr/>
      <dgm:t>
        <a:bodyPr/>
        <a:lstStyle/>
        <a:p>
          <a:endParaRPr lang="en-US"/>
        </a:p>
      </dgm:t>
    </dgm:pt>
    <dgm:pt modelId="{D0DD006D-85F0-4DCE-BA71-F5AE76632241}" type="pres">
      <dgm:prSet presAssocID="{03224D0E-9765-4ACC-8762-456DDC5EBC57}" presName="connTx" presStyleLbl="parChTrans1D4" presStyleIdx="42" presStyleCnt="76"/>
      <dgm:spPr/>
      <dgm:t>
        <a:bodyPr/>
        <a:lstStyle/>
        <a:p>
          <a:endParaRPr lang="en-US"/>
        </a:p>
      </dgm:t>
    </dgm:pt>
    <dgm:pt modelId="{E094E931-AFD4-4DB5-87A6-E62C63592CDA}" type="pres">
      <dgm:prSet presAssocID="{6372AFFD-304C-4AF9-82D8-A78B05B0C67D}" presName="root2" presStyleCnt="0"/>
      <dgm:spPr/>
    </dgm:pt>
    <dgm:pt modelId="{0E262E9C-A2BC-4819-9654-FEE996810B88}" type="pres">
      <dgm:prSet presAssocID="{6372AFFD-304C-4AF9-82D8-A78B05B0C67D}" presName="LevelTwoTextNode" presStyleLbl="node4" presStyleIdx="42" presStyleCnt="76">
        <dgm:presLayoutVars>
          <dgm:chPref val="3"/>
        </dgm:presLayoutVars>
      </dgm:prSet>
      <dgm:spPr/>
      <dgm:t>
        <a:bodyPr/>
        <a:lstStyle/>
        <a:p>
          <a:endParaRPr lang="en-US"/>
        </a:p>
      </dgm:t>
    </dgm:pt>
    <dgm:pt modelId="{B29504AB-C94C-4D1C-8C88-5EA014804E18}" type="pres">
      <dgm:prSet presAssocID="{6372AFFD-304C-4AF9-82D8-A78B05B0C67D}" presName="level3hierChild" presStyleCnt="0"/>
      <dgm:spPr/>
    </dgm:pt>
    <dgm:pt modelId="{3825E75C-E3DE-414F-B678-702B83328E8C}" type="pres">
      <dgm:prSet presAssocID="{C66A3338-FFE2-404B-8814-72A91F4C1C91}" presName="conn2-1" presStyleLbl="parChTrans1D4" presStyleIdx="43" presStyleCnt="76"/>
      <dgm:spPr/>
      <dgm:t>
        <a:bodyPr/>
        <a:lstStyle/>
        <a:p>
          <a:endParaRPr lang="en-US"/>
        </a:p>
      </dgm:t>
    </dgm:pt>
    <dgm:pt modelId="{289DC876-FE87-4420-AA37-E5A4CBA4FB71}" type="pres">
      <dgm:prSet presAssocID="{C66A3338-FFE2-404B-8814-72A91F4C1C91}" presName="connTx" presStyleLbl="parChTrans1D4" presStyleIdx="43" presStyleCnt="76"/>
      <dgm:spPr/>
      <dgm:t>
        <a:bodyPr/>
        <a:lstStyle/>
        <a:p>
          <a:endParaRPr lang="en-US"/>
        </a:p>
      </dgm:t>
    </dgm:pt>
    <dgm:pt modelId="{C9FA12BF-394B-4098-82EC-C58A52144EE2}" type="pres">
      <dgm:prSet presAssocID="{49870E61-3A83-48F5-8EAC-01846909DAF1}" presName="root2" presStyleCnt="0"/>
      <dgm:spPr/>
    </dgm:pt>
    <dgm:pt modelId="{33E09201-AE67-4028-99BC-55AC26DBEB8B}" type="pres">
      <dgm:prSet presAssocID="{49870E61-3A83-48F5-8EAC-01846909DAF1}" presName="LevelTwoTextNode" presStyleLbl="node4" presStyleIdx="43" presStyleCnt="76">
        <dgm:presLayoutVars>
          <dgm:chPref val="3"/>
        </dgm:presLayoutVars>
      </dgm:prSet>
      <dgm:spPr/>
      <dgm:t>
        <a:bodyPr/>
        <a:lstStyle/>
        <a:p>
          <a:endParaRPr lang="en-US"/>
        </a:p>
      </dgm:t>
    </dgm:pt>
    <dgm:pt modelId="{FEC22923-FFE4-495C-82C4-D975E5CCF1CF}" type="pres">
      <dgm:prSet presAssocID="{49870E61-3A83-48F5-8EAC-01846909DAF1}" presName="level3hierChild" presStyleCnt="0"/>
      <dgm:spPr/>
    </dgm:pt>
    <dgm:pt modelId="{9F8FAAD5-75BD-4265-A50B-D75E35704651}" type="pres">
      <dgm:prSet presAssocID="{1EB12E60-7587-4445-9A16-F5F15BF50B1D}" presName="conn2-1" presStyleLbl="parChTrans1D4" presStyleIdx="44" presStyleCnt="76"/>
      <dgm:spPr/>
      <dgm:t>
        <a:bodyPr/>
        <a:lstStyle/>
        <a:p>
          <a:endParaRPr lang="en-US"/>
        </a:p>
      </dgm:t>
    </dgm:pt>
    <dgm:pt modelId="{1041FCD6-00DA-4C4C-B87E-C8903B95DE89}" type="pres">
      <dgm:prSet presAssocID="{1EB12E60-7587-4445-9A16-F5F15BF50B1D}" presName="connTx" presStyleLbl="parChTrans1D4" presStyleIdx="44" presStyleCnt="76"/>
      <dgm:spPr/>
      <dgm:t>
        <a:bodyPr/>
        <a:lstStyle/>
        <a:p>
          <a:endParaRPr lang="en-US"/>
        </a:p>
      </dgm:t>
    </dgm:pt>
    <dgm:pt modelId="{FC41EF9E-ED6A-412D-97D0-EE9D5D095917}" type="pres">
      <dgm:prSet presAssocID="{D944B77A-E700-48AB-BA6A-F8585EFE9860}" presName="root2" presStyleCnt="0"/>
      <dgm:spPr/>
    </dgm:pt>
    <dgm:pt modelId="{96FD22AA-BCAE-4D73-BD52-F31BEFFF97BE}" type="pres">
      <dgm:prSet presAssocID="{D944B77A-E700-48AB-BA6A-F8585EFE9860}" presName="LevelTwoTextNode" presStyleLbl="node4" presStyleIdx="44" presStyleCnt="76">
        <dgm:presLayoutVars>
          <dgm:chPref val="3"/>
        </dgm:presLayoutVars>
      </dgm:prSet>
      <dgm:spPr/>
      <dgm:t>
        <a:bodyPr/>
        <a:lstStyle/>
        <a:p>
          <a:endParaRPr lang="en-US"/>
        </a:p>
      </dgm:t>
    </dgm:pt>
    <dgm:pt modelId="{29228E99-5FD7-4272-AA6F-80BB6DE439BF}" type="pres">
      <dgm:prSet presAssocID="{D944B77A-E700-48AB-BA6A-F8585EFE9860}" presName="level3hierChild" presStyleCnt="0"/>
      <dgm:spPr/>
    </dgm:pt>
    <dgm:pt modelId="{15740A67-424D-47D3-A97D-D18540D2E09C}" type="pres">
      <dgm:prSet presAssocID="{4C956225-C6F0-4629-B31F-8704418E9EF5}" presName="conn2-1" presStyleLbl="parChTrans1D4" presStyleIdx="45" presStyleCnt="76"/>
      <dgm:spPr/>
      <dgm:t>
        <a:bodyPr/>
        <a:lstStyle/>
        <a:p>
          <a:endParaRPr lang="en-US"/>
        </a:p>
      </dgm:t>
    </dgm:pt>
    <dgm:pt modelId="{12DF6F47-2764-48FE-93BE-24AF1DFF1126}" type="pres">
      <dgm:prSet presAssocID="{4C956225-C6F0-4629-B31F-8704418E9EF5}" presName="connTx" presStyleLbl="parChTrans1D4" presStyleIdx="45" presStyleCnt="76"/>
      <dgm:spPr/>
      <dgm:t>
        <a:bodyPr/>
        <a:lstStyle/>
        <a:p>
          <a:endParaRPr lang="en-US"/>
        </a:p>
      </dgm:t>
    </dgm:pt>
    <dgm:pt modelId="{77F3D93F-6AAB-46A7-BE13-0BC9D000F177}" type="pres">
      <dgm:prSet presAssocID="{B2BD0430-797B-4C71-B60E-F34693239D47}" presName="root2" presStyleCnt="0"/>
      <dgm:spPr/>
    </dgm:pt>
    <dgm:pt modelId="{E2D69D77-3FDB-4CE5-9A0C-B4F2F9CCCAC0}" type="pres">
      <dgm:prSet presAssocID="{B2BD0430-797B-4C71-B60E-F34693239D47}" presName="LevelTwoTextNode" presStyleLbl="node4" presStyleIdx="45" presStyleCnt="76">
        <dgm:presLayoutVars>
          <dgm:chPref val="3"/>
        </dgm:presLayoutVars>
      </dgm:prSet>
      <dgm:spPr/>
      <dgm:t>
        <a:bodyPr/>
        <a:lstStyle/>
        <a:p>
          <a:endParaRPr lang="en-US"/>
        </a:p>
      </dgm:t>
    </dgm:pt>
    <dgm:pt modelId="{94E4BC1F-D833-419A-931C-67634876E612}" type="pres">
      <dgm:prSet presAssocID="{B2BD0430-797B-4C71-B60E-F34693239D47}" presName="level3hierChild" presStyleCnt="0"/>
      <dgm:spPr/>
    </dgm:pt>
    <dgm:pt modelId="{9D2603AF-16DF-408E-BD33-E1961223128C}" type="pres">
      <dgm:prSet presAssocID="{9B0CE611-550E-442F-A1B7-A21417DBE3ED}" presName="conn2-1" presStyleLbl="parChTrans1D4" presStyleIdx="46" presStyleCnt="76"/>
      <dgm:spPr/>
      <dgm:t>
        <a:bodyPr/>
        <a:lstStyle/>
        <a:p>
          <a:endParaRPr lang="en-US"/>
        </a:p>
      </dgm:t>
    </dgm:pt>
    <dgm:pt modelId="{932E1040-9660-4993-BC4B-C26D5E5E0522}" type="pres">
      <dgm:prSet presAssocID="{9B0CE611-550E-442F-A1B7-A21417DBE3ED}" presName="connTx" presStyleLbl="parChTrans1D4" presStyleIdx="46" presStyleCnt="76"/>
      <dgm:spPr/>
      <dgm:t>
        <a:bodyPr/>
        <a:lstStyle/>
        <a:p>
          <a:endParaRPr lang="en-US"/>
        </a:p>
      </dgm:t>
    </dgm:pt>
    <dgm:pt modelId="{E070771D-B4CF-42D4-A0B2-43CF8164C3A7}" type="pres">
      <dgm:prSet presAssocID="{0F8BDC03-898D-4853-9885-57C5AE78B0D7}" presName="root2" presStyleCnt="0"/>
      <dgm:spPr/>
    </dgm:pt>
    <dgm:pt modelId="{332CD6FD-F514-4913-8487-34CBAC4401DB}" type="pres">
      <dgm:prSet presAssocID="{0F8BDC03-898D-4853-9885-57C5AE78B0D7}" presName="LevelTwoTextNode" presStyleLbl="node4" presStyleIdx="46" presStyleCnt="76">
        <dgm:presLayoutVars>
          <dgm:chPref val="3"/>
        </dgm:presLayoutVars>
      </dgm:prSet>
      <dgm:spPr/>
      <dgm:t>
        <a:bodyPr/>
        <a:lstStyle/>
        <a:p>
          <a:endParaRPr lang="en-US"/>
        </a:p>
      </dgm:t>
    </dgm:pt>
    <dgm:pt modelId="{8B182EC2-C8CE-405B-BA85-A1A00669EA1B}" type="pres">
      <dgm:prSet presAssocID="{0F8BDC03-898D-4853-9885-57C5AE78B0D7}" presName="level3hierChild" presStyleCnt="0"/>
      <dgm:spPr/>
    </dgm:pt>
    <dgm:pt modelId="{E0A77623-9018-4D55-A72F-2BC81879F6BD}" type="pres">
      <dgm:prSet presAssocID="{5FEF30DC-52BB-4100-BDC1-1E65C0A1E455}" presName="conn2-1" presStyleLbl="parChTrans1D4" presStyleIdx="47" presStyleCnt="76"/>
      <dgm:spPr/>
      <dgm:t>
        <a:bodyPr/>
        <a:lstStyle/>
        <a:p>
          <a:endParaRPr lang="en-US"/>
        </a:p>
      </dgm:t>
    </dgm:pt>
    <dgm:pt modelId="{E7484E0D-0263-451E-920D-3041ADB784A7}" type="pres">
      <dgm:prSet presAssocID="{5FEF30DC-52BB-4100-BDC1-1E65C0A1E455}" presName="connTx" presStyleLbl="parChTrans1D4" presStyleIdx="47" presStyleCnt="76"/>
      <dgm:spPr/>
      <dgm:t>
        <a:bodyPr/>
        <a:lstStyle/>
        <a:p>
          <a:endParaRPr lang="en-US"/>
        </a:p>
      </dgm:t>
    </dgm:pt>
    <dgm:pt modelId="{5C2D709D-F48D-42E7-B7C5-99ECEA282AB6}" type="pres">
      <dgm:prSet presAssocID="{AA8F48B2-BA49-483D-9F71-88386136173F}" presName="root2" presStyleCnt="0"/>
      <dgm:spPr/>
    </dgm:pt>
    <dgm:pt modelId="{ED598474-17B0-4A45-AB93-1FA81B28DE65}" type="pres">
      <dgm:prSet presAssocID="{AA8F48B2-BA49-483D-9F71-88386136173F}" presName="LevelTwoTextNode" presStyleLbl="node4" presStyleIdx="47" presStyleCnt="76">
        <dgm:presLayoutVars>
          <dgm:chPref val="3"/>
        </dgm:presLayoutVars>
      </dgm:prSet>
      <dgm:spPr/>
      <dgm:t>
        <a:bodyPr/>
        <a:lstStyle/>
        <a:p>
          <a:endParaRPr lang="en-US"/>
        </a:p>
      </dgm:t>
    </dgm:pt>
    <dgm:pt modelId="{555F33CF-5EAC-4AE3-876E-B79E20530E44}" type="pres">
      <dgm:prSet presAssocID="{AA8F48B2-BA49-483D-9F71-88386136173F}" presName="level3hierChild" presStyleCnt="0"/>
      <dgm:spPr/>
    </dgm:pt>
    <dgm:pt modelId="{773F3BFA-B4BA-4F0F-B37A-8EFB355C2E23}" type="pres">
      <dgm:prSet presAssocID="{B94774D8-50F5-4A1D-822B-102410C5B3D4}" presName="conn2-1" presStyleLbl="parChTrans1D4" presStyleIdx="48" presStyleCnt="76"/>
      <dgm:spPr/>
      <dgm:t>
        <a:bodyPr/>
        <a:lstStyle/>
        <a:p>
          <a:endParaRPr lang="en-US"/>
        </a:p>
      </dgm:t>
    </dgm:pt>
    <dgm:pt modelId="{BE3748D9-4237-4CE0-846D-3F96F8CA25EB}" type="pres">
      <dgm:prSet presAssocID="{B94774D8-50F5-4A1D-822B-102410C5B3D4}" presName="connTx" presStyleLbl="parChTrans1D4" presStyleIdx="48" presStyleCnt="76"/>
      <dgm:spPr/>
      <dgm:t>
        <a:bodyPr/>
        <a:lstStyle/>
        <a:p>
          <a:endParaRPr lang="en-US"/>
        </a:p>
      </dgm:t>
    </dgm:pt>
    <dgm:pt modelId="{3A299980-8C80-4D64-BF8C-B645E6946B41}" type="pres">
      <dgm:prSet presAssocID="{4B99ACDB-45E4-45C8-9BF0-519551F1AE41}" presName="root2" presStyleCnt="0"/>
      <dgm:spPr/>
    </dgm:pt>
    <dgm:pt modelId="{B1A3D01D-5D83-4E4F-91F7-25A9CE022DB4}" type="pres">
      <dgm:prSet presAssocID="{4B99ACDB-45E4-45C8-9BF0-519551F1AE41}" presName="LevelTwoTextNode" presStyleLbl="node4" presStyleIdx="48" presStyleCnt="76">
        <dgm:presLayoutVars>
          <dgm:chPref val="3"/>
        </dgm:presLayoutVars>
      </dgm:prSet>
      <dgm:spPr/>
      <dgm:t>
        <a:bodyPr/>
        <a:lstStyle/>
        <a:p>
          <a:endParaRPr lang="en-US"/>
        </a:p>
      </dgm:t>
    </dgm:pt>
    <dgm:pt modelId="{7AB8EBAA-D18E-4CDC-92C8-775BA7BBBBC5}" type="pres">
      <dgm:prSet presAssocID="{4B99ACDB-45E4-45C8-9BF0-519551F1AE41}" presName="level3hierChild" presStyleCnt="0"/>
      <dgm:spPr/>
    </dgm:pt>
    <dgm:pt modelId="{FB48AC59-8C5F-4B96-B0F5-3CFD4566CD6C}" type="pres">
      <dgm:prSet presAssocID="{FBA810AF-C208-40B6-A2C4-82842D86BD61}" presName="conn2-1" presStyleLbl="parChTrans1D4" presStyleIdx="49" presStyleCnt="76"/>
      <dgm:spPr/>
      <dgm:t>
        <a:bodyPr/>
        <a:lstStyle/>
        <a:p>
          <a:endParaRPr lang="en-US"/>
        </a:p>
      </dgm:t>
    </dgm:pt>
    <dgm:pt modelId="{3ADAF7E5-F18F-4A4E-98A0-93132C6244AA}" type="pres">
      <dgm:prSet presAssocID="{FBA810AF-C208-40B6-A2C4-82842D86BD61}" presName="connTx" presStyleLbl="parChTrans1D4" presStyleIdx="49" presStyleCnt="76"/>
      <dgm:spPr/>
      <dgm:t>
        <a:bodyPr/>
        <a:lstStyle/>
        <a:p>
          <a:endParaRPr lang="en-US"/>
        </a:p>
      </dgm:t>
    </dgm:pt>
    <dgm:pt modelId="{DEA4FB49-9C30-4AAC-AE32-B942492F7A0D}" type="pres">
      <dgm:prSet presAssocID="{C70B04F4-F14D-4D39-9CAB-E34473A115A0}" presName="root2" presStyleCnt="0"/>
      <dgm:spPr/>
    </dgm:pt>
    <dgm:pt modelId="{20C8A092-E5BC-499C-B67C-EA9895A9036F}" type="pres">
      <dgm:prSet presAssocID="{C70B04F4-F14D-4D39-9CAB-E34473A115A0}" presName="LevelTwoTextNode" presStyleLbl="node4" presStyleIdx="49" presStyleCnt="76">
        <dgm:presLayoutVars>
          <dgm:chPref val="3"/>
        </dgm:presLayoutVars>
      </dgm:prSet>
      <dgm:spPr/>
      <dgm:t>
        <a:bodyPr/>
        <a:lstStyle/>
        <a:p>
          <a:endParaRPr lang="en-US"/>
        </a:p>
      </dgm:t>
    </dgm:pt>
    <dgm:pt modelId="{C5A23DA0-605D-475F-B8EF-03BEBAE243D2}" type="pres">
      <dgm:prSet presAssocID="{C70B04F4-F14D-4D39-9CAB-E34473A115A0}" presName="level3hierChild" presStyleCnt="0"/>
      <dgm:spPr/>
    </dgm:pt>
    <dgm:pt modelId="{BC7419B8-8DBA-4679-A6EF-A98B84B2D6AA}" type="pres">
      <dgm:prSet presAssocID="{36E65735-050D-4420-BD84-94952FEF954E}" presName="conn2-1" presStyleLbl="parChTrans1D3" presStyleIdx="2" presStyleCnt="5"/>
      <dgm:spPr/>
      <dgm:t>
        <a:bodyPr/>
        <a:lstStyle/>
        <a:p>
          <a:endParaRPr lang="en-US"/>
        </a:p>
      </dgm:t>
    </dgm:pt>
    <dgm:pt modelId="{3A34C636-E50D-482D-A866-32298A53FAE7}" type="pres">
      <dgm:prSet presAssocID="{36E65735-050D-4420-BD84-94952FEF954E}" presName="connTx" presStyleLbl="parChTrans1D3" presStyleIdx="2" presStyleCnt="5"/>
      <dgm:spPr/>
      <dgm:t>
        <a:bodyPr/>
        <a:lstStyle/>
        <a:p>
          <a:endParaRPr lang="en-US"/>
        </a:p>
      </dgm:t>
    </dgm:pt>
    <dgm:pt modelId="{3F055D51-4436-4300-8D5E-45714751CD64}" type="pres">
      <dgm:prSet presAssocID="{87055F3C-D78B-4C63-8685-7D6537C9AB2B}" presName="root2" presStyleCnt="0"/>
      <dgm:spPr/>
    </dgm:pt>
    <dgm:pt modelId="{8E9C1CDC-297F-4774-AAEE-273E7DD2691C}" type="pres">
      <dgm:prSet presAssocID="{87055F3C-D78B-4C63-8685-7D6537C9AB2B}" presName="LevelTwoTextNode" presStyleLbl="node3" presStyleIdx="2" presStyleCnt="5">
        <dgm:presLayoutVars>
          <dgm:chPref val="3"/>
        </dgm:presLayoutVars>
      </dgm:prSet>
      <dgm:spPr/>
      <dgm:t>
        <a:bodyPr/>
        <a:lstStyle/>
        <a:p>
          <a:endParaRPr lang="en-US"/>
        </a:p>
      </dgm:t>
    </dgm:pt>
    <dgm:pt modelId="{CA826E38-08DE-489C-868D-CB72B1E9CE0D}" type="pres">
      <dgm:prSet presAssocID="{87055F3C-D78B-4C63-8685-7D6537C9AB2B}" presName="level3hierChild" presStyleCnt="0"/>
      <dgm:spPr/>
    </dgm:pt>
    <dgm:pt modelId="{2FCA7815-8D76-4883-B5D9-1DC1473A3EE7}" type="pres">
      <dgm:prSet presAssocID="{E278FA0D-6151-478C-8BD0-D5CBD0E3642B}" presName="conn2-1" presStyleLbl="parChTrans1D4" presStyleIdx="50" presStyleCnt="76"/>
      <dgm:spPr/>
      <dgm:t>
        <a:bodyPr/>
        <a:lstStyle/>
        <a:p>
          <a:endParaRPr lang="en-US"/>
        </a:p>
      </dgm:t>
    </dgm:pt>
    <dgm:pt modelId="{BCC57E43-9314-4D4D-8849-B40C1DD425DC}" type="pres">
      <dgm:prSet presAssocID="{E278FA0D-6151-478C-8BD0-D5CBD0E3642B}" presName="connTx" presStyleLbl="parChTrans1D4" presStyleIdx="50" presStyleCnt="76"/>
      <dgm:spPr/>
      <dgm:t>
        <a:bodyPr/>
        <a:lstStyle/>
        <a:p>
          <a:endParaRPr lang="en-US"/>
        </a:p>
      </dgm:t>
    </dgm:pt>
    <dgm:pt modelId="{5E2399AB-E1A0-45A4-839E-1C74BF2C46BF}" type="pres">
      <dgm:prSet presAssocID="{9AC7C455-61F4-496B-BB73-DDB995BC9ECF}" presName="root2" presStyleCnt="0"/>
      <dgm:spPr/>
    </dgm:pt>
    <dgm:pt modelId="{A2BEBB3A-8AED-4E93-AC19-BB0C5F00A554}" type="pres">
      <dgm:prSet presAssocID="{9AC7C455-61F4-496B-BB73-DDB995BC9ECF}" presName="LevelTwoTextNode" presStyleLbl="node4" presStyleIdx="50" presStyleCnt="76">
        <dgm:presLayoutVars>
          <dgm:chPref val="3"/>
        </dgm:presLayoutVars>
      </dgm:prSet>
      <dgm:spPr/>
      <dgm:t>
        <a:bodyPr/>
        <a:lstStyle/>
        <a:p>
          <a:endParaRPr lang="en-US"/>
        </a:p>
      </dgm:t>
    </dgm:pt>
    <dgm:pt modelId="{905D7880-2655-4BE1-9062-8A85E967585D}" type="pres">
      <dgm:prSet presAssocID="{9AC7C455-61F4-496B-BB73-DDB995BC9ECF}" presName="level3hierChild" presStyleCnt="0"/>
      <dgm:spPr/>
    </dgm:pt>
    <dgm:pt modelId="{6EB05251-8F33-45C2-A517-FB548D28E504}" type="pres">
      <dgm:prSet presAssocID="{1A3FF236-9A95-41DC-A331-81E65E28AF80}" presName="root1" presStyleCnt="0"/>
      <dgm:spPr/>
    </dgm:pt>
    <dgm:pt modelId="{1B980CCE-73AC-4C98-8E53-6EFDC60F2072}" type="pres">
      <dgm:prSet presAssocID="{1A3FF236-9A95-41DC-A331-81E65E28AF80}" presName="LevelOneTextNode" presStyleLbl="node0" presStyleIdx="1" presStyleCnt="2">
        <dgm:presLayoutVars>
          <dgm:chPref val="3"/>
        </dgm:presLayoutVars>
      </dgm:prSet>
      <dgm:spPr/>
      <dgm:t>
        <a:bodyPr/>
        <a:lstStyle/>
        <a:p>
          <a:endParaRPr lang="en-US"/>
        </a:p>
      </dgm:t>
    </dgm:pt>
    <dgm:pt modelId="{70E89420-C1E6-4CF8-9EDA-AAC3401CB612}" type="pres">
      <dgm:prSet presAssocID="{1A3FF236-9A95-41DC-A331-81E65E28AF80}" presName="level2hierChild" presStyleCnt="0"/>
      <dgm:spPr/>
    </dgm:pt>
    <dgm:pt modelId="{D1849742-9FAF-4D61-853D-1204E4628A67}" type="pres">
      <dgm:prSet presAssocID="{DCF6C51D-CAD2-4ACA-9475-C7E2044622DA}" presName="conn2-1" presStyleLbl="parChTrans1D2" presStyleIdx="2" presStyleCnt="3"/>
      <dgm:spPr/>
      <dgm:t>
        <a:bodyPr/>
        <a:lstStyle/>
        <a:p>
          <a:endParaRPr lang="en-US"/>
        </a:p>
      </dgm:t>
    </dgm:pt>
    <dgm:pt modelId="{690FD209-E181-4A9E-B043-5240FB8473C1}" type="pres">
      <dgm:prSet presAssocID="{DCF6C51D-CAD2-4ACA-9475-C7E2044622DA}" presName="connTx" presStyleLbl="parChTrans1D2" presStyleIdx="2" presStyleCnt="3"/>
      <dgm:spPr/>
      <dgm:t>
        <a:bodyPr/>
        <a:lstStyle/>
        <a:p>
          <a:endParaRPr lang="en-US"/>
        </a:p>
      </dgm:t>
    </dgm:pt>
    <dgm:pt modelId="{4E9FC03A-F7B2-40C3-941D-ED56E8E846C8}" type="pres">
      <dgm:prSet presAssocID="{3384259D-DD74-47A0-84EB-8CFB83B1EF2D}" presName="root2" presStyleCnt="0"/>
      <dgm:spPr/>
    </dgm:pt>
    <dgm:pt modelId="{FCE2A0C5-5DE9-449D-92E1-3C97D4EED906}" type="pres">
      <dgm:prSet presAssocID="{3384259D-DD74-47A0-84EB-8CFB83B1EF2D}" presName="LevelTwoTextNode" presStyleLbl="node2" presStyleIdx="2" presStyleCnt="3">
        <dgm:presLayoutVars>
          <dgm:chPref val="3"/>
        </dgm:presLayoutVars>
      </dgm:prSet>
      <dgm:spPr/>
      <dgm:t>
        <a:bodyPr/>
        <a:lstStyle/>
        <a:p>
          <a:endParaRPr lang="en-US"/>
        </a:p>
      </dgm:t>
    </dgm:pt>
    <dgm:pt modelId="{2BC0EE69-3BBB-4B0D-8688-4272F03A95C6}" type="pres">
      <dgm:prSet presAssocID="{3384259D-DD74-47A0-84EB-8CFB83B1EF2D}" presName="level3hierChild" presStyleCnt="0"/>
      <dgm:spPr/>
    </dgm:pt>
    <dgm:pt modelId="{8F7273BC-E7FB-4729-BDCB-2ACCB51DFB29}" type="pres">
      <dgm:prSet presAssocID="{D98B3002-2D95-4024-B2B9-236CE3E580B3}" presName="conn2-1" presStyleLbl="parChTrans1D3" presStyleIdx="3" presStyleCnt="5"/>
      <dgm:spPr/>
      <dgm:t>
        <a:bodyPr/>
        <a:lstStyle/>
        <a:p>
          <a:endParaRPr lang="en-US"/>
        </a:p>
      </dgm:t>
    </dgm:pt>
    <dgm:pt modelId="{73399A1C-AE93-49E5-9FAE-4BFC19565A8E}" type="pres">
      <dgm:prSet presAssocID="{D98B3002-2D95-4024-B2B9-236CE3E580B3}" presName="connTx" presStyleLbl="parChTrans1D3" presStyleIdx="3" presStyleCnt="5"/>
      <dgm:spPr/>
      <dgm:t>
        <a:bodyPr/>
        <a:lstStyle/>
        <a:p>
          <a:endParaRPr lang="en-US"/>
        </a:p>
      </dgm:t>
    </dgm:pt>
    <dgm:pt modelId="{0ADE68EF-4AB3-471A-AF16-E585868F9B57}" type="pres">
      <dgm:prSet presAssocID="{0C6F5C03-AE29-4B7A-AD44-2D21990BF01F}" presName="root2" presStyleCnt="0"/>
      <dgm:spPr/>
    </dgm:pt>
    <dgm:pt modelId="{EB2C0FE4-5449-41B7-8290-2A8BFEFAD304}" type="pres">
      <dgm:prSet presAssocID="{0C6F5C03-AE29-4B7A-AD44-2D21990BF01F}" presName="LevelTwoTextNode" presStyleLbl="node3" presStyleIdx="3" presStyleCnt="5">
        <dgm:presLayoutVars>
          <dgm:chPref val="3"/>
        </dgm:presLayoutVars>
      </dgm:prSet>
      <dgm:spPr/>
      <dgm:t>
        <a:bodyPr/>
        <a:lstStyle/>
        <a:p>
          <a:endParaRPr lang="en-US"/>
        </a:p>
      </dgm:t>
    </dgm:pt>
    <dgm:pt modelId="{794B38B6-9D37-404E-8481-127165A175BA}" type="pres">
      <dgm:prSet presAssocID="{0C6F5C03-AE29-4B7A-AD44-2D21990BF01F}" presName="level3hierChild" presStyleCnt="0"/>
      <dgm:spPr/>
    </dgm:pt>
    <dgm:pt modelId="{10C0587D-DAAE-4DBC-884B-BB3BC19BEB96}" type="pres">
      <dgm:prSet presAssocID="{8CA01D95-87C2-4715-A81A-8B026A659A00}" presName="conn2-1" presStyleLbl="parChTrans1D4" presStyleIdx="51" presStyleCnt="76"/>
      <dgm:spPr/>
      <dgm:t>
        <a:bodyPr/>
        <a:lstStyle/>
        <a:p>
          <a:endParaRPr lang="en-US"/>
        </a:p>
      </dgm:t>
    </dgm:pt>
    <dgm:pt modelId="{88A53AA3-714E-454E-BE28-43C58B6415A4}" type="pres">
      <dgm:prSet presAssocID="{8CA01D95-87C2-4715-A81A-8B026A659A00}" presName="connTx" presStyleLbl="parChTrans1D4" presStyleIdx="51" presStyleCnt="76"/>
      <dgm:spPr/>
      <dgm:t>
        <a:bodyPr/>
        <a:lstStyle/>
        <a:p>
          <a:endParaRPr lang="en-US"/>
        </a:p>
      </dgm:t>
    </dgm:pt>
    <dgm:pt modelId="{C4686FA9-F21E-46AA-930B-22F7A8C7AC4C}" type="pres">
      <dgm:prSet presAssocID="{CEB9EEE3-0DB7-4EB5-914A-33A87026F783}" presName="root2" presStyleCnt="0"/>
      <dgm:spPr/>
    </dgm:pt>
    <dgm:pt modelId="{DF72AFFB-0D20-4446-85D0-4AF7A28F0F41}" type="pres">
      <dgm:prSet presAssocID="{CEB9EEE3-0DB7-4EB5-914A-33A87026F783}" presName="LevelTwoTextNode" presStyleLbl="node4" presStyleIdx="51" presStyleCnt="76">
        <dgm:presLayoutVars>
          <dgm:chPref val="3"/>
        </dgm:presLayoutVars>
      </dgm:prSet>
      <dgm:spPr/>
      <dgm:t>
        <a:bodyPr/>
        <a:lstStyle/>
        <a:p>
          <a:endParaRPr lang="en-US"/>
        </a:p>
      </dgm:t>
    </dgm:pt>
    <dgm:pt modelId="{15029EEE-BED3-49FB-B2AF-03DEDE24C3F5}" type="pres">
      <dgm:prSet presAssocID="{CEB9EEE3-0DB7-4EB5-914A-33A87026F783}" presName="level3hierChild" presStyleCnt="0"/>
      <dgm:spPr/>
    </dgm:pt>
    <dgm:pt modelId="{15852B67-18C2-4A0A-BF10-6F3FCB3AC9E0}" type="pres">
      <dgm:prSet presAssocID="{0B5B8A49-2F73-4DEE-9555-79FA2C9F8F9D}" presName="conn2-1" presStyleLbl="parChTrans1D4" presStyleIdx="52" presStyleCnt="76"/>
      <dgm:spPr/>
      <dgm:t>
        <a:bodyPr/>
        <a:lstStyle/>
        <a:p>
          <a:endParaRPr lang="en-US"/>
        </a:p>
      </dgm:t>
    </dgm:pt>
    <dgm:pt modelId="{388C44C4-C64B-4E2C-BCEA-793FFE782FDC}" type="pres">
      <dgm:prSet presAssocID="{0B5B8A49-2F73-4DEE-9555-79FA2C9F8F9D}" presName="connTx" presStyleLbl="parChTrans1D4" presStyleIdx="52" presStyleCnt="76"/>
      <dgm:spPr/>
      <dgm:t>
        <a:bodyPr/>
        <a:lstStyle/>
        <a:p>
          <a:endParaRPr lang="en-US"/>
        </a:p>
      </dgm:t>
    </dgm:pt>
    <dgm:pt modelId="{36ED4102-1720-4D07-A5F0-AA48B78628DD}" type="pres">
      <dgm:prSet presAssocID="{E55BB7B8-BE7F-4E1B-8EE7-336B73A973F4}" presName="root2" presStyleCnt="0"/>
      <dgm:spPr/>
    </dgm:pt>
    <dgm:pt modelId="{FDE64530-8D6E-40B2-8BF6-CC6A66A44B7F}" type="pres">
      <dgm:prSet presAssocID="{E55BB7B8-BE7F-4E1B-8EE7-336B73A973F4}" presName="LevelTwoTextNode" presStyleLbl="node4" presStyleIdx="52" presStyleCnt="76">
        <dgm:presLayoutVars>
          <dgm:chPref val="3"/>
        </dgm:presLayoutVars>
      </dgm:prSet>
      <dgm:spPr/>
      <dgm:t>
        <a:bodyPr/>
        <a:lstStyle/>
        <a:p>
          <a:endParaRPr lang="en-US"/>
        </a:p>
      </dgm:t>
    </dgm:pt>
    <dgm:pt modelId="{1A72D9F2-86E8-4CD0-B1A1-01B0C27E885E}" type="pres">
      <dgm:prSet presAssocID="{E55BB7B8-BE7F-4E1B-8EE7-336B73A973F4}" presName="level3hierChild" presStyleCnt="0"/>
      <dgm:spPr/>
    </dgm:pt>
    <dgm:pt modelId="{D832059A-A2C6-4344-9BBC-4876E486EC40}" type="pres">
      <dgm:prSet presAssocID="{207EE5DA-C725-4C29-B667-E1F151627784}" presName="conn2-1" presStyleLbl="parChTrans1D4" presStyleIdx="53" presStyleCnt="76"/>
      <dgm:spPr/>
      <dgm:t>
        <a:bodyPr/>
        <a:lstStyle/>
        <a:p>
          <a:endParaRPr lang="en-US"/>
        </a:p>
      </dgm:t>
    </dgm:pt>
    <dgm:pt modelId="{FB7F64DC-0E9B-4676-B402-E554ED282DD6}" type="pres">
      <dgm:prSet presAssocID="{207EE5DA-C725-4C29-B667-E1F151627784}" presName="connTx" presStyleLbl="parChTrans1D4" presStyleIdx="53" presStyleCnt="76"/>
      <dgm:spPr/>
      <dgm:t>
        <a:bodyPr/>
        <a:lstStyle/>
        <a:p>
          <a:endParaRPr lang="en-US"/>
        </a:p>
      </dgm:t>
    </dgm:pt>
    <dgm:pt modelId="{4ABFEA5D-00B5-4431-AA04-9128BFB98A6C}" type="pres">
      <dgm:prSet presAssocID="{C1729BFA-C073-4F6F-83BF-4EA061BBCC3E}" presName="root2" presStyleCnt="0"/>
      <dgm:spPr/>
    </dgm:pt>
    <dgm:pt modelId="{819C5C5A-EA00-4BEF-9898-0DF5F076F405}" type="pres">
      <dgm:prSet presAssocID="{C1729BFA-C073-4F6F-83BF-4EA061BBCC3E}" presName="LevelTwoTextNode" presStyleLbl="node4" presStyleIdx="53" presStyleCnt="76">
        <dgm:presLayoutVars>
          <dgm:chPref val="3"/>
        </dgm:presLayoutVars>
      </dgm:prSet>
      <dgm:spPr/>
      <dgm:t>
        <a:bodyPr/>
        <a:lstStyle/>
        <a:p>
          <a:endParaRPr lang="en-US"/>
        </a:p>
      </dgm:t>
    </dgm:pt>
    <dgm:pt modelId="{DC745D28-013C-43EB-93C1-8F9D63BC0AC9}" type="pres">
      <dgm:prSet presAssocID="{C1729BFA-C073-4F6F-83BF-4EA061BBCC3E}" presName="level3hierChild" presStyleCnt="0"/>
      <dgm:spPr/>
    </dgm:pt>
    <dgm:pt modelId="{040A1CE8-79AB-42AE-8D5F-75C6EDA77FFC}" type="pres">
      <dgm:prSet presAssocID="{0E650592-BF7A-4C23-B5E8-C5EBFDC56C86}" presName="conn2-1" presStyleLbl="parChTrans1D4" presStyleIdx="54" presStyleCnt="76"/>
      <dgm:spPr/>
      <dgm:t>
        <a:bodyPr/>
        <a:lstStyle/>
        <a:p>
          <a:endParaRPr lang="en-US"/>
        </a:p>
      </dgm:t>
    </dgm:pt>
    <dgm:pt modelId="{0AFF26C5-369E-4ECC-8881-D90FF6009AD6}" type="pres">
      <dgm:prSet presAssocID="{0E650592-BF7A-4C23-B5E8-C5EBFDC56C86}" presName="connTx" presStyleLbl="parChTrans1D4" presStyleIdx="54" presStyleCnt="76"/>
      <dgm:spPr/>
      <dgm:t>
        <a:bodyPr/>
        <a:lstStyle/>
        <a:p>
          <a:endParaRPr lang="en-US"/>
        </a:p>
      </dgm:t>
    </dgm:pt>
    <dgm:pt modelId="{3B8368FD-1B02-4EC0-8862-8626141447F9}" type="pres">
      <dgm:prSet presAssocID="{E1E9BEB6-55C9-4032-BF4A-C91401A543A1}" presName="root2" presStyleCnt="0"/>
      <dgm:spPr/>
    </dgm:pt>
    <dgm:pt modelId="{C3F0E2DB-C201-4BA4-8F68-6C477C2C59CC}" type="pres">
      <dgm:prSet presAssocID="{E1E9BEB6-55C9-4032-BF4A-C91401A543A1}" presName="LevelTwoTextNode" presStyleLbl="node4" presStyleIdx="54" presStyleCnt="76">
        <dgm:presLayoutVars>
          <dgm:chPref val="3"/>
        </dgm:presLayoutVars>
      </dgm:prSet>
      <dgm:spPr/>
      <dgm:t>
        <a:bodyPr/>
        <a:lstStyle/>
        <a:p>
          <a:endParaRPr lang="en-US"/>
        </a:p>
      </dgm:t>
    </dgm:pt>
    <dgm:pt modelId="{6D0E8394-641D-43F3-B096-ECC5D68EF044}" type="pres">
      <dgm:prSet presAssocID="{E1E9BEB6-55C9-4032-BF4A-C91401A543A1}" presName="level3hierChild" presStyleCnt="0"/>
      <dgm:spPr/>
    </dgm:pt>
    <dgm:pt modelId="{70963B69-08BB-4D6F-B45B-0CD3EFF40D6C}" type="pres">
      <dgm:prSet presAssocID="{8C6DF3F3-5ECD-4897-809A-975B2803388D}" presName="conn2-1" presStyleLbl="parChTrans1D4" presStyleIdx="55" presStyleCnt="76"/>
      <dgm:spPr/>
      <dgm:t>
        <a:bodyPr/>
        <a:lstStyle/>
        <a:p>
          <a:endParaRPr lang="en-US"/>
        </a:p>
      </dgm:t>
    </dgm:pt>
    <dgm:pt modelId="{FDE79D68-709A-4BBA-B054-0334042F0401}" type="pres">
      <dgm:prSet presAssocID="{8C6DF3F3-5ECD-4897-809A-975B2803388D}" presName="connTx" presStyleLbl="parChTrans1D4" presStyleIdx="55" presStyleCnt="76"/>
      <dgm:spPr/>
      <dgm:t>
        <a:bodyPr/>
        <a:lstStyle/>
        <a:p>
          <a:endParaRPr lang="en-US"/>
        </a:p>
      </dgm:t>
    </dgm:pt>
    <dgm:pt modelId="{264653ED-5E45-46FB-B6FB-D02F51D92482}" type="pres">
      <dgm:prSet presAssocID="{F2D3C520-4C76-46DE-B208-E694BB4F9DCF}" presName="root2" presStyleCnt="0"/>
      <dgm:spPr/>
    </dgm:pt>
    <dgm:pt modelId="{28C436FE-84D7-4BED-A57A-056331A792E4}" type="pres">
      <dgm:prSet presAssocID="{F2D3C520-4C76-46DE-B208-E694BB4F9DCF}" presName="LevelTwoTextNode" presStyleLbl="node4" presStyleIdx="55" presStyleCnt="76">
        <dgm:presLayoutVars>
          <dgm:chPref val="3"/>
        </dgm:presLayoutVars>
      </dgm:prSet>
      <dgm:spPr/>
      <dgm:t>
        <a:bodyPr/>
        <a:lstStyle/>
        <a:p>
          <a:endParaRPr lang="en-US"/>
        </a:p>
      </dgm:t>
    </dgm:pt>
    <dgm:pt modelId="{0365C0D0-CE30-4B21-9CB0-9E480AB0EBE8}" type="pres">
      <dgm:prSet presAssocID="{F2D3C520-4C76-46DE-B208-E694BB4F9DCF}" presName="level3hierChild" presStyleCnt="0"/>
      <dgm:spPr/>
    </dgm:pt>
    <dgm:pt modelId="{88B83AB6-9B9C-43C6-8A71-2C2D933CBB33}" type="pres">
      <dgm:prSet presAssocID="{C2069357-9119-4184-BF12-4CF3FA2B84BB}" presName="conn2-1" presStyleLbl="parChTrans1D4" presStyleIdx="56" presStyleCnt="76"/>
      <dgm:spPr/>
      <dgm:t>
        <a:bodyPr/>
        <a:lstStyle/>
        <a:p>
          <a:endParaRPr lang="en-US"/>
        </a:p>
      </dgm:t>
    </dgm:pt>
    <dgm:pt modelId="{59DC8487-7C66-4D82-A00B-80A82798C55B}" type="pres">
      <dgm:prSet presAssocID="{C2069357-9119-4184-BF12-4CF3FA2B84BB}" presName="connTx" presStyleLbl="parChTrans1D4" presStyleIdx="56" presStyleCnt="76"/>
      <dgm:spPr/>
      <dgm:t>
        <a:bodyPr/>
        <a:lstStyle/>
        <a:p>
          <a:endParaRPr lang="en-US"/>
        </a:p>
      </dgm:t>
    </dgm:pt>
    <dgm:pt modelId="{28B41566-4FB1-46FA-A647-FB5CA860D22E}" type="pres">
      <dgm:prSet presAssocID="{CEDCA276-BD4E-40EC-80E8-35C8CB8546CB}" presName="root2" presStyleCnt="0"/>
      <dgm:spPr/>
    </dgm:pt>
    <dgm:pt modelId="{743D2609-03A2-4F18-BA8C-E4D9A78EE630}" type="pres">
      <dgm:prSet presAssocID="{CEDCA276-BD4E-40EC-80E8-35C8CB8546CB}" presName="LevelTwoTextNode" presStyleLbl="node4" presStyleIdx="56" presStyleCnt="76">
        <dgm:presLayoutVars>
          <dgm:chPref val="3"/>
        </dgm:presLayoutVars>
      </dgm:prSet>
      <dgm:spPr/>
      <dgm:t>
        <a:bodyPr/>
        <a:lstStyle/>
        <a:p>
          <a:endParaRPr lang="en-US"/>
        </a:p>
      </dgm:t>
    </dgm:pt>
    <dgm:pt modelId="{68D76BEF-06E1-4FF7-ABFB-BC58F99479DB}" type="pres">
      <dgm:prSet presAssocID="{CEDCA276-BD4E-40EC-80E8-35C8CB8546CB}" presName="level3hierChild" presStyleCnt="0"/>
      <dgm:spPr/>
    </dgm:pt>
    <dgm:pt modelId="{EFE81196-CCD8-43A7-8370-1EBC0B05E8EC}" type="pres">
      <dgm:prSet presAssocID="{440FBDA6-B639-4EDE-BBA1-11B534182D12}" presName="conn2-1" presStyleLbl="parChTrans1D4" presStyleIdx="57" presStyleCnt="76"/>
      <dgm:spPr/>
      <dgm:t>
        <a:bodyPr/>
        <a:lstStyle/>
        <a:p>
          <a:endParaRPr lang="en-US"/>
        </a:p>
      </dgm:t>
    </dgm:pt>
    <dgm:pt modelId="{2B92A701-D06E-4107-A3C5-B706EB47541B}" type="pres">
      <dgm:prSet presAssocID="{440FBDA6-B639-4EDE-BBA1-11B534182D12}" presName="connTx" presStyleLbl="parChTrans1D4" presStyleIdx="57" presStyleCnt="76"/>
      <dgm:spPr/>
      <dgm:t>
        <a:bodyPr/>
        <a:lstStyle/>
        <a:p>
          <a:endParaRPr lang="en-US"/>
        </a:p>
      </dgm:t>
    </dgm:pt>
    <dgm:pt modelId="{49ACA6A5-22F2-4F0F-8122-BCC0336E4CBE}" type="pres">
      <dgm:prSet presAssocID="{28F889FA-8962-40D1-BC65-A71444B0AD26}" presName="root2" presStyleCnt="0"/>
      <dgm:spPr/>
    </dgm:pt>
    <dgm:pt modelId="{BF1A134C-0B47-4824-B640-DF711560FDE7}" type="pres">
      <dgm:prSet presAssocID="{28F889FA-8962-40D1-BC65-A71444B0AD26}" presName="LevelTwoTextNode" presStyleLbl="node4" presStyleIdx="57" presStyleCnt="76">
        <dgm:presLayoutVars>
          <dgm:chPref val="3"/>
        </dgm:presLayoutVars>
      </dgm:prSet>
      <dgm:spPr/>
      <dgm:t>
        <a:bodyPr/>
        <a:lstStyle/>
        <a:p>
          <a:endParaRPr lang="en-US"/>
        </a:p>
      </dgm:t>
    </dgm:pt>
    <dgm:pt modelId="{B6C0889A-BD02-48F1-922D-EB5BA4215C7C}" type="pres">
      <dgm:prSet presAssocID="{28F889FA-8962-40D1-BC65-A71444B0AD26}" presName="level3hierChild" presStyleCnt="0"/>
      <dgm:spPr/>
    </dgm:pt>
    <dgm:pt modelId="{F749927E-45CE-4087-A826-4A0B75D14CC8}" type="pres">
      <dgm:prSet presAssocID="{769CD5E5-8EF8-4B23-9BF1-DD352F5A9D78}" presName="conn2-1" presStyleLbl="parChTrans1D4" presStyleIdx="58" presStyleCnt="76"/>
      <dgm:spPr/>
      <dgm:t>
        <a:bodyPr/>
        <a:lstStyle/>
        <a:p>
          <a:endParaRPr lang="en-US"/>
        </a:p>
      </dgm:t>
    </dgm:pt>
    <dgm:pt modelId="{C2AACA57-F557-44D4-8C59-E3E513ABB447}" type="pres">
      <dgm:prSet presAssocID="{769CD5E5-8EF8-4B23-9BF1-DD352F5A9D78}" presName="connTx" presStyleLbl="parChTrans1D4" presStyleIdx="58" presStyleCnt="76"/>
      <dgm:spPr/>
      <dgm:t>
        <a:bodyPr/>
        <a:lstStyle/>
        <a:p>
          <a:endParaRPr lang="en-US"/>
        </a:p>
      </dgm:t>
    </dgm:pt>
    <dgm:pt modelId="{01C8189B-379C-4786-A8BE-3EA12B1F01AA}" type="pres">
      <dgm:prSet presAssocID="{A917E045-B63D-4BAB-B513-81A18BD43B50}" presName="root2" presStyleCnt="0"/>
      <dgm:spPr/>
    </dgm:pt>
    <dgm:pt modelId="{DABDDCAC-0080-4976-8C11-603F8CC3316D}" type="pres">
      <dgm:prSet presAssocID="{A917E045-B63D-4BAB-B513-81A18BD43B50}" presName="LevelTwoTextNode" presStyleLbl="node4" presStyleIdx="58" presStyleCnt="76">
        <dgm:presLayoutVars>
          <dgm:chPref val="3"/>
        </dgm:presLayoutVars>
      </dgm:prSet>
      <dgm:spPr/>
      <dgm:t>
        <a:bodyPr/>
        <a:lstStyle/>
        <a:p>
          <a:endParaRPr lang="en-US"/>
        </a:p>
      </dgm:t>
    </dgm:pt>
    <dgm:pt modelId="{75CBBB28-74C5-4B5A-96DE-A9E0095CDC3D}" type="pres">
      <dgm:prSet presAssocID="{A917E045-B63D-4BAB-B513-81A18BD43B50}" presName="level3hierChild" presStyleCnt="0"/>
      <dgm:spPr/>
    </dgm:pt>
    <dgm:pt modelId="{5E789571-F673-4348-8EB9-BA721675B9EC}" type="pres">
      <dgm:prSet presAssocID="{241658DD-FEE4-49C9-A97D-8333EA7384A7}" presName="conn2-1" presStyleLbl="parChTrans1D4" presStyleIdx="59" presStyleCnt="76"/>
      <dgm:spPr/>
      <dgm:t>
        <a:bodyPr/>
        <a:lstStyle/>
        <a:p>
          <a:endParaRPr lang="en-US"/>
        </a:p>
      </dgm:t>
    </dgm:pt>
    <dgm:pt modelId="{6F3D22EC-9AC9-4135-8796-F1AEA4ABF95B}" type="pres">
      <dgm:prSet presAssocID="{241658DD-FEE4-49C9-A97D-8333EA7384A7}" presName="connTx" presStyleLbl="parChTrans1D4" presStyleIdx="59" presStyleCnt="76"/>
      <dgm:spPr/>
      <dgm:t>
        <a:bodyPr/>
        <a:lstStyle/>
        <a:p>
          <a:endParaRPr lang="en-US"/>
        </a:p>
      </dgm:t>
    </dgm:pt>
    <dgm:pt modelId="{BC2740ED-E70F-4E5C-8C2C-3665577B85E2}" type="pres">
      <dgm:prSet presAssocID="{2268D4E2-3337-4AC4-91E0-0C944C36E5D9}" presName="root2" presStyleCnt="0"/>
      <dgm:spPr/>
    </dgm:pt>
    <dgm:pt modelId="{B20BB301-4E30-49B9-892A-07EB874D9668}" type="pres">
      <dgm:prSet presAssocID="{2268D4E2-3337-4AC4-91E0-0C944C36E5D9}" presName="LevelTwoTextNode" presStyleLbl="node4" presStyleIdx="59" presStyleCnt="76">
        <dgm:presLayoutVars>
          <dgm:chPref val="3"/>
        </dgm:presLayoutVars>
      </dgm:prSet>
      <dgm:spPr/>
      <dgm:t>
        <a:bodyPr/>
        <a:lstStyle/>
        <a:p>
          <a:endParaRPr lang="en-US"/>
        </a:p>
      </dgm:t>
    </dgm:pt>
    <dgm:pt modelId="{0923308E-5BAE-4F18-9F41-4F9CAE3BE414}" type="pres">
      <dgm:prSet presAssocID="{2268D4E2-3337-4AC4-91E0-0C944C36E5D9}" presName="level3hierChild" presStyleCnt="0"/>
      <dgm:spPr/>
    </dgm:pt>
    <dgm:pt modelId="{181C7374-AA1E-4A1E-9589-1B7A64BD4575}" type="pres">
      <dgm:prSet presAssocID="{B221B034-B101-4364-A99D-BB621DC3176F}" presName="conn2-1" presStyleLbl="parChTrans1D4" presStyleIdx="60" presStyleCnt="76"/>
      <dgm:spPr/>
      <dgm:t>
        <a:bodyPr/>
        <a:lstStyle/>
        <a:p>
          <a:endParaRPr lang="en-US"/>
        </a:p>
      </dgm:t>
    </dgm:pt>
    <dgm:pt modelId="{39467E77-003F-4EA2-93C4-142B9D4C1532}" type="pres">
      <dgm:prSet presAssocID="{B221B034-B101-4364-A99D-BB621DC3176F}" presName="connTx" presStyleLbl="parChTrans1D4" presStyleIdx="60" presStyleCnt="76"/>
      <dgm:spPr/>
      <dgm:t>
        <a:bodyPr/>
        <a:lstStyle/>
        <a:p>
          <a:endParaRPr lang="en-US"/>
        </a:p>
      </dgm:t>
    </dgm:pt>
    <dgm:pt modelId="{840F20DD-34C4-4B17-B34F-998AB65815EF}" type="pres">
      <dgm:prSet presAssocID="{5AF2E384-309D-4D95-A2C9-E6F236CC88A2}" presName="root2" presStyleCnt="0"/>
      <dgm:spPr/>
    </dgm:pt>
    <dgm:pt modelId="{634AF929-D582-43B7-A338-C27B7E28E518}" type="pres">
      <dgm:prSet presAssocID="{5AF2E384-309D-4D95-A2C9-E6F236CC88A2}" presName="LevelTwoTextNode" presStyleLbl="node4" presStyleIdx="60" presStyleCnt="76">
        <dgm:presLayoutVars>
          <dgm:chPref val="3"/>
        </dgm:presLayoutVars>
      </dgm:prSet>
      <dgm:spPr/>
      <dgm:t>
        <a:bodyPr/>
        <a:lstStyle/>
        <a:p>
          <a:endParaRPr lang="en-US"/>
        </a:p>
      </dgm:t>
    </dgm:pt>
    <dgm:pt modelId="{773DC758-B58C-40BC-AAFA-EEF59B33B9AE}" type="pres">
      <dgm:prSet presAssocID="{5AF2E384-309D-4D95-A2C9-E6F236CC88A2}" presName="level3hierChild" presStyleCnt="0"/>
      <dgm:spPr/>
    </dgm:pt>
    <dgm:pt modelId="{5994E621-2924-40EB-9D1E-49040ED745C3}" type="pres">
      <dgm:prSet presAssocID="{04E71C4E-9225-4496-9789-C05A689A0111}" presName="conn2-1" presStyleLbl="parChTrans1D4" presStyleIdx="61" presStyleCnt="76"/>
      <dgm:spPr/>
      <dgm:t>
        <a:bodyPr/>
        <a:lstStyle/>
        <a:p>
          <a:endParaRPr lang="en-US"/>
        </a:p>
      </dgm:t>
    </dgm:pt>
    <dgm:pt modelId="{58D55649-DBCF-4888-AD7E-2ED7A3E3907D}" type="pres">
      <dgm:prSet presAssocID="{04E71C4E-9225-4496-9789-C05A689A0111}" presName="connTx" presStyleLbl="parChTrans1D4" presStyleIdx="61" presStyleCnt="76"/>
      <dgm:spPr/>
      <dgm:t>
        <a:bodyPr/>
        <a:lstStyle/>
        <a:p>
          <a:endParaRPr lang="en-US"/>
        </a:p>
      </dgm:t>
    </dgm:pt>
    <dgm:pt modelId="{B064F247-3FCF-49E5-BF9A-EDCC05DD7B03}" type="pres">
      <dgm:prSet presAssocID="{A50ECC7F-F082-48AD-95BE-7A99DAFA7247}" presName="root2" presStyleCnt="0"/>
      <dgm:spPr/>
    </dgm:pt>
    <dgm:pt modelId="{39ECC9FB-6E30-4164-9CCB-5EF7BFE769EF}" type="pres">
      <dgm:prSet presAssocID="{A50ECC7F-F082-48AD-95BE-7A99DAFA7247}" presName="LevelTwoTextNode" presStyleLbl="node4" presStyleIdx="61" presStyleCnt="76">
        <dgm:presLayoutVars>
          <dgm:chPref val="3"/>
        </dgm:presLayoutVars>
      </dgm:prSet>
      <dgm:spPr/>
      <dgm:t>
        <a:bodyPr/>
        <a:lstStyle/>
        <a:p>
          <a:endParaRPr lang="en-US"/>
        </a:p>
      </dgm:t>
    </dgm:pt>
    <dgm:pt modelId="{0F932966-C525-40D3-A959-6CC18B1632FA}" type="pres">
      <dgm:prSet presAssocID="{A50ECC7F-F082-48AD-95BE-7A99DAFA7247}" presName="level3hierChild" presStyleCnt="0"/>
      <dgm:spPr/>
    </dgm:pt>
    <dgm:pt modelId="{5B6491E9-2C27-4B90-A2E1-04724995B4AE}" type="pres">
      <dgm:prSet presAssocID="{50A524DF-4E2C-4B41-826D-3791FA45D8D6}" presName="conn2-1" presStyleLbl="parChTrans1D4" presStyleIdx="62" presStyleCnt="76"/>
      <dgm:spPr/>
      <dgm:t>
        <a:bodyPr/>
        <a:lstStyle/>
        <a:p>
          <a:endParaRPr lang="en-US"/>
        </a:p>
      </dgm:t>
    </dgm:pt>
    <dgm:pt modelId="{CFF3BB5D-6787-4B65-A44B-DD761A5D63AB}" type="pres">
      <dgm:prSet presAssocID="{50A524DF-4E2C-4B41-826D-3791FA45D8D6}" presName="connTx" presStyleLbl="parChTrans1D4" presStyleIdx="62" presStyleCnt="76"/>
      <dgm:spPr/>
      <dgm:t>
        <a:bodyPr/>
        <a:lstStyle/>
        <a:p>
          <a:endParaRPr lang="en-US"/>
        </a:p>
      </dgm:t>
    </dgm:pt>
    <dgm:pt modelId="{E16F0262-C654-4D5F-985B-D2C8A4177A57}" type="pres">
      <dgm:prSet presAssocID="{7B80C8AF-2855-4BF7-98E3-5BE9896D5446}" presName="root2" presStyleCnt="0"/>
      <dgm:spPr/>
    </dgm:pt>
    <dgm:pt modelId="{31B686EE-70EE-4BEC-890F-29897C770DE7}" type="pres">
      <dgm:prSet presAssocID="{7B80C8AF-2855-4BF7-98E3-5BE9896D5446}" presName="LevelTwoTextNode" presStyleLbl="node4" presStyleIdx="62" presStyleCnt="76">
        <dgm:presLayoutVars>
          <dgm:chPref val="3"/>
        </dgm:presLayoutVars>
      </dgm:prSet>
      <dgm:spPr/>
      <dgm:t>
        <a:bodyPr/>
        <a:lstStyle/>
        <a:p>
          <a:endParaRPr lang="en-US"/>
        </a:p>
      </dgm:t>
    </dgm:pt>
    <dgm:pt modelId="{9B6175B6-94DC-4B1D-827D-AC86841B21DE}" type="pres">
      <dgm:prSet presAssocID="{7B80C8AF-2855-4BF7-98E3-5BE9896D5446}" presName="level3hierChild" presStyleCnt="0"/>
      <dgm:spPr/>
    </dgm:pt>
    <dgm:pt modelId="{6E4F4CCC-D468-475E-945D-90F694E4EE07}" type="pres">
      <dgm:prSet presAssocID="{32F71D42-3616-4F03-9997-E816E1E22FC6}" presName="conn2-1" presStyleLbl="parChTrans1D4" presStyleIdx="63" presStyleCnt="76"/>
      <dgm:spPr/>
      <dgm:t>
        <a:bodyPr/>
        <a:lstStyle/>
        <a:p>
          <a:endParaRPr lang="en-US"/>
        </a:p>
      </dgm:t>
    </dgm:pt>
    <dgm:pt modelId="{245D5B02-BDED-4691-BE25-E4462F7700F0}" type="pres">
      <dgm:prSet presAssocID="{32F71D42-3616-4F03-9997-E816E1E22FC6}" presName="connTx" presStyleLbl="parChTrans1D4" presStyleIdx="63" presStyleCnt="76"/>
      <dgm:spPr/>
      <dgm:t>
        <a:bodyPr/>
        <a:lstStyle/>
        <a:p>
          <a:endParaRPr lang="en-US"/>
        </a:p>
      </dgm:t>
    </dgm:pt>
    <dgm:pt modelId="{B3B30B95-7DAD-41C7-B71A-145FB703C204}" type="pres">
      <dgm:prSet presAssocID="{A18080F3-39CA-4C4E-9783-2119E2310377}" presName="root2" presStyleCnt="0"/>
      <dgm:spPr/>
    </dgm:pt>
    <dgm:pt modelId="{2E41BC43-9124-4497-8B56-DD18D0F02FA2}" type="pres">
      <dgm:prSet presAssocID="{A18080F3-39CA-4C4E-9783-2119E2310377}" presName="LevelTwoTextNode" presStyleLbl="node4" presStyleIdx="63" presStyleCnt="76">
        <dgm:presLayoutVars>
          <dgm:chPref val="3"/>
        </dgm:presLayoutVars>
      </dgm:prSet>
      <dgm:spPr/>
      <dgm:t>
        <a:bodyPr/>
        <a:lstStyle/>
        <a:p>
          <a:endParaRPr lang="en-US"/>
        </a:p>
      </dgm:t>
    </dgm:pt>
    <dgm:pt modelId="{700EDBD8-6531-471D-B389-14F90B303D07}" type="pres">
      <dgm:prSet presAssocID="{A18080F3-39CA-4C4E-9783-2119E2310377}" presName="level3hierChild" presStyleCnt="0"/>
      <dgm:spPr/>
    </dgm:pt>
    <dgm:pt modelId="{309EF94E-6B8E-43D7-914B-AD99793F8E6C}" type="pres">
      <dgm:prSet presAssocID="{153463DF-F67C-4DF7-985E-188339D3464C}" presName="conn2-1" presStyleLbl="parChTrans1D4" presStyleIdx="64" presStyleCnt="76"/>
      <dgm:spPr/>
      <dgm:t>
        <a:bodyPr/>
        <a:lstStyle/>
        <a:p>
          <a:endParaRPr lang="en-US"/>
        </a:p>
      </dgm:t>
    </dgm:pt>
    <dgm:pt modelId="{3D4668D5-B54D-4A09-A331-F7C48ECC3D72}" type="pres">
      <dgm:prSet presAssocID="{153463DF-F67C-4DF7-985E-188339D3464C}" presName="connTx" presStyleLbl="parChTrans1D4" presStyleIdx="64" presStyleCnt="76"/>
      <dgm:spPr/>
      <dgm:t>
        <a:bodyPr/>
        <a:lstStyle/>
        <a:p>
          <a:endParaRPr lang="en-US"/>
        </a:p>
      </dgm:t>
    </dgm:pt>
    <dgm:pt modelId="{0D61D983-D82B-4491-9449-EF276D1E0CD9}" type="pres">
      <dgm:prSet presAssocID="{0F850AF8-1C33-471D-A61F-A701FBC81280}" presName="root2" presStyleCnt="0"/>
      <dgm:spPr/>
    </dgm:pt>
    <dgm:pt modelId="{22CAC938-52FF-49C9-9080-C6390E59D2B9}" type="pres">
      <dgm:prSet presAssocID="{0F850AF8-1C33-471D-A61F-A701FBC81280}" presName="LevelTwoTextNode" presStyleLbl="node4" presStyleIdx="64" presStyleCnt="76">
        <dgm:presLayoutVars>
          <dgm:chPref val="3"/>
        </dgm:presLayoutVars>
      </dgm:prSet>
      <dgm:spPr/>
      <dgm:t>
        <a:bodyPr/>
        <a:lstStyle/>
        <a:p>
          <a:endParaRPr lang="en-US"/>
        </a:p>
      </dgm:t>
    </dgm:pt>
    <dgm:pt modelId="{04E2146B-3AF8-4974-830E-B79F14BA2483}" type="pres">
      <dgm:prSet presAssocID="{0F850AF8-1C33-471D-A61F-A701FBC81280}" presName="level3hierChild" presStyleCnt="0"/>
      <dgm:spPr/>
    </dgm:pt>
    <dgm:pt modelId="{0510F77E-5529-4BA9-8043-98F7A928DD18}" type="pres">
      <dgm:prSet presAssocID="{6EA682D1-D1FC-4867-8B24-B35EEF5CE6F4}" presName="conn2-1" presStyleLbl="parChTrans1D4" presStyleIdx="65" presStyleCnt="76"/>
      <dgm:spPr/>
      <dgm:t>
        <a:bodyPr/>
        <a:lstStyle/>
        <a:p>
          <a:endParaRPr lang="en-US"/>
        </a:p>
      </dgm:t>
    </dgm:pt>
    <dgm:pt modelId="{C672F8BC-0464-416B-9966-6301034705F9}" type="pres">
      <dgm:prSet presAssocID="{6EA682D1-D1FC-4867-8B24-B35EEF5CE6F4}" presName="connTx" presStyleLbl="parChTrans1D4" presStyleIdx="65" presStyleCnt="76"/>
      <dgm:spPr/>
      <dgm:t>
        <a:bodyPr/>
        <a:lstStyle/>
        <a:p>
          <a:endParaRPr lang="en-US"/>
        </a:p>
      </dgm:t>
    </dgm:pt>
    <dgm:pt modelId="{3365891B-3CA9-49C5-B40E-EAC019E35092}" type="pres">
      <dgm:prSet presAssocID="{369E570B-853D-48A1-8083-AD70E7ECCA2A}" presName="root2" presStyleCnt="0"/>
      <dgm:spPr/>
    </dgm:pt>
    <dgm:pt modelId="{08B761A3-12DC-4A6B-83F1-EE137576BC03}" type="pres">
      <dgm:prSet presAssocID="{369E570B-853D-48A1-8083-AD70E7ECCA2A}" presName="LevelTwoTextNode" presStyleLbl="node4" presStyleIdx="65" presStyleCnt="76">
        <dgm:presLayoutVars>
          <dgm:chPref val="3"/>
        </dgm:presLayoutVars>
      </dgm:prSet>
      <dgm:spPr/>
      <dgm:t>
        <a:bodyPr/>
        <a:lstStyle/>
        <a:p>
          <a:endParaRPr lang="en-US"/>
        </a:p>
      </dgm:t>
    </dgm:pt>
    <dgm:pt modelId="{1B0D5913-A864-4293-A527-BDA8C84FD05B}" type="pres">
      <dgm:prSet presAssocID="{369E570B-853D-48A1-8083-AD70E7ECCA2A}" presName="level3hierChild" presStyleCnt="0"/>
      <dgm:spPr/>
    </dgm:pt>
    <dgm:pt modelId="{DD660567-14CD-4E83-84E6-689616DBA23C}" type="pres">
      <dgm:prSet presAssocID="{9432E236-2C8F-477E-A018-785C4B6BA5F7}" presName="conn2-1" presStyleLbl="parChTrans1D4" presStyleIdx="66" presStyleCnt="76"/>
      <dgm:spPr/>
      <dgm:t>
        <a:bodyPr/>
        <a:lstStyle/>
        <a:p>
          <a:endParaRPr lang="en-US"/>
        </a:p>
      </dgm:t>
    </dgm:pt>
    <dgm:pt modelId="{04E15F46-BEDB-4DBE-A8F1-738C1F263F21}" type="pres">
      <dgm:prSet presAssocID="{9432E236-2C8F-477E-A018-785C4B6BA5F7}" presName="connTx" presStyleLbl="parChTrans1D4" presStyleIdx="66" presStyleCnt="76"/>
      <dgm:spPr/>
      <dgm:t>
        <a:bodyPr/>
        <a:lstStyle/>
        <a:p>
          <a:endParaRPr lang="en-US"/>
        </a:p>
      </dgm:t>
    </dgm:pt>
    <dgm:pt modelId="{B66C77F1-603F-48BA-9B4E-A4CE48F40BEA}" type="pres">
      <dgm:prSet presAssocID="{C166959C-7CC3-43F3-932D-F60302FDC9C2}" presName="root2" presStyleCnt="0"/>
      <dgm:spPr/>
    </dgm:pt>
    <dgm:pt modelId="{1289F5E7-1221-4107-9DD4-A0DF23B72F2A}" type="pres">
      <dgm:prSet presAssocID="{C166959C-7CC3-43F3-932D-F60302FDC9C2}" presName="LevelTwoTextNode" presStyleLbl="node4" presStyleIdx="66" presStyleCnt="76">
        <dgm:presLayoutVars>
          <dgm:chPref val="3"/>
        </dgm:presLayoutVars>
      </dgm:prSet>
      <dgm:spPr/>
      <dgm:t>
        <a:bodyPr/>
        <a:lstStyle/>
        <a:p>
          <a:endParaRPr lang="en-US"/>
        </a:p>
      </dgm:t>
    </dgm:pt>
    <dgm:pt modelId="{82686892-BCB6-40E1-803E-6204D4162E36}" type="pres">
      <dgm:prSet presAssocID="{C166959C-7CC3-43F3-932D-F60302FDC9C2}" presName="level3hierChild" presStyleCnt="0"/>
      <dgm:spPr/>
    </dgm:pt>
    <dgm:pt modelId="{65989A29-8BC5-451C-99BF-14E7A52E6794}" type="pres">
      <dgm:prSet presAssocID="{7F55E47F-3B59-43BA-A4EE-C987876BA80E}" presName="conn2-1" presStyleLbl="parChTrans1D4" presStyleIdx="67" presStyleCnt="76"/>
      <dgm:spPr/>
      <dgm:t>
        <a:bodyPr/>
        <a:lstStyle/>
        <a:p>
          <a:endParaRPr lang="en-US"/>
        </a:p>
      </dgm:t>
    </dgm:pt>
    <dgm:pt modelId="{1445AA94-F90F-4818-A6EB-505EDF1C875C}" type="pres">
      <dgm:prSet presAssocID="{7F55E47F-3B59-43BA-A4EE-C987876BA80E}" presName="connTx" presStyleLbl="parChTrans1D4" presStyleIdx="67" presStyleCnt="76"/>
      <dgm:spPr/>
      <dgm:t>
        <a:bodyPr/>
        <a:lstStyle/>
        <a:p>
          <a:endParaRPr lang="en-US"/>
        </a:p>
      </dgm:t>
    </dgm:pt>
    <dgm:pt modelId="{41532427-8876-49B9-A770-A918E58138DB}" type="pres">
      <dgm:prSet presAssocID="{C7CAC2AC-E589-4F8F-89B8-F80EE4F440B8}" presName="root2" presStyleCnt="0"/>
      <dgm:spPr/>
    </dgm:pt>
    <dgm:pt modelId="{81B71E9A-A88A-4A72-AC96-3EF81EFD9747}" type="pres">
      <dgm:prSet presAssocID="{C7CAC2AC-E589-4F8F-89B8-F80EE4F440B8}" presName="LevelTwoTextNode" presStyleLbl="node4" presStyleIdx="67" presStyleCnt="76">
        <dgm:presLayoutVars>
          <dgm:chPref val="3"/>
        </dgm:presLayoutVars>
      </dgm:prSet>
      <dgm:spPr/>
      <dgm:t>
        <a:bodyPr/>
        <a:lstStyle/>
        <a:p>
          <a:endParaRPr lang="en-US"/>
        </a:p>
      </dgm:t>
    </dgm:pt>
    <dgm:pt modelId="{142A4873-2149-4344-95E1-D4F5ECB4B577}" type="pres">
      <dgm:prSet presAssocID="{C7CAC2AC-E589-4F8F-89B8-F80EE4F440B8}" presName="level3hierChild" presStyleCnt="0"/>
      <dgm:spPr/>
    </dgm:pt>
    <dgm:pt modelId="{5C7A560B-2F3C-4741-A271-CB1DCE164347}" type="pres">
      <dgm:prSet presAssocID="{E1DC108B-B89B-421A-882E-C3354901C37A}" presName="conn2-1" presStyleLbl="parChTrans1D4" presStyleIdx="68" presStyleCnt="76"/>
      <dgm:spPr/>
      <dgm:t>
        <a:bodyPr/>
        <a:lstStyle/>
        <a:p>
          <a:endParaRPr lang="en-US"/>
        </a:p>
      </dgm:t>
    </dgm:pt>
    <dgm:pt modelId="{88B4B8D4-F835-41E0-B010-E7ABE897EF7D}" type="pres">
      <dgm:prSet presAssocID="{E1DC108B-B89B-421A-882E-C3354901C37A}" presName="connTx" presStyleLbl="parChTrans1D4" presStyleIdx="68" presStyleCnt="76"/>
      <dgm:spPr/>
      <dgm:t>
        <a:bodyPr/>
        <a:lstStyle/>
        <a:p>
          <a:endParaRPr lang="en-US"/>
        </a:p>
      </dgm:t>
    </dgm:pt>
    <dgm:pt modelId="{48180527-CCB1-499F-ACB3-53DAA9E9BB65}" type="pres">
      <dgm:prSet presAssocID="{913A2DB0-64ED-4EC6-99E9-102A4C83260E}" presName="root2" presStyleCnt="0"/>
      <dgm:spPr/>
    </dgm:pt>
    <dgm:pt modelId="{C588E089-AA56-40E8-9654-62ECF603B2BB}" type="pres">
      <dgm:prSet presAssocID="{913A2DB0-64ED-4EC6-99E9-102A4C83260E}" presName="LevelTwoTextNode" presStyleLbl="node4" presStyleIdx="68" presStyleCnt="76">
        <dgm:presLayoutVars>
          <dgm:chPref val="3"/>
        </dgm:presLayoutVars>
      </dgm:prSet>
      <dgm:spPr/>
      <dgm:t>
        <a:bodyPr/>
        <a:lstStyle/>
        <a:p>
          <a:endParaRPr lang="en-US"/>
        </a:p>
      </dgm:t>
    </dgm:pt>
    <dgm:pt modelId="{C9AD4321-8C2D-46D3-B79E-6204E99645E6}" type="pres">
      <dgm:prSet presAssocID="{913A2DB0-64ED-4EC6-99E9-102A4C83260E}" presName="level3hierChild" presStyleCnt="0"/>
      <dgm:spPr/>
    </dgm:pt>
    <dgm:pt modelId="{C70C8673-7E59-4711-A1B4-5E54F2F79316}" type="pres">
      <dgm:prSet presAssocID="{2F506D52-88EB-426E-AE79-C208E1088EE6}" presName="conn2-1" presStyleLbl="parChTrans1D4" presStyleIdx="69" presStyleCnt="76"/>
      <dgm:spPr/>
      <dgm:t>
        <a:bodyPr/>
        <a:lstStyle/>
        <a:p>
          <a:endParaRPr lang="en-US"/>
        </a:p>
      </dgm:t>
    </dgm:pt>
    <dgm:pt modelId="{DA8EF96F-9DA8-4C31-871D-3FF72EA05740}" type="pres">
      <dgm:prSet presAssocID="{2F506D52-88EB-426E-AE79-C208E1088EE6}" presName="connTx" presStyleLbl="parChTrans1D4" presStyleIdx="69" presStyleCnt="76"/>
      <dgm:spPr/>
      <dgm:t>
        <a:bodyPr/>
        <a:lstStyle/>
        <a:p>
          <a:endParaRPr lang="en-US"/>
        </a:p>
      </dgm:t>
    </dgm:pt>
    <dgm:pt modelId="{CEA71160-5D59-437B-BD20-DF874693B629}" type="pres">
      <dgm:prSet presAssocID="{C849D1F5-C0EA-4449-880F-32B904D9870A}" presName="root2" presStyleCnt="0"/>
      <dgm:spPr/>
    </dgm:pt>
    <dgm:pt modelId="{6FF78341-1B6D-4A61-B30D-794E29C87A9B}" type="pres">
      <dgm:prSet presAssocID="{C849D1F5-C0EA-4449-880F-32B904D9870A}" presName="LevelTwoTextNode" presStyleLbl="node4" presStyleIdx="69" presStyleCnt="76">
        <dgm:presLayoutVars>
          <dgm:chPref val="3"/>
        </dgm:presLayoutVars>
      </dgm:prSet>
      <dgm:spPr/>
      <dgm:t>
        <a:bodyPr/>
        <a:lstStyle/>
        <a:p>
          <a:endParaRPr lang="en-US"/>
        </a:p>
      </dgm:t>
    </dgm:pt>
    <dgm:pt modelId="{54CF4F16-D3F0-4B3C-9399-20BEFE4E1F00}" type="pres">
      <dgm:prSet presAssocID="{C849D1F5-C0EA-4449-880F-32B904D9870A}" presName="level3hierChild" presStyleCnt="0"/>
      <dgm:spPr/>
    </dgm:pt>
    <dgm:pt modelId="{BC331464-CDDC-426F-982A-E9408DC87AF8}" type="pres">
      <dgm:prSet presAssocID="{4FD02980-7206-4FCA-A626-D07F854B42C5}" presName="conn2-1" presStyleLbl="parChTrans1D4" presStyleIdx="70" presStyleCnt="76"/>
      <dgm:spPr/>
      <dgm:t>
        <a:bodyPr/>
        <a:lstStyle/>
        <a:p>
          <a:endParaRPr lang="en-US"/>
        </a:p>
      </dgm:t>
    </dgm:pt>
    <dgm:pt modelId="{D632CF02-0305-4FC2-9F8F-F45DD23D5498}" type="pres">
      <dgm:prSet presAssocID="{4FD02980-7206-4FCA-A626-D07F854B42C5}" presName="connTx" presStyleLbl="parChTrans1D4" presStyleIdx="70" presStyleCnt="76"/>
      <dgm:spPr/>
      <dgm:t>
        <a:bodyPr/>
        <a:lstStyle/>
        <a:p>
          <a:endParaRPr lang="en-US"/>
        </a:p>
      </dgm:t>
    </dgm:pt>
    <dgm:pt modelId="{C7FC73B4-71BE-4DA9-8334-12C52742F7EB}" type="pres">
      <dgm:prSet presAssocID="{41E3ED1C-CB3C-47CD-8370-611AFBDCB4BB}" presName="root2" presStyleCnt="0"/>
      <dgm:spPr/>
    </dgm:pt>
    <dgm:pt modelId="{F5C00079-974F-4A8B-BD21-4AFB691B32A0}" type="pres">
      <dgm:prSet presAssocID="{41E3ED1C-CB3C-47CD-8370-611AFBDCB4BB}" presName="LevelTwoTextNode" presStyleLbl="node4" presStyleIdx="70" presStyleCnt="76">
        <dgm:presLayoutVars>
          <dgm:chPref val="3"/>
        </dgm:presLayoutVars>
      </dgm:prSet>
      <dgm:spPr/>
      <dgm:t>
        <a:bodyPr/>
        <a:lstStyle/>
        <a:p>
          <a:endParaRPr lang="en-US"/>
        </a:p>
      </dgm:t>
    </dgm:pt>
    <dgm:pt modelId="{B934DCC6-FA93-439A-B66D-801587412023}" type="pres">
      <dgm:prSet presAssocID="{41E3ED1C-CB3C-47CD-8370-611AFBDCB4BB}" presName="level3hierChild" presStyleCnt="0"/>
      <dgm:spPr/>
    </dgm:pt>
    <dgm:pt modelId="{0A7B5F60-05DE-4D32-817A-A39D17916A73}" type="pres">
      <dgm:prSet presAssocID="{11563BBD-4380-4FB2-A794-6EC215753A39}" presName="conn2-1" presStyleLbl="parChTrans1D4" presStyleIdx="71" presStyleCnt="76"/>
      <dgm:spPr/>
      <dgm:t>
        <a:bodyPr/>
        <a:lstStyle/>
        <a:p>
          <a:endParaRPr lang="en-US"/>
        </a:p>
      </dgm:t>
    </dgm:pt>
    <dgm:pt modelId="{0311F7E8-4AE5-4679-BC13-7F03B0112BA5}" type="pres">
      <dgm:prSet presAssocID="{11563BBD-4380-4FB2-A794-6EC215753A39}" presName="connTx" presStyleLbl="parChTrans1D4" presStyleIdx="71" presStyleCnt="76"/>
      <dgm:spPr/>
      <dgm:t>
        <a:bodyPr/>
        <a:lstStyle/>
        <a:p>
          <a:endParaRPr lang="en-US"/>
        </a:p>
      </dgm:t>
    </dgm:pt>
    <dgm:pt modelId="{51F48085-E4B7-4AF1-9EED-DFE32EDD62A6}" type="pres">
      <dgm:prSet presAssocID="{F1976BC8-6964-4FDD-B5D8-20DDC4BDCE93}" presName="root2" presStyleCnt="0"/>
      <dgm:spPr/>
    </dgm:pt>
    <dgm:pt modelId="{DF7E4E30-9F33-4E54-8DAC-34D06946FEAD}" type="pres">
      <dgm:prSet presAssocID="{F1976BC8-6964-4FDD-B5D8-20DDC4BDCE93}" presName="LevelTwoTextNode" presStyleLbl="node4" presStyleIdx="71" presStyleCnt="76">
        <dgm:presLayoutVars>
          <dgm:chPref val="3"/>
        </dgm:presLayoutVars>
      </dgm:prSet>
      <dgm:spPr/>
      <dgm:t>
        <a:bodyPr/>
        <a:lstStyle/>
        <a:p>
          <a:endParaRPr lang="en-US"/>
        </a:p>
      </dgm:t>
    </dgm:pt>
    <dgm:pt modelId="{804220C5-5BDE-4C53-8986-DD851D8D3A28}" type="pres">
      <dgm:prSet presAssocID="{F1976BC8-6964-4FDD-B5D8-20DDC4BDCE93}" presName="level3hierChild" presStyleCnt="0"/>
      <dgm:spPr/>
    </dgm:pt>
    <dgm:pt modelId="{E04E08AE-21F4-494C-8E94-9536B88193BE}" type="pres">
      <dgm:prSet presAssocID="{5CC76A71-B177-4F9F-9842-290C49FEE8BD}" presName="conn2-1" presStyleLbl="parChTrans1D4" presStyleIdx="72" presStyleCnt="76"/>
      <dgm:spPr/>
      <dgm:t>
        <a:bodyPr/>
        <a:lstStyle/>
        <a:p>
          <a:endParaRPr lang="en-US"/>
        </a:p>
      </dgm:t>
    </dgm:pt>
    <dgm:pt modelId="{98348C5F-DC54-43F0-B273-E6D73E01B5EE}" type="pres">
      <dgm:prSet presAssocID="{5CC76A71-B177-4F9F-9842-290C49FEE8BD}" presName="connTx" presStyleLbl="parChTrans1D4" presStyleIdx="72" presStyleCnt="76"/>
      <dgm:spPr/>
      <dgm:t>
        <a:bodyPr/>
        <a:lstStyle/>
        <a:p>
          <a:endParaRPr lang="en-US"/>
        </a:p>
      </dgm:t>
    </dgm:pt>
    <dgm:pt modelId="{FCF211C8-4D0E-4028-AC86-4C5B387FF6F9}" type="pres">
      <dgm:prSet presAssocID="{8D9DCCB6-EFCC-46AE-9422-301C43234003}" presName="root2" presStyleCnt="0"/>
      <dgm:spPr/>
    </dgm:pt>
    <dgm:pt modelId="{DC73BA58-4BC3-4AEE-8B42-29F7D3DF5327}" type="pres">
      <dgm:prSet presAssocID="{8D9DCCB6-EFCC-46AE-9422-301C43234003}" presName="LevelTwoTextNode" presStyleLbl="node4" presStyleIdx="72" presStyleCnt="76">
        <dgm:presLayoutVars>
          <dgm:chPref val="3"/>
        </dgm:presLayoutVars>
      </dgm:prSet>
      <dgm:spPr/>
      <dgm:t>
        <a:bodyPr/>
        <a:lstStyle/>
        <a:p>
          <a:endParaRPr lang="en-US"/>
        </a:p>
      </dgm:t>
    </dgm:pt>
    <dgm:pt modelId="{48291A40-684D-4356-A5F5-475BF0060C0A}" type="pres">
      <dgm:prSet presAssocID="{8D9DCCB6-EFCC-46AE-9422-301C43234003}" presName="level3hierChild" presStyleCnt="0"/>
      <dgm:spPr/>
    </dgm:pt>
    <dgm:pt modelId="{AA00CE5F-B06A-438B-A204-44899F7F433D}" type="pres">
      <dgm:prSet presAssocID="{64490254-8F69-45EB-9A8B-4AC1281F5C61}" presName="conn2-1" presStyleLbl="parChTrans1D4" presStyleIdx="73" presStyleCnt="76"/>
      <dgm:spPr/>
      <dgm:t>
        <a:bodyPr/>
        <a:lstStyle/>
        <a:p>
          <a:endParaRPr lang="en-US"/>
        </a:p>
      </dgm:t>
    </dgm:pt>
    <dgm:pt modelId="{F7A8EDB7-4704-4603-9083-19B245E5FCBB}" type="pres">
      <dgm:prSet presAssocID="{64490254-8F69-45EB-9A8B-4AC1281F5C61}" presName="connTx" presStyleLbl="parChTrans1D4" presStyleIdx="73" presStyleCnt="76"/>
      <dgm:spPr/>
      <dgm:t>
        <a:bodyPr/>
        <a:lstStyle/>
        <a:p>
          <a:endParaRPr lang="en-US"/>
        </a:p>
      </dgm:t>
    </dgm:pt>
    <dgm:pt modelId="{C2E3D309-6D9C-4A0E-A6C9-9B092902DAD6}" type="pres">
      <dgm:prSet presAssocID="{F6B18E9E-DCBB-4DCB-B495-AA150974F0D8}" presName="root2" presStyleCnt="0"/>
      <dgm:spPr/>
    </dgm:pt>
    <dgm:pt modelId="{712175C5-BF1B-4283-B8FE-31EC1249585C}" type="pres">
      <dgm:prSet presAssocID="{F6B18E9E-DCBB-4DCB-B495-AA150974F0D8}" presName="LevelTwoTextNode" presStyleLbl="node4" presStyleIdx="73" presStyleCnt="76">
        <dgm:presLayoutVars>
          <dgm:chPref val="3"/>
        </dgm:presLayoutVars>
      </dgm:prSet>
      <dgm:spPr/>
      <dgm:t>
        <a:bodyPr/>
        <a:lstStyle/>
        <a:p>
          <a:endParaRPr lang="en-US"/>
        </a:p>
      </dgm:t>
    </dgm:pt>
    <dgm:pt modelId="{D6FBDF51-D15E-4E48-9539-A617D2E0B6BE}" type="pres">
      <dgm:prSet presAssocID="{F6B18E9E-DCBB-4DCB-B495-AA150974F0D8}" presName="level3hierChild" presStyleCnt="0"/>
      <dgm:spPr/>
    </dgm:pt>
    <dgm:pt modelId="{D004409E-E2E7-4ACD-A696-65980A0F7E7C}" type="pres">
      <dgm:prSet presAssocID="{47C48ED1-D451-42F3-A9AF-62F6A4C8113E}" presName="conn2-1" presStyleLbl="parChTrans1D4" presStyleIdx="74" presStyleCnt="76"/>
      <dgm:spPr/>
      <dgm:t>
        <a:bodyPr/>
        <a:lstStyle/>
        <a:p>
          <a:endParaRPr lang="en-US"/>
        </a:p>
      </dgm:t>
    </dgm:pt>
    <dgm:pt modelId="{997F21E6-B53A-48A9-98B8-33DE2C8FFB40}" type="pres">
      <dgm:prSet presAssocID="{47C48ED1-D451-42F3-A9AF-62F6A4C8113E}" presName="connTx" presStyleLbl="parChTrans1D4" presStyleIdx="74" presStyleCnt="76"/>
      <dgm:spPr/>
      <dgm:t>
        <a:bodyPr/>
        <a:lstStyle/>
        <a:p>
          <a:endParaRPr lang="en-US"/>
        </a:p>
      </dgm:t>
    </dgm:pt>
    <dgm:pt modelId="{29916134-6FE0-43D3-84CA-8EB895F9EAC7}" type="pres">
      <dgm:prSet presAssocID="{D8B86579-1BE1-4E17-B6A6-D99FE602BEEA}" presName="root2" presStyleCnt="0"/>
      <dgm:spPr/>
    </dgm:pt>
    <dgm:pt modelId="{151FCCF4-9616-402F-8581-981DC270887B}" type="pres">
      <dgm:prSet presAssocID="{D8B86579-1BE1-4E17-B6A6-D99FE602BEEA}" presName="LevelTwoTextNode" presStyleLbl="node4" presStyleIdx="74" presStyleCnt="76">
        <dgm:presLayoutVars>
          <dgm:chPref val="3"/>
        </dgm:presLayoutVars>
      </dgm:prSet>
      <dgm:spPr/>
      <dgm:t>
        <a:bodyPr/>
        <a:lstStyle/>
        <a:p>
          <a:endParaRPr lang="en-US"/>
        </a:p>
      </dgm:t>
    </dgm:pt>
    <dgm:pt modelId="{BE9FBDD0-3123-48CF-88DE-A247F0842ADD}" type="pres">
      <dgm:prSet presAssocID="{D8B86579-1BE1-4E17-B6A6-D99FE602BEEA}" presName="level3hierChild" presStyleCnt="0"/>
      <dgm:spPr/>
    </dgm:pt>
    <dgm:pt modelId="{2AC473AC-5BDE-47A5-861B-8F7D4CCC4BF6}" type="pres">
      <dgm:prSet presAssocID="{17C76AB3-4369-429E-B042-35AE5979AFB4}" presName="conn2-1" presStyleLbl="parChTrans1D3" presStyleIdx="4" presStyleCnt="5"/>
      <dgm:spPr/>
      <dgm:t>
        <a:bodyPr/>
        <a:lstStyle/>
        <a:p>
          <a:endParaRPr lang="en-US"/>
        </a:p>
      </dgm:t>
    </dgm:pt>
    <dgm:pt modelId="{FEEB90B8-CF09-4013-A1DE-0AA093F7525D}" type="pres">
      <dgm:prSet presAssocID="{17C76AB3-4369-429E-B042-35AE5979AFB4}" presName="connTx" presStyleLbl="parChTrans1D3" presStyleIdx="4" presStyleCnt="5"/>
      <dgm:spPr/>
      <dgm:t>
        <a:bodyPr/>
        <a:lstStyle/>
        <a:p>
          <a:endParaRPr lang="en-US"/>
        </a:p>
      </dgm:t>
    </dgm:pt>
    <dgm:pt modelId="{50EAFB9F-6271-44F6-9517-CEBFF18C8C35}" type="pres">
      <dgm:prSet presAssocID="{9E3234AC-D87B-4669-85F7-5BB5A79AF172}" presName="root2" presStyleCnt="0"/>
      <dgm:spPr/>
    </dgm:pt>
    <dgm:pt modelId="{0A8B1590-562C-4F24-8E58-0A8A12DB9C9D}" type="pres">
      <dgm:prSet presAssocID="{9E3234AC-D87B-4669-85F7-5BB5A79AF172}" presName="LevelTwoTextNode" presStyleLbl="node3" presStyleIdx="4" presStyleCnt="5">
        <dgm:presLayoutVars>
          <dgm:chPref val="3"/>
        </dgm:presLayoutVars>
      </dgm:prSet>
      <dgm:spPr/>
      <dgm:t>
        <a:bodyPr/>
        <a:lstStyle/>
        <a:p>
          <a:endParaRPr lang="en-US"/>
        </a:p>
      </dgm:t>
    </dgm:pt>
    <dgm:pt modelId="{3FE76806-05DA-47DB-AB92-3124066B69F2}" type="pres">
      <dgm:prSet presAssocID="{9E3234AC-D87B-4669-85F7-5BB5A79AF172}" presName="level3hierChild" presStyleCnt="0"/>
      <dgm:spPr/>
    </dgm:pt>
    <dgm:pt modelId="{994F5DBD-7E9D-4209-863D-A6F5A9AD0CDC}" type="pres">
      <dgm:prSet presAssocID="{59503C2F-984D-4A72-BE25-8F679F50F4E6}" presName="conn2-1" presStyleLbl="parChTrans1D4" presStyleIdx="75" presStyleCnt="76"/>
      <dgm:spPr/>
      <dgm:t>
        <a:bodyPr/>
        <a:lstStyle/>
        <a:p>
          <a:endParaRPr lang="en-US"/>
        </a:p>
      </dgm:t>
    </dgm:pt>
    <dgm:pt modelId="{0155D115-A3FF-4DA7-9F1A-6BC857C2EE09}" type="pres">
      <dgm:prSet presAssocID="{59503C2F-984D-4A72-BE25-8F679F50F4E6}" presName="connTx" presStyleLbl="parChTrans1D4" presStyleIdx="75" presStyleCnt="76"/>
      <dgm:spPr/>
      <dgm:t>
        <a:bodyPr/>
        <a:lstStyle/>
        <a:p>
          <a:endParaRPr lang="en-US"/>
        </a:p>
      </dgm:t>
    </dgm:pt>
    <dgm:pt modelId="{7690A2CF-4281-4520-BF7E-0D2C9F9C5D23}" type="pres">
      <dgm:prSet presAssocID="{0A6A3C04-F7BE-4AC0-8892-AB2CA721666D}" presName="root2" presStyleCnt="0"/>
      <dgm:spPr/>
    </dgm:pt>
    <dgm:pt modelId="{A6798D2B-8008-44F9-A054-764E970CC125}" type="pres">
      <dgm:prSet presAssocID="{0A6A3C04-F7BE-4AC0-8892-AB2CA721666D}" presName="LevelTwoTextNode" presStyleLbl="node4" presStyleIdx="75" presStyleCnt="76">
        <dgm:presLayoutVars>
          <dgm:chPref val="3"/>
        </dgm:presLayoutVars>
      </dgm:prSet>
      <dgm:spPr/>
      <dgm:t>
        <a:bodyPr/>
        <a:lstStyle/>
        <a:p>
          <a:endParaRPr lang="en-US"/>
        </a:p>
      </dgm:t>
    </dgm:pt>
    <dgm:pt modelId="{4EF205F3-8BE7-434F-A844-8E179212822A}" type="pres">
      <dgm:prSet presAssocID="{0A6A3C04-F7BE-4AC0-8892-AB2CA721666D}" presName="level3hierChild" presStyleCnt="0"/>
      <dgm:spPr/>
    </dgm:pt>
  </dgm:ptLst>
  <dgm:cxnLst>
    <dgm:cxn modelId="{DC1B8007-017E-4C87-BBF0-6B837ED82CBC}" srcId="{84F53347-27F9-4D85-814D-1FE7026C7C55}" destId="{E08E71BE-0200-4FA8-B749-928F70BD4001}" srcOrd="0" destOrd="0" parTransId="{70599A2C-EE7C-4A2C-B6B8-15A6E8E952F4}" sibTransId="{1B30DC6F-BA08-42AE-940F-4EC5A1E3B839}"/>
    <dgm:cxn modelId="{385E815F-9D12-4FD2-98BE-2F79EEC127E3}" srcId="{59531D23-83F2-4A21-9163-C39BCA42D1E7}" destId="{80AB7C5E-119A-4D7F-8531-3D2E2EEF2634}" srcOrd="1" destOrd="0" parTransId="{BFF3EE6A-B41D-42A3-8A21-4887FD388FBE}" sibTransId="{0516D6C0-DA2F-4334-A1E3-BA3B49068525}"/>
    <dgm:cxn modelId="{59595413-8444-4064-AF14-309AEF5EF8BD}" srcId="{0F850AF8-1C33-471D-A61F-A701FBC81280}" destId="{C166959C-7CC3-43F3-932D-F60302FDC9C2}" srcOrd="1" destOrd="0" parTransId="{9432E236-2C8F-477E-A018-785C4B6BA5F7}" sibTransId="{93DE1F59-8FDA-4065-B43E-E6A3563E379E}"/>
    <dgm:cxn modelId="{DCEC8184-2080-40B5-8D96-F92F883B8FB6}" srcId="{12FCB835-A148-461B-88AA-FDC9060306D7}" destId="{1A3FF236-9A95-41DC-A331-81E65E28AF80}" srcOrd="1" destOrd="0" parTransId="{BD66CEFF-F094-42BD-B514-12FA8B522DA4}" sibTransId="{62A69D98-7B48-49ED-9B59-8D66ABFA7026}"/>
    <dgm:cxn modelId="{5FF6C4EC-24AF-43AE-870B-608494837387}" type="presOf" srcId="{BAF946B6-4C57-4D87-B6B8-E45E8A4A37F6}" destId="{39CF690C-195F-4750-8148-B33650617E9E}" srcOrd="1" destOrd="0" presId="urn:microsoft.com/office/officeart/2008/layout/HorizontalMultiLevelHierarchy"/>
    <dgm:cxn modelId="{350D3442-FFB2-4A81-A151-3FA3B33882A4}" type="presOf" srcId="{0F850AF8-1C33-471D-A61F-A701FBC81280}" destId="{22CAC938-52FF-49C9-9080-C6390E59D2B9}" srcOrd="0" destOrd="0" presId="urn:microsoft.com/office/officeart/2008/layout/HorizontalMultiLevelHierarchy"/>
    <dgm:cxn modelId="{F87E93AA-9D7E-4120-8A18-CF50B4920B17}" srcId="{297F27A9-AF24-47A7-8FB2-3AE7708D36D9}" destId="{FE150378-8AE0-41D5-A9D0-183EAEC28591}" srcOrd="0" destOrd="0" parTransId="{431730D2-1464-493E-9F0E-31AAA390FC6C}" sibTransId="{7B804749-A1F4-46F7-A679-A07052721F33}"/>
    <dgm:cxn modelId="{CAF5E9FE-0E19-48EE-9F2D-07EA7D884B47}" type="presOf" srcId="{1EB12E60-7587-4445-9A16-F5F15BF50B1D}" destId="{1041FCD6-00DA-4C4C-B87E-C8903B95DE89}" srcOrd="1" destOrd="0" presId="urn:microsoft.com/office/officeart/2008/layout/HorizontalMultiLevelHierarchy"/>
    <dgm:cxn modelId="{0981932C-7BF2-46A5-9D0C-BF0645A334C8}" type="presOf" srcId="{D944B77A-E700-48AB-BA6A-F8585EFE9860}" destId="{96FD22AA-BCAE-4D73-BD52-F31BEFFF97BE}" srcOrd="0" destOrd="0" presId="urn:microsoft.com/office/officeart/2008/layout/HorizontalMultiLevelHierarchy"/>
    <dgm:cxn modelId="{2D0F89E8-084D-44A5-8E03-A8A5A91ABFF0}" srcId="{84F53347-27F9-4D85-814D-1FE7026C7C55}" destId="{87055F3C-D78B-4C63-8685-7D6537C9AB2B}" srcOrd="1" destOrd="0" parTransId="{36E65735-050D-4420-BD84-94952FEF954E}" sibTransId="{5E418DED-F720-4446-8E7A-A2DF576CD2FE}"/>
    <dgm:cxn modelId="{6069F842-2E6B-421E-9DCE-00F3E84DF0E3}" type="presOf" srcId="{316D770B-B446-44A3-B369-626D90EDA3C3}" destId="{98D2F9A7-7B4A-4FDA-9176-40FBC76B0FC0}" srcOrd="1" destOrd="0" presId="urn:microsoft.com/office/officeart/2008/layout/HorizontalMultiLevelHierarchy"/>
    <dgm:cxn modelId="{620D2DB0-3CD5-461E-AE1A-4E3959AA3528}" type="presOf" srcId="{BFF3EE6A-B41D-42A3-8A21-4887FD388FBE}" destId="{4052D614-35A4-4CB5-9691-D60CFB0C595E}" srcOrd="1" destOrd="0" presId="urn:microsoft.com/office/officeart/2008/layout/HorizontalMultiLevelHierarchy"/>
    <dgm:cxn modelId="{733BE84F-B518-4E11-8861-FFEF2CFB1AC4}" type="presOf" srcId="{FA317454-8966-4A39-ABE1-067B33BF42FA}" destId="{7D82D2CA-6082-484C-A253-2E53456FB04E}" srcOrd="1" destOrd="0" presId="urn:microsoft.com/office/officeart/2008/layout/HorizontalMultiLevelHierarchy"/>
    <dgm:cxn modelId="{5440FE9A-701B-413B-BC36-8A51E25CB59C}" type="presOf" srcId="{19E0F379-9FAF-4253-ADC7-A6A3F1014D6D}" destId="{CD43BFDA-080E-4AB4-8607-2A07729FFB80}" srcOrd="0" destOrd="0" presId="urn:microsoft.com/office/officeart/2008/layout/HorizontalMultiLevelHierarchy"/>
    <dgm:cxn modelId="{93A5A147-B878-42F8-BEB7-2066526CD83B}" srcId="{9311BD07-AC22-445C-B920-ED4C11DB3961}" destId="{72ACC820-DDFF-46F1-91E2-9DDAE725B916}" srcOrd="0" destOrd="0" parTransId="{98725C83-9825-4E9F-9C20-A918058BFA71}" sibTransId="{3D48F896-A3E3-4F31-8EF9-0FE97CB0281B}"/>
    <dgm:cxn modelId="{3C5866E7-8B45-451D-9764-2AC772B6CC3D}" type="presOf" srcId="{A445E6B8-3C72-4D94-98AC-2E4A27E20D90}" destId="{52445238-EE07-4143-A240-FBC66E24B05D}" srcOrd="0" destOrd="0" presId="urn:microsoft.com/office/officeart/2008/layout/HorizontalMultiLevelHierarchy"/>
    <dgm:cxn modelId="{44C9C3F1-56FA-4E9F-A913-A5E4BA4DE419}" type="presOf" srcId="{04E71C4E-9225-4496-9789-C05A689A0111}" destId="{5994E621-2924-40EB-9D1E-49040ED745C3}" srcOrd="0" destOrd="0" presId="urn:microsoft.com/office/officeart/2008/layout/HorizontalMultiLevelHierarchy"/>
    <dgm:cxn modelId="{C7A5204A-92AD-4B5D-B989-B4A3B54519C3}" type="presOf" srcId="{5294DC28-C98F-478F-8C57-0D93C8BE72B2}" destId="{7326C732-F8F9-42C9-B475-8DD36D10DD24}" srcOrd="0" destOrd="0" presId="urn:microsoft.com/office/officeart/2008/layout/HorizontalMultiLevelHierarchy"/>
    <dgm:cxn modelId="{06C4BF9D-F3C2-441A-999F-E02F8CD696C5}" type="presOf" srcId="{7E6D0A34-B675-4D30-92FF-5C260A1A507E}" destId="{5879E911-2F4B-45C7-AE3A-E08FD7A19BD2}" srcOrd="0" destOrd="0" presId="urn:microsoft.com/office/officeart/2008/layout/HorizontalMultiLevelHierarchy"/>
    <dgm:cxn modelId="{82E6E20A-EAE0-4F98-A3D7-2A366901D3EF}" type="presOf" srcId="{4C956225-C6F0-4629-B31F-8704418E9EF5}" destId="{12DF6F47-2764-48FE-93BE-24AF1DFF1126}" srcOrd="1" destOrd="0" presId="urn:microsoft.com/office/officeart/2008/layout/HorizontalMultiLevelHierarchy"/>
    <dgm:cxn modelId="{3A6E36B0-3FD2-475F-A9FC-CA66E7B1FBC6}" srcId="{369FF36E-E32E-4813-9413-84BD713D3029}" destId="{251C7A9F-518E-415C-9A64-99221ED5D585}" srcOrd="0" destOrd="0" parTransId="{FA317454-8966-4A39-ABE1-067B33BF42FA}" sibTransId="{84103801-E4C0-4048-BE01-8D56E32C98C8}"/>
    <dgm:cxn modelId="{0D3D2EF0-2237-4BAB-950D-5CFFF676567B}" type="presOf" srcId="{7E0FE22B-0A6A-4EFA-B26E-2750FC4D54DE}" destId="{4CBC13DF-B892-4AF1-98DF-F8ECED14B01E}" srcOrd="0" destOrd="0" presId="urn:microsoft.com/office/officeart/2008/layout/HorizontalMultiLevelHierarchy"/>
    <dgm:cxn modelId="{913DCEE7-F85C-4238-8612-B45757A3A2E1}" type="presOf" srcId="{54D375AC-7039-484D-837C-5879E56E5F67}" destId="{921583A4-A83D-4748-BDDA-AED0690D348A}" srcOrd="0" destOrd="0" presId="urn:microsoft.com/office/officeart/2008/layout/HorizontalMultiLevelHierarchy"/>
    <dgm:cxn modelId="{05D88465-2B1D-4AE6-AEFA-B2CC86BBFBD4}" type="presOf" srcId="{59503C2F-984D-4A72-BE25-8F679F50F4E6}" destId="{994F5DBD-7E9D-4209-863D-A6F5A9AD0CDC}" srcOrd="0" destOrd="0" presId="urn:microsoft.com/office/officeart/2008/layout/HorizontalMultiLevelHierarchy"/>
    <dgm:cxn modelId="{DB69DF62-361B-4147-9A21-2158EB2DE35C}" type="presOf" srcId="{03224D0E-9765-4ACC-8762-456DDC5EBC57}" destId="{D0DD006D-85F0-4DCE-BA71-F5AE76632241}" srcOrd="1" destOrd="0" presId="urn:microsoft.com/office/officeart/2008/layout/HorizontalMultiLevelHierarchy"/>
    <dgm:cxn modelId="{C639B8DA-05FF-4985-BE71-4DE0B421CAFA}" type="presOf" srcId="{07BDE030-307D-48B8-9858-2D8E5F9AEBAF}" destId="{301223DC-CB0B-49DC-B39C-9238B11C99D1}" srcOrd="1" destOrd="0" presId="urn:microsoft.com/office/officeart/2008/layout/HorizontalMultiLevelHierarchy"/>
    <dgm:cxn modelId="{612BDCDA-31B2-4BC4-B59C-7014B5C14351}" type="presOf" srcId="{8FC191C6-79EE-4996-B3F3-7971A76DB53C}" destId="{3E36FE68-F76F-45C7-91C1-51A67D596B69}" srcOrd="1" destOrd="0" presId="urn:microsoft.com/office/officeart/2008/layout/HorizontalMultiLevelHierarchy"/>
    <dgm:cxn modelId="{18F23258-4F6D-40C9-B7D4-B640D0DCF582}" type="presOf" srcId="{0E987D8E-C729-459E-8708-7AB85279BC88}" destId="{C2ECD8AF-5575-4262-9A37-BE07DD290A9B}" srcOrd="0" destOrd="0" presId="urn:microsoft.com/office/officeart/2008/layout/HorizontalMultiLevelHierarchy"/>
    <dgm:cxn modelId="{2B89DBA6-07EB-49ED-A8AB-5416281A552E}" type="presOf" srcId="{28662B82-91FE-4464-B470-88C38CDA71B8}" destId="{3168EAF9-4C8F-47FC-A46A-DD275F4178F3}" srcOrd="1" destOrd="0" presId="urn:microsoft.com/office/officeart/2008/layout/HorizontalMultiLevelHierarchy"/>
    <dgm:cxn modelId="{772B2B43-3331-4D84-8381-7D2A064C0C42}" srcId="{C1729BFA-C073-4F6F-83BF-4EA061BBCC3E}" destId="{F2D3C520-4C76-46DE-B208-E694BB4F9DCF}" srcOrd="1" destOrd="0" parTransId="{8C6DF3F3-5ECD-4897-809A-975B2803388D}" sibTransId="{EA6A6988-C888-4ADD-A999-960C2C7C30C5}"/>
    <dgm:cxn modelId="{5B68566A-FC50-4165-B6BF-C4FAFD7291EB}" type="presOf" srcId="{F293B739-3D16-4FCA-8506-F991F636E859}" destId="{6FDCE9CB-8D68-40F5-B8CD-BEF211C4BCFE}" srcOrd="0" destOrd="0" presId="urn:microsoft.com/office/officeart/2008/layout/HorizontalMultiLevelHierarchy"/>
    <dgm:cxn modelId="{57FEABDE-B736-4B0C-9636-2E2BD4BC54EE}" type="presOf" srcId="{8D9DCCB6-EFCC-46AE-9422-301C43234003}" destId="{DC73BA58-4BC3-4AEE-8B42-29F7D3DF5327}" srcOrd="0" destOrd="0" presId="urn:microsoft.com/office/officeart/2008/layout/HorizontalMultiLevelHierarchy"/>
    <dgm:cxn modelId="{6F672486-A540-4B91-B1B4-86B0DA8C7BC2}" type="presOf" srcId="{32F71D42-3616-4F03-9997-E816E1E22FC6}" destId="{6E4F4CCC-D468-475E-945D-90F694E4EE07}" srcOrd="0" destOrd="0" presId="urn:microsoft.com/office/officeart/2008/layout/HorizontalMultiLevelHierarchy"/>
    <dgm:cxn modelId="{69C4D04C-2DBD-4313-9BF4-FF4D1579225D}" srcId="{635F8FFC-3206-41CA-9942-F53708A1A04A}" destId="{6372AFFD-304C-4AF9-82D8-A78B05B0C67D}" srcOrd="1" destOrd="0" parTransId="{03224D0E-9765-4ACC-8762-456DDC5EBC57}" sibTransId="{A19418EB-C423-4602-A223-E6064C0F90B3}"/>
    <dgm:cxn modelId="{52464760-8F19-4906-997C-274E437C691F}" type="presOf" srcId="{5E286412-2F61-4A14-9221-CD755B5462B3}" destId="{1FE7BE54-6AE8-41B7-B2F5-4F33F6069240}" srcOrd="1" destOrd="0" presId="urn:microsoft.com/office/officeart/2008/layout/HorizontalMultiLevelHierarchy"/>
    <dgm:cxn modelId="{98B83A59-E0CC-47CD-AFF0-54D3EAAE5D13}" type="presOf" srcId="{9B0CE611-550E-442F-A1B7-A21417DBE3ED}" destId="{9D2603AF-16DF-408E-BD33-E1961223128C}" srcOrd="0" destOrd="0" presId="urn:microsoft.com/office/officeart/2008/layout/HorizontalMultiLevelHierarchy"/>
    <dgm:cxn modelId="{8DCC0AC0-2469-4796-A1DD-7CEDFBBF2A71}" type="presOf" srcId="{5FEF30DC-52BB-4100-BDC1-1E65C0A1E455}" destId="{E0A77623-9018-4D55-A72F-2BC81879F6BD}" srcOrd="0" destOrd="0" presId="urn:microsoft.com/office/officeart/2008/layout/HorizontalMultiLevelHierarchy"/>
    <dgm:cxn modelId="{16E172BD-4FBE-4E96-B66E-D17356418DB5}" type="presOf" srcId="{0E987D8E-C729-459E-8708-7AB85279BC88}" destId="{73953F89-5740-4FE7-9A10-E169F9BFE01A}" srcOrd="1" destOrd="0" presId="urn:microsoft.com/office/officeart/2008/layout/HorizontalMultiLevelHierarchy"/>
    <dgm:cxn modelId="{01D0B4BF-2F21-4B7F-B7D9-739308C99AC8}" srcId="{E55BB7B8-BE7F-4E1B-8EE7-336B73A973F4}" destId="{A50ECC7F-F082-48AD-95BE-7A99DAFA7247}" srcOrd="1" destOrd="0" parTransId="{04E71C4E-9225-4496-9789-C05A689A0111}" sibTransId="{11D7CE56-FDE2-4A15-959C-AF7DD6719BA1}"/>
    <dgm:cxn modelId="{2C138AD8-C4E2-4DD4-BF5F-F447C88505FD}" srcId="{D944B77A-E700-48AB-BA6A-F8585EFE9860}" destId="{B2BD0430-797B-4C71-B60E-F34693239D47}" srcOrd="0" destOrd="0" parTransId="{4C956225-C6F0-4629-B31F-8704418E9EF5}" sibTransId="{640AB4C1-E0DC-486F-B2EA-FAF0AFBB5FB4}"/>
    <dgm:cxn modelId="{9B4C3168-93F3-4DDB-82BD-2E94E212B949}" type="presOf" srcId="{5E634DF5-7FA0-450A-9A32-65C6784F31B3}" destId="{6A38651E-E3C1-4F28-9F76-39B924F3C1BE}" srcOrd="0" destOrd="0" presId="urn:microsoft.com/office/officeart/2008/layout/HorizontalMultiLevelHierarchy"/>
    <dgm:cxn modelId="{A776CD0D-2323-4D19-9993-DC95221AA626}" type="presOf" srcId="{3A8FC3A3-601B-4DC5-BC01-8D68E5DCC428}" destId="{AFB4F2E7-0D60-47CA-8F88-CC8AA76A3639}" srcOrd="0" destOrd="0" presId="urn:microsoft.com/office/officeart/2008/layout/HorizontalMultiLevelHierarchy"/>
    <dgm:cxn modelId="{5C00C319-272A-445E-8C4E-ADBF88FDC923}" type="presOf" srcId="{8ED51032-EC17-444C-BFA4-50C0BFD620EC}" destId="{B4AF9556-271A-478B-A007-CB8B80E87BC9}" srcOrd="0" destOrd="0" presId="urn:microsoft.com/office/officeart/2008/layout/HorizontalMultiLevelHierarchy"/>
    <dgm:cxn modelId="{CB5C39F3-1028-4E70-A69C-D100A6937FB0}" type="presOf" srcId="{17C76AB3-4369-429E-B042-35AE5979AFB4}" destId="{2AC473AC-5BDE-47A5-861B-8F7D4CCC4BF6}" srcOrd="0" destOrd="0" presId="urn:microsoft.com/office/officeart/2008/layout/HorizontalMultiLevelHierarchy"/>
    <dgm:cxn modelId="{96ACFFB8-E907-416F-9B42-DFB17EC56022}" type="presOf" srcId="{0C6F5C03-AE29-4B7A-AD44-2D21990BF01F}" destId="{EB2C0FE4-5449-41B7-8290-2A8BFEFAD304}" srcOrd="0" destOrd="0" presId="urn:microsoft.com/office/officeart/2008/layout/HorizontalMultiLevelHierarchy"/>
    <dgm:cxn modelId="{9497363A-BB1A-477C-9AF7-0A8C79A3270A}" type="presOf" srcId="{162F46F2-F469-4EB6-9C48-3D0EF97B420E}" destId="{7AE5DA2B-308B-4CA5-8407-9A880030A0CD}" srcOrd="0" destOrd="0" presId="urn:microsoft.com/office/officeart/2008/layout/HorizontalMultiLevelHierarchy"/>
    <dgm:cxn modelId="{CE44EA89-6F0A-4975-94AE-0220E7813208}" srcId="{12FCB835-A148-461B-88AA-FDC9060306D7}" destId="{59463C9D-6BEF-4422-BCB2-C1F7139F3556}" srcOrd="0" destOrd="0" parTransId="{28AD2B1C-C4A8-4095-9665-997A79ED04FC}" sibTransId="{6002142D-F7F1-43F0-8CD9-73879198C6D4}"/>
    <dgm:cxn modelId="{3219F572-819D-44E8-86B1-AFBC72557AAC}" type="presOf" srcId="{C2069357-9119-4184-BF12-4CF3FA2B84BB}" destId="{88B83AB6-9B9C-43C6-8A71-2C2D933CBB33}" srcOrd="0" destOrd="0" presId="urn:microsoft.com/office/officeart/2008/layout/HorizontalMultiLevelHierarchy"/>
    <dgm:cxn modelId="{96CA72BE-7039-415F-AC39-38EEE69ECFC5}" type="presOf" srcId="{BAF946B6-4C57-4D87-B6B8-E45E8A4A37F6}" destId="{95408C3E-2AC7-4646-BBB7-7EBA5748228A}" srcOrd="0" destOrd="0" presId="urn:microsoft.com/office/officeart/2008/layout/HorizontalMultiLevelHierarchy"/>
    <dgm:cxn modelId="{B8662F4E-54E0-4C0F-9825-FA8A2C026FCF}" type="presOf" srcId="{5CC76A71-B177-4F9F-9842-290C49FEE8BD}" destId="{98348C5F-DC54-43F0-B273-E6D73E01B5EE}" srcOrd="1" destOrd="0" presId="urn:microsoft.com/office/officeart/2008/layout/HorizontalMultiLevelHierarchy"/>
    <dgm:cxn modelId="{F73D738E-70F9-4BA9-9A73-FE965DE53A5B}" type="presOf" srcId="{0BDA0D83-F5C6-44DD-B01C-52C7480E2C1A}" destId="{E7B2D9D8-C48C-47F5-A7DA-C6F7827E6DFE}" srcOrd="0" destOrd="0" presId="urn:microsoft.com/office/officeart/2008/layout/HorizontalMultiLevelHierarchy"/>
    <dgm:cxn modelId="{E0C3B30A-2858-4B02-BC88-6B2BBDB4B829}" type="presOf" srcId="{251C7A9F-518E-415C-9A64-99221ED5D585}" destId="{876C16CA-C2EB-4CF9-A422-744417B08451}" srcOrd="0" destOrd="0" presId="urn:microsoft.com/office/officeart/2008/layout/HorizontalMultiLevelHierarchy"/>
    <dgm:cxn modelId="{5E502452-6A1A-40F9-9AA3-4F75C3DB77B8}" type="presOf" srcId="{1C2CB421-29C9-44D3-9557-B1853F6D37A5}" destId="{776461AE-5412-45FF-A6D5-8A9FB83F578D}" srcOrd="0" destOrd="0" presId="urn:microsoft.com/office/officeart/2008/layout/HorizontalMultiLevelHierarchy"/>
    <dgm:cxn modelId="{5F18F416-5E9D-4F5A-A558-9095DCBEDB7F}" type="presOf" srcId="{2F506D52-88EB-426E-AE79-C208E1088EE6}" destId="{C70C8673-7E59-4711-A1B4-5E54F2F79316}" srcOrd="0" destOrd="0" presId="urn:microsoft.com/office/officeart/2008/layout/HorizontalMultiLevelHierarchy"/>
    <dgm:cxn modelId="{98452F0B-595F-4FE3-9B86-2A53665FC5DC}" type="presOf" srcId="{41E3ED1C-CB3C-47CD-8370-611AFBDCB4BB}" destId="{F5C00079-974F-4A8B-BD21-4AFB691B32A0}" srcOrd="0" destOrd="0" presId="urn:microsoft.com/office/officeart/2008/layout/HorizontalMultiLevelHierarchy"/>
    <dgm:cxn modelId="{AB3CBFD2-A202-4882-BB02-AE77358572A4}" type="presOf" srcId="{F6E38B7D-D604-4244-9623-3F6FE8272B30}" destId="{888A8B98-AB82-4D54-946B-58EB2425B375}" srcOrd="1" destOrd="0" presId="urn:microsoft.com/office/officeart/2008/layout/HorizontalMultiLevelHierarchy"/>
    <dgm:cxn modelId="{F87632C5-B7F1-4586-840C-51C36D616EAE}" type="presOf" srcId="{7A00E960-452A-4CB0-9AB5-6F41E3E03BB7}" destId="{B6A329B0-9945-4E55-BDD8-A281BC6D5282}" srcOrd="0" destOrd="0" presId="urn:microsoft.com/office/officeart/2008/layout/HorizontalMultiLevelHierarchy"/>
    <dgm:cxn modelId="{BDAEF41F-2986-4E17-A48D-536CD61B0645}" srcId="{CD1F4A6A-8990-40CB-86F6-CA1808953D4E}" destId="{162F46F2-F469-4EB6-9C48-3D0EF97B420E}" srcOrd="0" destOrd="0" parTransId="{6C01FD0B-8D9B-4AD7-9E45-BF6392DCA049}" sibTransId="{F6248823-2120-4E3B-AD3C-11755A728305}"/>
    <dgm:cxn modelId="{4BA3DD0E-E021-477E-AFE3-88F089CB9F53}" srcId="{534ACAD3-27A4-46BA-96E0-AD07FE60C92D}" destId="{1F086684-27E9-4CFA-8B6C-BBC25AE19650}" srcOrd="1" destOrd="0" parTransId="{5294DC28-C98F-478F-8C57-0D93C8BE72B2}" sibTransId="{B7E90CA8-8926-46A3-B79C-183C46DCA4E3}"/>
    <dgm:cxn modelId="{15B34682-2AFC-4327-A5F2-4C3AC6D98B99}" srcId="{1A3FF236-9A95-41DC-A331-81E65E28AF80}" destId="{3384259D-DD74-47A0-84EB-8CFB83B1EF2D}" srcOrd="0" destOrd="0" parTransId="{DCF6C51D-CAD2-4ACA-9475-C7E2044622DA}" sibTransId="{046A702A-AFF3-4E8A-896B-FCA66F084EC9}"/>
    <dgm:cxn modelId="{9D083BD4-245A-49BB-A9D7-6949BB8C761F}" type="presOf" srcId="{0A6A3C04-F7BE-4AC0-8892-AB2CA721666D}" destId="{A6798D2B-8008-44F9-A054-764E970CC125}" srcOrd="0" destOrd="0" presId="urn:microsoft.com/office/officeart/2008/layout/HorizontalMultiLevelHierarchy"/>
    <dgm:cxn modelId="{B8122500-0EEB-4371-BCF5-EDFBD3CA80AE}" type="presOf" srcId="{E278FA0D-6151-478C-8BD0-D5CBD0E3642B}" destId="{BCC57E43-9314-4D4D-8849-B40C1DD425DC}" srcOrd="1" destOrd="0" presId="urn:microsoft.com/office/officeart/2008/layout/HorizontalMultiLevelHierarchy"/>
    <dgm:cxn modelId="{D420434F-0F85-4D71-B4DB-A96883553D30}" type="presOf" srcId="{B94774D8-50F5-4A1D-822B-102410C5B3D4}" destId="{773F3BFA-B4BA-4F0F-B37A-8EFB355C2E23}" srcOrd="0" destOrd="0" presId="urn:microsoft.com/office/officeart/2008/layout/HorizontalMultiLevelHierarchy"/>
    <dgm:cxn modelId="{9D93EC64-9A17-4435-AE7D-E10B51BE0945}" srcId="{814EA40A-13C0-41DD-BF95-2D62251EFA6C}" destId="{C6032DE0-A07C-4F58-97E0-9DCCD92142B1}" srcOrd="1" destOrd="0" parTransId="{312C7B05-8D0D-4241-AFD3-2F58A2CB263C}" sibTransId="{864A7219-E651-4CB8-BBA5-4A845B9DA1D0}"/>
    <dgm:cxn modelId="{EC11D7C0-6239-41E3-A959-DD00B4C668FA}" type="presOf" srcId="{814EA40A-13C0-41DD-BF95-2D62251EFA6C}" destId="{3E2B58FE-CD0E-4D20-B3E3-F75FB0A3B180}" srcOrd="0" destOrd="0" presId="urn:microsoft.com/office/officeart/2008/layout/HorizontalMultiLevelHierarchy"/>
    <dgm:cxn modelId="{390FAF89-3D81-48AB-8337-5BC6611DFE88}" type="presOf" srcId="{241658DD-FEE4-49C9-A97D-8333EA7384A7}" destId="{5E789571-F673-4348-8EB9-BA721675B9EC}" srcOrd="0" destOrd="0" presId="urn:microsoft.com/office/officeart/2008/layout/HorizontalMultiLevelHierarchy"/>
    <dgm:cxn modelId="{07EB4E30-4450-4551-B4D1-FBA38640EABA}" type="presOf" srcId="{8C6DF3F3-5ECD-4897-809A-975B2803388D}" destId="{FDE79D68-709A-4BBA-B054-0334042F0401}" srcOrd="1" destOrd="0" presId="urn:microsoft.com/office/officeart/2008/layout/HorizontalMultiLevelHierarchy"/>
    <dgm:cxn modelId="{26AB9D8C-0630-404D-9329-AE77C094DBE4}" type="presOf" srcId="{B221B034-B101-4364-A99D-BB621DC3176F}" destId="{39467E77-003F-4EA2-93C4-142B9D4C1532}" srcOrd="1" destOrd="0" presId="urn:microsoft.com/office/officeart/2008/layout/HorizontalMultiLevelHierarchy"/>
    <dgm:cxn modelId="{D161D5C5-91F1-4BEB-B631-563C1E4E8C7D}" type="presOf" srcId="{17C76AB3-4369-429E-B042-35AE5979AFB4}" destId="{FEEB90B8-CF09-4013-A1DE-0AA093F7525D}" srcOrd="1" destOrd="0" presId="urn:microsoft.com/office/officeart/2008/layout/HorizontalMultiLevelHierarchy"/>
    <dgm:cxn modelId="{8354F86F-E40A-4BE7-BB1F-2466476B5991}" type="presOf" srcId="{3A66835B-EBBF-4A26-85BF-E1809AB784B1}" destId="{7E6F1178-A0ED-40A4-80C2-D665DE3CA3DE}" srcOrd="1" destOrd="0" presId="urn:microsoft.com/office/officeart/2008/layout/HorizontalMultiLevelHierarchy"/>
    <dgm:cxn modelId="{53EDA40D-21F2-489E-ACFD-7CD868D714F3}" type="presOf" srcId="{98725C83-9825-4E9F-9C20-A918058BFA71}" destId="{B1389DBC-8263-4012-804E-F5B88D5FF5CE}" srcOrd="1" destOrd="0" presId="urn:microsoft.com/office/officeart/2008/layout/HorizontalMultiLevelHierarchy"/>
    <dgm:cxn modelId="{0172B739-6193-482F-948F-290013CCDB17}" type="presOf" srcId="{207EE5DA-C725-4C29-B667-E1F151627784}" destId="{FB7F64DC-0E9B-4676-B402-E554ED282DD6}" srcOrd="1" destOrd="0" presId="urn:microsoft.com/office/officeart/2008/layout/HorizontalMultiLevelHierarchy"/>
    <dgm:cxn modelId="{C2254978-777E-427A-B07B-332266E64F9C}" type="presOf" srcId="{D40B372D-2E74-4F61-8CDC-08BF73DF977C}" destId="{C5D29312-419D-4D6C-9F69-CCF482F637FC}" srcOrd="0" destOrd="0" presId="urn:microsoft.com/office/officeart/2008/layout/HorizontalMultiLevelHierarchy"/>
    <dgm:cxn modelId="{47ADD318-B286-45D0-95C3-A0FFCC439A67}" srcId="{A18080F3-39CA-4C4E-9783-2119E2310377}" destId="{0F850AF8-1C33-471D-A61F-A701FBC81280}" srcOrd="0" destOrd="0" parTransId="{153463DF-F67C-4DF7-985E-188339D3464C}" sibTransId="{EC08602A-AD11-4A2E-9B3D-95F5BCF6F1EB}"/>
    <dgm:cxn modelId="{5AB62EC4-6A75-4FD4-B112-ECA4F56601BC}" srcId="{F87C74AE-4591-482B-89DE-26ADAC4E83E7}" destId="{7E6D0A34-B675-4D30-92FF-5C260A1A507E}" srcOrd="0" destOrd="0" parTransId="{CB982235-7B8D-4656-9AA6-9C8AA5486430}" sibTransId="{F6A6CC52-7EE2-4A75-B7E4-56173B0CD85C}"/>
    <dgm:cxn modelId="{CB3A5CE0-6FEF-4C9B-B120-50ECC492EFE2}" type="presOf" srcId="{1A3FF236-9A95-41DC-A331-81E65E28AF80}" destId="{1B980CCE-73AC-4C98-8E53-6EFDC60F2072}" srcOrd="0" destOrd="0" presId="urn:microsoft.com/office/officeart/2008/layout/HorizontalMultiLevelHierarchy"/>
    <dgm:cxn modelId="{BC9D6C03-512F-46B7-A60A-FE3BF4C2F1BF}" type="presOf" srcId="{7E0FE22B-0A6A-4EFA-B26E-2750FC4D54DE}" destId="{609FE08B-1554-45E0-99C9-D6BFAE4A626F}" srcOrd="1" destOrd="0" presId="urn:microsoft.com/office/officeart/2008/layout/HorizontalMultiLevelHierarchy"/>
    <dgm:cxn modelId="{B6089071-281C-4737-8073-07BB845F988D}" srcId="{A445E6B8-3C72-4D94-98AC-2E4A27E20D90}" destId="{9311BD07-AC22-445C-B920-ED4C11DB3961}" srcOrd="0" destOrd="0" parTransId="{017DD49E-B2FD-4A9D-9066-007FCCC94F29}" sibTransId="{F66F461F-2F9E-4CAB-80AE-9CB7B62F6CEB}"/>
    <dgm:cxn modelId="{12FB3136-C2AF-4B66-A653-7050FFC3FA53}" type="presOf" srcId="{DE81D0B0-C25A-438A-9005-659D91D1FD0B}" destId="{CACB4346-D887-4761-BD5B-AF142FC35C46}" srcOrd="1" destOrd="0" presId="urn:microsoft.com/office/officeart/2008/layout/HorizontalMultiLevelHierarchy"/>
    <dgm:cxn modelId="{8C4B4A9C-2AC5-4652-AA1C-B9A6F1700364}" type="presOf" srcId="{F293B739-3D16-4FCA-8506-F991F636E859}" destId="{AD79D32F-4823-475A-BB5D-F167B00549DF}" srcOrd="1" destOrd="0" presId="urn:microsoft.com/office/officeart/2008/layout/HorizontalMultiLevelHierarchy"/>
    <dgm:cxn modelId="{71D57F68-7B8A-4AF6-8D08-4EFBDC81C438}" type="presOf" srcId="{7C815B6C-D094-49DC-A2EB-611A9EB6EF91}" destId="{879BDB64-F9A3-4BE2-8D75-603B6070C32E}" srcOrd="1" destOrd="0" presId="urn:microsoft.com/office/officeart/2008/layout/HorizontalMultiLevelHierarchy"/>
    <dgm:cxn modelId="{E53374D1-D76D-4AF7-8D2F-2C2B6A2699D0}" srcId="{E55BB7B8-BE7F-4E1B-8EE7-336B73A973F4}" destId="{C1729BFA-C073-4F6F-83BF-4EA061BBCC3E}" srcOrd="0" destOrd="0" parTransId="{207EE5DA-C725-4C29-B667-E1F151627784}" sibTransId="{46C6064F-1157-4EF4-B325-C99C8EC375B2}"/>
    <dgm:cxn modelId="{1AAB5CF3-9FBC-4678-B2F8-15C21750B37E}" srcId="{C166959C-7CC3-43F3-932D-F60302FDC9C2}" destId="{C7CAC2AC-E589-4F8F-89B8-F80EE4F440B8}" srcOrd="0" destOrd="0" parTransId="{7F55E47F-3B59-43BA-A4EE-C987876BA80E}" sibTransId="{20D40165-705B-458B-B8B4-277A14029FA7}"/>
    <dgm:cxn modelId="{7074E25A-2D54-42E9-8979-C7C5C5456B6D}" type="presOf" srcId="{C7CAC2AC-E589-4F8F-89B8-F80EE4F440B8}" destId="{81B71E9A-A88A-4A72-AC96-3EF81EFD9747}" srcOrd="0" destOrd="0" presId="urn:microsoft.com/office/officeart/2008/layout/HorizontalMultiLevelHierarchy"/>
    <dgm:cxn modelId="{0AB845DF-97C0-4620-9CE1-D1D637D4E5AA}" type="presOf" srcId="{C166959C-7CC3-43F3-932D-F60302FDC9C2}" destId="{1289F5E7-1221-4107-9DD4-A0DF23B72F2A}" srcOrd="0" destOrd="0" presId="urn:microsoft.com/office/officeart/2008/layout/HorizontalMultiLevelHierarchy"/>
    <dgm:cxn modelId="{EAF7E63E-49B1-4FDC-B747-1D701F36351B}" type="presOf" srcId="{44DBC31A-21FD-4DEE-B392-F7808176C946}" destId="{CB665CBD-EB53-465E-9342-0A07185D7F3C}" srcOrd="0" destOrd="0" presId="urn:microsoft.com/office/officeart/2008/layout/HorizontalMultiLevelHierarchy"/>
    <dgm:cxn modelId="{E03502C2-8DB6-474B-92D0-F7023B88A61B}" type="presOf" srcId="{69195BF8-4D4A-413A-9757-F352F1A28FFC}" destId="{002D3A82-2A4F-4A25-94E5-26278E2E0F1B}" srcOrd="0" destOrd="0" presId="urn:microsoft.com/office/officeart/2008/layout/HorizontalMultiLevelHierarchy"/>
    <dgm:cxn modelId="{87BAEA4E-1E16-4517-A21C-E6762CB62EC5}" type="presOf" srcId="{9AC7C455-61F4-496B-BB73-DDB995BC9ECF}" destId="{A2BEBB3A-8AED-4E93-AC19-BB0C5F00A554}" srcOrd="0" destOrd="0" presId="urn:microsoft.com/office/officeart/2008/layout/HorizontalMultiLevelHierarchy"/>
    <dgm:cxn modelId="{77EA1431-721A-4C0E-B9D4-6502968C21C8}" type="presOf" srcId="{07BDE030-307D-48B8-9858-2D8E5F9AEBAF}" destId="{9B60B1EB-0D56-4A17-8DCF-0B5B283E7CBB}" srcOrd="0" destOrd="0" presId="urn:microsoft.com/office/officeart/2008/layout/HorizontalMultiLevelHierarchy"/>
    <dgm:cxn modelId="{1E476051-AEDD-428F-989A-02C0A2664B53}" type="presOf" srcId="{3CF32039-CE22-42C5-9120-D786A459153D}" destId="{9DD49D0E-5736-497A-A40C-6DF96C4E7BB7}" srcOrd="0" destOrd="0" presId="urn:microsoft.com/office/officeart/2008/layout/HorizontalMultiLevelHierarchy"/>
    <dgm:cxn modelId="{8D594393-0378-4825-81D0-BFD22A9E403F}" type="presOf" srcId="{6C01FD0B-8D9B-4AD7-9E45-BF6392DCA049}" destId="{145EE429-FF65-467F-8146-D3F2F2DDA1D1}" srcOrd="0" destOrd="0" presId="urn:microsoft.com/office/officeart/2008/layout/HorizontalMultiLevelHierarchy"/>
    <dgm:cxn modelId="{A8ADCB00-4ABC-48D0-A0C0-908B968CC0BF}" type="presOf" srcId="{87055F3C-D78B-4C63-8685-7D6537C9AB2B}" destId="{8E9C1CDC-297F-4774-AAEE-273E7DD2691C}" srcOrd="0" destOrd="0" presId="urn:microsoft.com/office/officeart/2008/layout/HorizontalMultiLevelHierarchy"/>
    <dgm:cxn modelId="{FC67A33B-CF1E-42DA-9B5B-8E6D1DCA472C}" srcId="{885CA24D-F431-47C3-AF04-C7577D9BAA48}" destId="{19E0F379-9FAF-4253-ADC7-A6A3F1014D6D}" srcOrd="0" destOrd="0" parTransId="{3040C55A-21DD-4B8A-86C4-1BFC7961A6A0}" sibTransId="{6D80AF23-7AAC-4B38-B8EE-408B7B944E6B}"/>
    <dgm:cxn modelId="{24235C27-6DCD-4586-BAD3-B027E155D9D2}" srcId="{913A2DB0-64ED-4EC6-99E9-102A4C83260E}" destId="{C849D1F5-C0EA-4449-880F-32B904D9870A}" srcOrd="0" destOrd="0" parTransId="{2F506D52-88EB-426E-AE79-C208E1088EE6}" sibTransId="{6228D4C0-AD67-4BB4-B19F-ABB3738F3AF0}"/>
    <dgm:cxn modelId="{0EFFEDA7-85F1-4B5E-9D1C-6CCBD58B3063}" type="presOf" srcId="{24AB32D6-1157-40E7-B834-0E6DBE980708}" destId="{344428A8-8C54-44CE-8988-C37EFD9736E5}" srcOrd="1" destOrd="0" presId="urn:microsoft.com/office/officeart/2008/layout/HorizontalMultiLevelHierarchy"/>
    <dgm:cxn modelId="{E6F3DDA7-1D6D-4012-AE86-F078542261EA}" type="presOf" srcId="{E1DC108B-B89B-421A-882E-C3354901C37A}" destId="{5C7A560B-2F3C-4741-A271-CB1DCE164347}" srcOrd="0" destOrd="0" presId="urn:microsoft.com/office/officeart/2008/layout/HorizontalMultiLevelHierarchy"/>
    <dgm:cxn modelId="{85B24C53-2222-4485-B8AF-D49B371FA908}" srcId="{19E0F379-9FAF-4253-ADC7-A6A3F1014D6D}" destId="{7862787A-A77E-4B42-A23A-91B6A7FFE331}" srcOrd="1" destOrd="0" parTransId="{7E0FE22B-0A6A-4EFA-B26E-2750FC4D54DE}" sibTransId="{D95AC601-9D72-49E4-A671-D8D58EE9EFDD}"/>
    <dgm:cxn modelId="{D9D0E203-5534-4457-B44E-C2F24122BB50}" srcId="{8D9DCCB6-EFCC-46AE-9422-301C43234003}" destId="{F6B18E9E-DCBB-4DCB-B495-AA150974F0D8}" srcOrd="0" destOrd="0" parTransId="{64490254-8F69-45EB-9A8B-4AC1281F5C61}" sibTransId="{16972DAC-810A-4499-8B3E-B75947E0BA84}"/>
    <dgm:cxn modelId="{37E70C8A-FD39-443A-B67E-1CA9DFE5856C}" srcId="{CEDCA276-BD4E-40EC-80E8-35C8CB8546CB}" destId="{2268D4E2-3337-4AC4-91E0-0C944C36E5D9}" srcOrd="1" destOrd="0" parTransId="{241658DD-FEE4-49C9-A97D-8333EA7384A7}" sibTransId="{CC0BB646-DDDA-41F3-A8B3-7EE5CF2A299A}"/>
    <dgm:cxn modelId="{57736F8C-E6BE-4EE9-A2EA-CE154CA558E0}" type="presOf" srcId="{1F086684-27E9-4CFA-8B6C-BBC25AE19650}" destId="{823379AE-2D3E-4AAB-BDFD-D68B918D172B}" srcOrd="0" destOrd="0" presId="urn:microsoft.com/office/officeart/2008/layout/HorizontalMultiLevelHierarchy"/>
    <dgm:cxn modelId="{8797CE81-3216-4D84-A7A4-FD79886B3433}" type="presOf" srcId="{59463C9D-6BEF-4422-BCB2-C1F7139F3556}" destId="{5E9BC8E9-0240-4A9D-ADE3-69918359AE04}" srcOrd="0" destOrd="0" presId="urn:microsoft.com/office/officeart/2008/layout/HorizontalMultiLevelHierarchy"/>
    <dgm:cxn modelId="{CC3D977D-C047-42AB-8443-ADBC0F1A0AB9}" type="presOf" srcId="{B6D94716-102C-4C3B-9B88-D9F19A060348}" destId="{CB752406-FDDA-494A-B48E-BA2740977EEE}" srcOrd="0" destOrd="0" presId="urn:microsoft.com/office/officeart/2008/layout/HorizontalMultiLevelHierarchy"/>
    <dgm:cxn modelId="{82DF6C6E-9050-4BA9-A260-4160A89E8827}" srcId="{41E3ED1C-CB3C-47CD-8370-611AFBDCB4BB}" destId="{F1976BC8-6964-4FDD-B5D8-20DDC4BDCE93}" srcOrd="0" destOrd="0" parTransId="{11563BBD-4380-4FB2-A794-6EC215753A39}" sibTransId="{13C54701-BBB8-408F-9EFB-DFA99542C541}"/>
    <dgm:cxn modelId="{7C694E41-773A-4E86-9AC8-4E0C8507E8D9}" type="presOf" srcId="{83205A31-52C4-4D47-BC4C-BE5E24EB8DA0}" destId="{AABE0D5E-B1B9-4C10-84EE-AA8E8534B2B4}" srcOrd="0" destOrd="0" presId="urn:microsoft.com/office/officeart/2008/layout/HorizontalMultiLevelHierarchy"/>
    <dgm:cxn modelId="{5258F8BC-9148-4F47-A39A-D0CC23C1E052}" type="presOf" srcId="{241658DD-FEE4-49C9-A97D-8333EA7384A7}" destId="{6F3D22EC-9AC9-4135-8796-F1AEA4ABF95B}" srcOrd="1" destOrd="0" presId="urn:microsoft.com/office/officeart/2008/layout/HorizontalMultiLevelHierarchy"/>
    <dgm:cxn modelId="{9F65801C-BB67-4159-BCAE-0AF984978492}" type="presOf" srcId="{769CD5E5-8EF8-4B23-9BF1-DD352F5A9D78}" destId="{C2AACA57-F557-44D4-8C59-E3E513ABB447}" srcOrd="1" destOrd="0" presId="urn:microsoft.com/office/officeart/2008/layout/HorizontalMultiLevelHierarchy"/>
    <dgm:cxn modelId="{57332867-D5AA-458B-9423-81E4474D8C56}" srcId="{80AB7C5E-119A-4D7F-8531-3D2E2EEF2634}" destId="{635F8FFC-3206-41CA-9942-F53708A1A04A}" srcOrd="0" destOrd="0" parTransId="{4FB8797C-9715-4EDF-ADD4-5D41A643A4F3}" sibTransId="{5DC62963-D1A9-46C6-B00B-E475E2DE96E6}"/>
    <dgm:cxn modelId="{61FD7E8D-3CBC-49B0-86E6-51ADDFF5E377}" type="presOf" srcId="{6372AFFD-304C-4AF9-82D8-A78B05B0C67D}" destId="{0E262E9C-A2BC-4819-9654-FEE996810B88}" srcOrd="0" destOrd="0" presId="urn:microsoft.com/office/officeart/2008/layout/HorizontalMultiLevelHierarchy"/>
    <dgm:cxn modelId="{95A5FAD5-BEEA-4896-B74C-EB6BCECD6491}" type="presOf" srcId="{50A524DF-4E2C-4B41-826D-3791FA45D8D6}" destId="{5B6491E9-2C27-4B90-A2E1-04724995B4AE}" srcOrd="0" destOrd="0" presId="urn:microsoft.com/office/officeart/2008/layout/HorizontalMultiLevelHierarchy"/>
    <dgm:cxn modelId="{681D94D4-1557-44BA-AFFB-18DDEBFEDDDF}" srcId="{05DE15FA-EFCE-40C7-B05D-EB4ACCC751FC}" destId="{B454B912-C55B-4792-AFB3-1724AE311740}" srcOrd="0" destOrd="0" parTransId="{5E286412-2F61-4A14-9221-CD755B5462B3}" sibTransId="{CB7B6000-C270-4EDD-A4F2-86E6D7D0344C}"/>
    <dgm:cxn modelId="{DA268A94-2594-4641-A1E1-752DD62F9C62}" type="presOf" srcId="{3040C55A-21DD-4B8A-86C4-1BFC7961A6A0}" destId="{4C031C7A-2EE9-48C0-9711-6D378E4154F0}" srcOrd="1" destOrd="0" presId="urn:microsoft.com/office/officeart/2008/layout/HorizontalMultiLevelHierarchy"/>
    <dgm:cxn modelId="{50198B98-FDDB-4062-95D1-755956626A9F}" type="presOf" srcId="{8C6DF3F3-5ECD-4897-809A-975B2803388D}" destId="{70963B69-08BB-4D6F-B45B-0CD3EFF40D6C}" srcOrd="0" destOrd="0" presId="urn:microsoft.com/office/officeart/2008/layout/HorizontalMultiLevelHierarchy"/>
    <dgm:cxn modelId="{57F4858D-490F-4710-A7BE-93C79B803025}" srcId="{1C2CB421-29C9-44D3-9557-B1853F6D37A5}" destId="{297F27A9-AF24-47A7-8FB2-3AE7708D36D9}" srcOrd="0" destOrd="0" parTransId="{28662B82-91FE-4464-B470-88C38CDA71B8}" sibTransId="{5BF3EA12-F53A-41C6-BE42-9C4B174CE6F8}"/>
    <dgm:cxn modelId="{8858FBFF-D0BC-4505-94C6-7345532BBE44}" type="presOf" srcId="{A18080F3-39CA-4C4E-9783-2119E2310377}" destId="{2E41BC43-9124-4497-8B56-DD18D0F02FA2}" srcOrd="0" destOrd="0" presId="urn:microsoft.com/office/officeart/2008/layout/HorizontalMultiLevelHierarchy"/>
    <dgm:cxn modelId="{15B61B97-0A0F-43FE-ABAA-B9F86339CE35}" type="presOf" srcId="{4FB8797C-9715-4EDF-ADD4-5D41A643A4F3}" destId="{922928B4-E0DE-4739-83BD-92B2416EE5BA}" srcOrd="0" destOrd="0" presId="urn:microsoft.com/office/officeart/2008/layout/HorizontalMultiLevelHierarchy"/>
    <dgm:cxn modelId="{55006B54-3A60-40A2-8BF2-538452BC9918}" type="presOf" srcId="{DCF6C51D-CAD2-4ACA-9475-C7E2044622DA}" destId="{690FD209-E181-4A9E-B043-5240FB8473C1}" srcOrd="1" destOrd="0" presId="urn:microsoft.com/office/officeart/2008/layout/HorizontalMultiLevelHierarchy"/>
    <dgm:cxn modelId="{42BB06C3-A86B-4C58-B4E3-3071E7E5D88B}" srcId="{E328C9ED-7E03-4C2E-86AF-6C608CB66764}" destId="{05DE15FA-EFCE-40C7-B05D-EB4ACCC751FC}" srcOrd="1" destOrd="0" parTransId="{F293B739-3D16-4FCA-8506-F991F636E859}" sibTransId="{62976E29-88D1-438F-9425-576D4158ABC2}"/>
    <dgm:cxn modelId="{CD349D5C-BCBE-4314-9BF5-D40ABD2E8E8B}" type="presOf" srcId="{258C7274-D936-4FD2-AB45-D5BBECC5288D}" destId="{4E7503EB-2B7F-4A8E-BC7C-03331A376F01}" srcOrd="0" destOrd="0" presId="urn:microsoft.com/office/officeart/2008/layout/HorizontalMultiLevelHierarchy"/>
    <dgm:cxn modelId="{578AA29F-5519-4F78-BC21-605411933970}" type="presOf" srcId="{7B80C8AF-2855-4BF7-98E3-5BE9896D5446}" destId="{31B686EE-70EE-4BEC-890F-29897C770DE7}" srcOrd="0" destOrd="0" presId="urn:microsoft.com/office/officeart/2008/layout/HorizontalMultiLevelHierarchy"/>
    <dgm:cxn modelId="{F3EB4053-C31B-4833-BCD6-7F194BE74E79}" srcId="{59531D23-83F2-4A21-9163-C39BCA42D1E7}" destId="{369FF36E-E32E-4813-9413-84BD713D3029}" srcOrd="0" destOrd="0" parTransId="{0BDA0D83-F5C6-44DD-B01C-52C7480E2C1A}" sibTransId="{1EDEEA7C-B7F5-419E-9902-D1E1D78F59FC}"/>
    <dgm:cxn modelId="{D7DD69AC-A4A8-4CCB-9869-22B3CF0B888B}" type="presOf" srcId="{4C956225-C6F0-4629-B31F-8704418E9EF5}" destId="{15740A67-424D-47D3-A97D-D18540D2E09C}" srcOrd="0" destOrd="0" presId="urn:microsoft.com/office/officeart/2008/layout/HorizontalMultiLevelHierarchy"/>
    <dgm:cxn modelId="{4703061C-B965-4B80-ABA4-B39893C4DA60}" type="presOf" srcId="{B2BD0430-797B-4C71-B60E-F34693239D47}" destId="{E2D69D77-3FDB-4CE5-9A0C-B4F2F9CCCAC0}" srcOrd="0" destOrd="0" presId="urn:microsoft.com/office/officeart/2008/layout/HorizontalMultiLevelHierarchy"/>
    <dgm:cxn modelId="{9ADB4429-F394-432B-B6FB-3C9429C7F867}" type="presOf" srcId="{0E650592-BF7A-4C23-B5E8-C5EBFDC56C86}" destId="{040A1CE8-79AB-42AE-8D5F-75C6EDA77FFC}" srcOrd="0" destOrd="0" presId="urn:microsoft.com/office/officeart/2008/layout/HorizontalMultiLevelHierarchy"/>
    <dgm:cxn modelId="{376D0E0C-2B57-4DA4-B589-1D74668BE57D}" type="presOf" srcId="{431730D2-1464-493E-9F0E-31AAA390FC6C}" destId="{BAE3E8A5-5C7B-4960-AB32-D71C11688B2C}" srcOrd="0" destOrd="0" presId="urn:microsoft.com/office/officeart/2008/layout/HorizontalMultiLevelHierarchy"/>
    <dgm:cxn modelId="{2DA341AA-EECC-4C9F-B6E3-99440FB113F0}" type="presOf" srcId="{DCF6C51D-CAD2-4ACA-9475-C7E2044622DA}" destId="{D1849742-9FAF-4D61-853D-1204E4628A67}" srcOrd="0" destOrd="0" presId="urn:microsoft.com/office/officeart/2008/layout/HorizontalMultiLevelHierarchy"/>
    <dgm:cxn modelId="{9C00CF73-252F-4B6D-9A97-6FF1A9E252DE}" type="presOf" srcId="{4B99ACDB-45E4-45C8-9BF0-519551F1AE41}" destId="{B1A3D01D-5D83-4E4F-91F7-25A9CE022DB4}" srcOrd="0" destOrd="0" presId="urn:microsoft.com/office/officeart/2008/layout/HorizontalMultiLevelHierarchy"/>
    <dgm:cxn modelId="{63A8F9B6-583C-497B-B14B-FAFE9ECF8212}" srcId="{C849D1F5-C0EA-4449-880F-32B904D9870A}" destId="{41E3ED1C-CB3C-47CD-8370-611AFBDCB4BB}" srcOrd="0" destOrd="0" parTransId="{4FD02980-7206-4FCA-A626-D07F854B42C5}" sibTransId="{DBEE0790-2118-4750-9696-5E6D7D9C34E4}"/>
    <dgm:cxn modelId="{D60CCD51-CCF1-4643-88B6-603C0D6DE3F5}" srcId="{6372AFFD-304C-4AF9-82D8-A78B05B0C67D}" destId="{49870E61-3A83-48F5-8EAC-01846909DAF1}" srcOrd="0" destOrd="0" parTransId="{C66A3338-FFE2-404B-8814-72A91F4C1C91}" sibTransId="{EDA5E340-1F28-46ED-9965-A2227227FAC5}"/>
    <dgm:cxn modelId="{14F0245E-97BB-4DE7-8D80-AD3355CAE405}" type="presOf" srcId="{7F55E47F-3B59-43BA-A4EE-C987876BA80E}" destId="{65989A29-8BC5-451C-99BF-14E7A52E6794}" srcOrd="0" destOrd="0" presId="urn:microsoft.com/office/officeart/2008/layout/HorizontalMultiLevelHierarchy"/>
    <dgm:cxn modelId="{5A27FDDF-80EF-49E7-85E5-5F4CC11B7338}" type="presOf" srcId="{017DD49E-B2FD-4A9D-9066-007FCCC94F29}" destId="{769DB68C-9C10-406B-84DF-ABF7226B3A35}" srcOrd="0" destOrd="0" presId="urn:microsoft.com/office/officeart/2008/layout/HorizontalMultiLevelHierarchy"/>
    <dgm:cxn modelId="{D2A79138-D1D8-48E0-B508-D59F05490A59}" srcId="{CD1F4A6A-8990-40CB-86F6-CA1808953D4E}" destId="{44DBC31A-21FD-4DEE-B392-F7808176C946}" srcOrd="1" destOrd="0" parTransId="{41979DCC-6141-4034-93F5-06B8EB01193E}" sibTransId="{9C18C28D-8BD0-42D0-9E7D-3C45887930E2}"/>
    <dgm:cxn modelId="{747C571F-D93E-4BF9-9D19-685CDDDCBFED}" type="presOf" srcId="{75575511-0586-4CDC-BEB9-EB23B002F242}" destId="{87FCEBC8-0F3D-471B-99D6-556A67658037}" srcOrd="1" destOrd="0" presId="urn:microsoft.com/office/officeart/2008/layout/HorizontalMultiLevelHierarchy"/>
    <dgm:cxn modelId="{67A194C7-EC32-492E-9702-7AB677CA4490}" type="presOf" srcId="{0BDA0D83-F5C6-44DD-B01C-52C7480E2C1A}" destId="{6C130A71-489E-47B6-822F-41686E498304}" srcOrd="1" destOrd="0" presId="urn:microsoft.com/office/officeart/2008/layout/HorizontalMultiLevelHierarchy"/>
    <dgm:cxn modelId="{8D8DFDBA-C7F5-401D-9CF4-D06A8AE43A0C}" type="presOf" srcId="{316D770B-B446-44A3-B369-626D90EDA3C3}" destId="{C1753E0C-79F8-4F61-B7C0-1D4DBAC15B46}" srcOrd="0" destOrd="0" presId="urn:microsoft.com/office/officeart/2008/layout/HorizontalMultiLevelHierarchy"/>
    <dgm:cxn modelId="{11F876B7-634F-4FEB-BFC2-7D87848EF52B}" type="presOf" srcId="{41979DCC-6141-4034-93F5-06B8EB01193E}" destId="{7D9544C0-9FF8-41E3-8D9C-140AB83BE7EF}" srcOrd="0" destOrd="0" presId="urn:microsoft.com/office/officeart/2008/layout/HorizontalMultiLevelHierarchy"/>
    <dgm:cxn modelId="{61B529A4-F986-49C1-B41A-D5D2DA5794D4}" type="presOf" srcId="{89EA8B19-F077-44F8-8940-CBFAF1365198}" destId="{0533C393-E4FD-4C9E-99F2-69D455CE0B9F}" srcOrd="0" destOrd="0" presId="urn:microsoft.com/office/officeart/2008/layout/HorizontalMultiLevelHierarchy"/>
    <dgm:cxn modelId="{262B6754-0132-421E-8926-B08459BF4014}" type="presOf" srcId="{80AB7C5E-119A-4D7F-8531-3D2E2EEF2634}" destId="{6A332753-4974-4E88-A4F6-6FA392DCE72C}" srcOrd="0" destOrd="0" presId="urn:microsoft.com/office/officeart/2008/layout/HorizontalMultiLevelHierarchy"/>
    <dgm:cxn modelId="{A97CAF8A-FDC6-40C9-95B9-EFB82071E9FA}" type="presOf" srcId="{642E43F4-65B9-415B-983E-CA5C7D75D801}" destId="{DBCA19F4-0425-45B8-8BEB-56218D8E6535}" srcOrd="1" destOrd="0" presId="urn:microsoft.com/office/officeart/2008/layout/HorizontalMultiLevelHierarchy"/>
    <dgm:cxn modelId="{091ABDD0-FFEB-44AA-B3F4-D94AC5E80E9C}" type="presOf" srcId="{D4DFC5F1-C442-4735-89A3-4D08F7EDF0DE}" destId="{EB6279B8-9ED7-4C7E-AAE4-7DA3FCEE2F3A}" srcOrd="1" destOrd="0" presId="urn:microsoft.com/office/officeart/2008/layout/HorizontalMultiLevelHierarchy"/>
    <dgm:cxn modelId="{5892DAE4-E1B0-406F-973E-4BD821F6354C}" type="presOf" srcId="{5294DC28-C98F-478F-8C57-0D93C8BE72B2}" destId="{53F68BCB-5B16-4F88-B0CC-45F4C778FF52}" srcOrd="1" destOrd="0" presId="urn:microsoft.com/office/officeart/2008/layout/HorizontalMultiLevelHierarchy"/>
    <dgm:cxn modelId="{36A64BDE-C944-424A-A877-C13945239AA5}" type="presOf" srcId="{C66A3338-FFE2-404B-8814-72A91F4C1C91}" destId="{3825E75C-E3DE-414F-B678-702B83328E8C}" srcOrd="0" destOrd="0" presId="urn:microsoft.com/office/officeart/2008/layout/HorizontalMultiLevelHierarchy"/>
    <dgm:cxn modelId="{D17B1EBB-4A10-4044-893E-13395F24F17F}" type="presOf" srcId="{2BE7BA4A-C95C-4BE7-9DD1-CD84EDF1A70C}" destId="{25C01BD5-DB6A-4934-9CDB-6A21691D6556}" srcOrd="0" destOrd="0" presId="urn:microsoft.com/office/officeart/2008/layout/HorizontalMultiLevelHierarchy"/>
    <dgm:cxn modelId="{C574B1A7-EF40-4F0D-9888-F18A1BE31D7F}" type="presOf" srcId="{207EE5DA-C725-4C29-B667-E1F151627784}" destId="{D832059A-A2C6-4344-9BBC-4876E486EC40}" srcOrd="0" destOrd="0" presId="urn:microsoft.com/office/officeart/2008/layout/HorizontalMultiLevelHierarchy"/>
    <dgm:cxn modelId="{190AA4EF-0925-4A7E-AD24-B99DE65D5F68}" type="presOf" srcId="{05DE15FA-EFCE-40C7-B05D-EB4ACCC751FC}" destId="{ACB1779F-AE89-4844-9D7E-40E7B0DC58FC}" srcOrd="0" destOrd="0" presId="urn:microsoft.com/office/officeart/2008/layout/HorizontalMultiLevelHierarchy"/>
    <dgm:cxn modelId="{6EDB0DB4-909D-48CC-BBFA-D4A6E9A6DF2F}" type="presOf" srcId="{2DAF4D9A-37B9-4DD5-B03F-9E95A48BA766}" destId="{82888D39-C233-412C-A953-9435993092E5}" srcOrd="1" destOrd="0" presId="urn:microsoft.com/office/officeart/2008/layout/HorizontalMultiLevelHierarchy"/>
    <dgm:cxn modelId="{E360FB55-D788-4286-91A2-025FE97042CB}" type="presOf" srcId="{D98B3002-2D95-4024-B2B9-236CE3E580B3}" destId="{73399A1C-AE93-49E5-9FAE-4BFC19565A8E}" srcOrd="1" destOrd="0" presId="urn:microsoft.com/office/officeart/2008/layout/HorizontalMultiLevelHierarchy"/>
    <dgm:cxn modelId="{08DC2482-C399-4FEC-A8B7-D553B0902061}" type="presOf" srcId="{976BBC93-3990-4406-A805-ECBC1B58832D}" destId="{D516F39F-40D8-406E-99CD-3F761AB20E14}" srcOrd="1" destOrd="0" presId="urn:microsoft.com/office/officeart/2008/layout/HorizontalMultiLevelHierarchy"/>
    <dgm:cxn modelId="{1F3DF71D-E979-4BBD-8FC5-A713C63A48B1}" type="presOf" srcId="{635F8FFC-3206-41CA-9942-F53708A1A04A}" destId="{DF7CC7FD-777E-4EAE-9F64-08A7E13169D3}" srcOrd="0" destOrd="0" presId="urn:microsoft.com/office/officeart/2008/layout/HorizontalMultiLevelHierarchy"/>
    <dgm:cxn modelId="{EA1440C5-3A1F-4DA5-8A25-A36E1910245D}" type="presOf" srcId="{4FD02980-7206-4FCA-A626-D07F854B42C5}" destId="{D632CF02-0305-4FC2-9F8F-F45DD23D5498}" srcOrd="1" destOrd="0" presId="urn:microsoft.com/office/officeart/2008/layout/HorizontalMultiLevelHierarchy"/>
    <dgm:cxn modelId="{44CCE180-3E4F-41D0-9DE4-79E0E697BFF1}" srcId="{3384259D-DD74-47A0-84EB-8CFB83B1EF2D}" destId="{0C6F5C03-AE29-4B7A-AD44-2D21990BF01F}" srcOrd="0" destOrd="0" parTransId="{D98B3002-2D95-4024-B2B9-236CE3E580B3}" sibTransId="{43A94474-0613-4EAB-83D1-F8D748EC67A8}"/>
    <dgm:cxn modelId="{831F14E8-965A-45A9-A6CE-0129469B1943}" type="presOf" srcId="{72ACC820-DDFF-46F1-91E2-9DDAE725B916}" destId="{21694B9B-94C0-4F2A-BFD2-128C0036A2F3}" srcOrd="0" destOrd="0" presId="urn:microsoft.com/office/officeart/2008/layout/HorizontalMultiLevelHierarchy"/>
    <dgm:cxn modelId="{3A8DF840-4FCD-484B-A859-C10B851AC1C9}" type="presOf" srcId="{3A66835B-EBBF-4A26-85BF-E1809AB784B1}" destId="{BD929C19-3506-4F70-BF01-157065B49836}" srcOrd="0" destOrd="0" presId="urn:microsoft.com/office/officeart/2008/layout/HorizontalMultiLevelHierarchy"/>
    <dgm:cxn modelId="{FA92C4C2-219C-48D6-9DB8-0D76E815E587}" srcId="{BE8A961E-2DFB-418A-8A2D-F148FB466779}" destId="{2BE7BA4A-C95C-4BE7-9DD1-CD84EDF1A70C}" srcOrd="0" destOrd="0" parTransId="{3CF32039-CE22-42C5-9120-D786A459153D}" sibTransId="{EB09B4A9-28C5-461A-893A-BBDEC7D058EE}"/>
    <dgm:cxn modelId="{FAB1C1D9-6765-4E7B-89FE-F4183A9FD9C0}" type="presOf" srcId="{83205A31-52C4-4D47-BC4C-BE5E24EB8DA0}" destId="{BF76B1FB-A651-41FA-B4BD-2D07CA623CD7}" srcOrd="1" destOrd="0" presId="urn:microsoft.com/office/officeart/2008/layout/HorizontalMultiLevelHierarchy"/>
    <dgm:cxn modelId="{DBD28560-B1C5-40AF-A55D-E16D5507212E}" type="presOf" srcId="{431730D2-1464-493E-9F0E-31AAA390FC6C}" destId="{B35D94F0-53E5-4AB6-B1E6-164735A09C53}" srcOrd="1" destOrd="0" presId="urn:microsoft.com/office/officeart/2008/layout/HorizontalMultiLevelHierarchy"/>
    <dgm:cxn modelId="{7BA10251-0040-4049-85A8-8BBAC9283D40}" type="presOf" srcId="{C6032DE0-A07C-4F58-97E0-9DCCD92142B1}" destId="{AFA673E4-44D0-4FC5-B7CD-3D58DED763A5}" srcOrd="0" destOrd="0" presId="urn:microsoft.com/office/officeart/2008/layout/HorizontalMultiLevelHierarchy"/>
    <dgm:cxn modelId="{7736BE1C-6BEA-4B88-9A55-252CE829C42B}" type="presOf" srcId="{F1976BC8-6964-4FDD-B5D8-20DDC4BDCE93}" destId="{DF7E4E30-9F33-4E54-8DAC-34D06946FEAD}" srcOrd="0" destOrd="0" presId="urn:microsoft.com/office/officeart/2008/layout/HorizontalMultiLevelHierarchy"/>
    <dgm:cxn modelId="{5E742442-0F58-47A0-A1B1-5ED877E412A7}" srcId="{0F8BDC03-898D-4853-9885-57C5AE78B0D7}" destId="{AA8F48B2-BA49-483D-9F71-88386136173F}" srcOrd="0" destOrd="0" parTransId="{5FEF30DC-52BB-4100-BDC1-1E65C0A1E455}" sibTransId="{D39ADB0F-4D46-4B3A-A6EB-5D2A646DBEF5}"/>
    <dgm:cxn modelId="{8BA316A7-867F-4CD3-A880-A059A061FE21}" srcId="{19E0F379-9FAF-4253-ADC7-A6A3F1014D6D}" destId="{C9E27238-AEF5-4EB1-B2FF-8D4E0668AF6D}" srcOrd="0" destOrd="0" parTransId="{75575511-0586-4CDC-BEB9-EB23B002F242}" sibTransId="{841950CC-0B87-45EA-9695-83E9D97D83C4}"/>
    <dgm:cxn modelId="{9AC7D8EF-D43C-41EB-9F59-342D0FC1E72D}" srcId="{4B99ACDB-45E4-45C8-9BF0-519551F1AE41}" destId="{C70B04F4-F14D-4D39-9CAB-E34473A115A0}" srcOrd="0" destOrd="0" parTransId="{FBA810AF-C208-40B6-A2C4-82842D86BD61}" sibTransId="{B86B0EB6-4089-49E8-9C43-08302C29D36E}"/>
    <dgm:cxn modelId="{ED6CF0D8-8AFA-41D4-934F-9EE3E6EB10ED}" type="presOf" srcId="{9432E236-2C8F-477E-A018-785C4B6BA5F7}" destId="{DD660567-14CD-4E83-84E6-689616DBA23C}" srcOrd="0" destOrd="0" presId="urn:microsoft.com/office/officeart/2008/layout/HorizontalMultiLevelHierarchy"/>
    <dgm:cxn modelId="{B9E1BFC5-FC7F-4E0C-9B30-B1294DE91E6B}" type="presOf" srcId="{05F000D5-7C16-4BF8-8A06-6D954A8A378D}" destId="{09B83C37-2AA7-4DA1-A30B-C763CA5F183A}" srcOrd="1" destOrd="0" presId="urn:microsoft.com/office/officeart/2008/layout/HorizontalMultiLevelHierarchy"/>
    <dgm:cxn modelId="{E7E629FF-71F7-4720-A77E-1FEE88BD0A53}" type="presOf" srcId="{04E71C4E-9225-4496-9789-C05A689A0111}" destId="{58D55649-DBCF-4888-AD7E-2ED7A3E3907D}" srcOrd="1" destOrd="0" presId="urn:microsoft.com/office/officeart/2008/layout/HorizontalMultiLevelHierarchy"/>
    <dgm:cxn modelId="{205EE465-97A5-435E-BB3B-11F9A02C9E0E}" srcId="{0F850AF8-1C33-471D-A61F-A701FBC81280}" destId="{369E570B-853D-48A1-8083-AD70E7ECCA2A}" srcOrd="0" destOrd="0" parTransId="{6EA682D1-D1FC-4867-8B24-B35EEF5CE6F4}" sibTransId="{89EBFD07-9DE9-4FAA-B526-BFAF9906D5E7}"/>
    <dgm:cxn modelId="{D992D0B9-B771-49F0-BA3B-3DAA9FE3BB32}" srcId="{7862787A-A77E-4B42-A23A-91B6A7FFE331}" destId="{814EA40A-13C0-41DD-BF95-2D62251EFA6C}" srcOrd="0" destOrd="0" parTransId="{2DAF4D9A-37B9-4DD5-B03F-9E95A48BA766}" sibTransId="{5B827164-FF61-4390-A598-8FE92B0EE741}"/>
    <dgm:cxn modelId="{24D343F7-6263-490D-8784-FE671A487017}" srcId="{44DBC31A-21FD-4DEE-B392-F7808176C946}" destId="{BBD7F936-4567-47BF-A1F5-053F7A74C3A0}" srcOrd="0" destOrd="0" parTransId="{D3970B7E-B262-470E-A670-B7108A2AA607}" sibTransId="{C19735D7-C738-4665-A3C7-FD0A9484E034}"/>
    <dgm:cxn modelId="{B0A2C90A-7B0A-4B3E-8169-B2852F9EAC75}" type="presOf" srcId="{1EB12E60-7587-4445-9A16-F5F15BF50B1D}" destId="{9F8FAAD5-75BD-4265-A50B-D75E35704651}" srcOrd="0" destOrd="0" presId="urn:microsoft.com/office/officeart/2008/layout/HorizontalMultiLevelHierarchy"/>
    <dgm:cxn modelId="{AA69FDD2-1556-482A-B314-A0E0EFC2FA24}" srcId="{59463C9D-6BEF-4422-BCB2-C1F7139F3556}" destId="{AEE9E864-5F22-4A6E-A4E1-757AE1F4C3BD}" srcOrd="0" destOrd="0" parTransId="{07C76642-39A8-48AD-9433-8C450ECF76C8}" sibTransId="{14136975-13D4-41B1-8795-7844E2733071}"/>
    <dgm:cxn modelId="{9161CF5D-48B2-42B6-B830-7F8800BCDEBD}" srcId="{1F086684-27E9-4CFA-8B6C-BBC25AE19650}" destId="{1C2CB421-29C9-44D3-9557-B1853F6D37A5}" srcOrd="0" destOrd="0" parTransId="{7A00E960-452A-4CB0-9AB5-6F41E3E03BB7}" sibTransId="{163983EE-D112-46C3-81E3-9354438B8092}"/>
    <dgm:cxn modelId="{C9FF05F4-6374-4D2C-B008-44DB8D01C824}" type="presOf" srcId="{3CF32039-CE22-42C5-9120-D786A459153D}" destId="{F626DADC-5587-4188-9F25-A357A8DB15F6}" srcOrd="1" destOrd="0" presId="urn:microsoft.com/office/officeart/2008/layout/HorizontalMultiLevelHierarchy"/>
    <dgm:cxn modelId="{DEA0F726-B639-4E6C-A8DB-C2A26E0167F0}" type="presOf" srcId="{11563BBD-4380-4FB2-A794-6EC215753A39}" destId="{0A7B5F60-05DE-4D32-817A-A39D17916A73}" srcOrd="0" destOrd="0" presId="urn:microsoft.com/office/officeart/2008/layout/HorizontalMultiLevelHierarchy"/>
    <dgm:cxn modelId="{84403207-C694-465C-912B-B326786FEE90}" type="presOf" srcId="{F6B18E9E-DCBB-4DCB-B495-AA150974F0D8}" destId="{712175C5-BF1B-4283-B8FE-31EC1249585C}" srcOrd="0" destOrd="0" presId="urn:microsoft.com/office/officeart/2008/layout/HorizontalMultiLevelHierarchy"/>
    <dgm:cxn modelId="{CE0C4712-E63B-4311-93F7-84B7D8DDC05C}" type="presOf" srcId="{8FC191C6-79EE-4996-B3F3-7971A76DB53C}" destId="{A5885A76-BD3E-47C0-850F-0B84D0426E4A}" srcOrd="0" destOrd="0" presId="urn:microsoft.com/office/officeart/2008/layout/HorizontalMultiLevelHierarchy"/>
    <dgm:cxn modelId="{2A815D81-955C-4980-B404-7B0920D7B7C2}" srcId="{E08E71BE-0200-4FA8-B749-928F70BD4001}" destId="{E328C9ED-7E03-4C2E-86AF-6C608CB66764}" srcOrd="0" destOrd="0" parTransId="{0E987D8E-C729-459E-8708-7AB85279BC88}" sibTransId="{7021EB3E-79DA-44A5-91C6-B3DF76038153}"/>
    <dgm:cxn modelId="{F1777186-9C0B-468A-86AF-CA07E2F744B2}" srcId="{E08E71BE-0200-4FA8-B749-928F70BD4001}" destId="{D40B372D-2E74-4F61-8CDC-08BF73DF977C}" srcOrd="1" destOrd="0" parTransId="{DE81D0B0-C25A-438A-9005-659D91D1FD0B}" sibTransId="{37A7288B-BFCA-4578-9488-D14684A36803}"/>
    <dgm:cxn modelId="{3DB8A647-A6E7-4AFF-9833-2C4D34DF9D64}" srcId="{CEDCA276-BD4E-40EC-80E8-35C8CB8546CB}" destId="{28F889FA-8962-40D1-BC65-A71444B0AD26}" srcOrd="0" destOrd="0" parTransId="{440FBDA6-B639-4EDE-BBA1-11B534182D12}" sibTransId="{C9A0FC34-36C6-4DF2-8E0C-F2C102F48F42}"/>
    <dgm:cxn modelId="{6934EEA7-1F0E-4BAA-8C23-88EC12EB4915}" type="presOf" srcId="{F4F73E1C-BE6A-4C2A-A949-E9426F79D2D0}" destId="{F8BA739B-1F9D-4C7D-98BE-DC4943BB01A8}" srcOrd="0" destOrd="0" presId="urn:microsoft.com/office/officeart/2008/layout/HorizontalMultiLevelHierarchy"/>
    <dgm:cxn modelId="{A80444DE-8086-403A-9416-7265A02C4475}" srcId="{4CB2AE48-20C4-42C6-8FC0-F5329AA4CD25}" destId="{89EA8B19-F077-44F8-8940-CBFAF1365198}" srcOrd="0" destOrd="0" parTransId="{BAF946B6-4C57-4D87-B6B8-E45E8A4A37F6}" sibTransId="{8688985E-708F-4160-BE1C-3D37FC356FDE}"/>
    <dgm:cxn modelId="{5244D6CC-6D87-424C-91A3-A930CD6A4FDC}" type="presOf" srcId="{F2D3C520-4C76-46DE-B208-E694BB4F9DCF}" destId="{28C436FE-84D7-4BED-A57A-056331A792E4}" srcOrd="0" destOrd="0" presId="urn:microsoft.com/office/officeart/2008/layout/HorizontalMultiLevelHierarchy"/>
    <dgm:cxn modelId="{4A13F8BF-0245-4716-8948-D618D8E46A62}" srcId="{814EA40A-13C0-41DD-BF95-2D62251EFA6C}" destId="{A445E6B8-3C72-4D94-98AC-2E4A27E20D90}" srcOrd="0" destOrd="0" parTransId="{07BDE030-307D-48B8-9858-2D8E5F9AEBAF}" sibTransId="{2B9F4D88-014A-490C-89E5-C9F74975C2A2}"/>
    <dgm:cxn modelId="{51597E6E-2EF5-446D-8B5C-5D31C677DC4A}" srcId="{F2D3C520-4C76-46DE-B208-E694BB4F9DCF}" destId="{CEDCA276-BD4E-40EC-80E8-35C8CB8546CB}" srcOrd="0" destOrd="0" parTransId="{C2069357-9119-4184-BF12-4CF3FA2B84BB}" sibTransId="{10F4A4BA-1C45-453D-BCF6-29C1AE926580}"/>
    <dgm:cxn modelId="{8BC9AE70-E82B-4CF7-BF61-02B1C9F530C1}" srcId="{0C6F5C03-AE29-4B7A-AD44-2D21990BF01F}" destId="{913A2DB0-64ED-4EC6-99E9-102A4C83260E}" srcOrd="1" destOrd="0" parTransId="{E1DC108B-B89B-421A-882E-C3354901C37A}" sibTransId="{DA62E81C-E95D-488A-B467-77A85239D978}"/>
    <dgm:cxn modelId="{7019D5BB-8434-44F6-838F-80BAFD5C9FD7}" srcId="{C6032DE0-A07C-4F58-97E0-9DCCD92142B1}" destId="{50E84A30-4CE1-4003-BAAA-929BDF0B3572}" srcOrd="0" destOrd="0" parTransId="{9B2D71AE-E0F0-4D59-BC0F-F40225D9DC94}" sibTransId="{D4A3E501-3BB0-40DF-A0E8-19EB6D489DA4}"/>
    <dgm:cxn modelId="{4B32096F-2EA1-43B1-9C7B-FA9E6842F6E4}" srcId="{F4F73E1C-BE6A-4C2A-A949-E9426F79D2D0}" destId="{69195BF8-4D4A-413A-9757-F352F1A28FFC}" srcOrd="0" destOrd="0" parTransId="{3A66835B-EBBF-4A26-85BF-E1809AB784B1}" sibTransId="{785FF278-A7F1-4BB7-A65E-A520D0A7BB5E}"/>
    <dgm:cxn modelId="{FA18AE81-12F2-4410-B224-92D991258F75}" type="presOf" srcId="{07C76642-39A8-48AD-9433-8C450ECF76C8}" destId="{EB1DFF0D-F5E9-4BA6-A8E4-F79AA1120067}" srcOrd="0" destOrd="0" presId="urn:microsoft.com/office/officeart/2008/layout/HorizontalMultiLevelHierarchy"/>
    <dgm:cxn modelId="{FD0A9782-1AD0-4522-842C-AA54FBE40784}" type="presOf" srcId="{F87C74AE-4591-482B-89DE-26ADAC4E83E7}" destId="{CF6909CC-5F61-4CBB-9116-28462080F3B6}" srcOrd="0" destOrd="0" presId="urn:microsoft.com/office/officeart/2008/layout/HorizontalMultiLevelHierarchy"/>
    <dgm:cxn modelId="{DF66D2C4-D5E1-4D6B-8947-AEDC768D7FEE}" type="presOf" srcId="{DE81D0B0-C25A-438A-9005-659D91D1FD0B}" destId="{6CB9CB94-0B34-4C2F-A68F-3946C38DD501}" srcOrd="0" destOrd="0" presId="urn:microsoft.com/office/officeart/2008/layout/HorizontalMultiLevelHierarchy"/>
    <dgm:cxn modelId="{9381C442-F609-4792-99FB-1D618FCDF33F}" type="presOf" srcId="{07C76642-39A8-48AD-9433-8C450ECF76C8}" destId="{864568BB-211C-4D2E-8539-04E12204B935}" srcOrd="1" destOrd="0" presId="urn:microsoft.com/office/officeart/2008/layout/HorizontalMultiLevelHierarchy"/>
    <dgm:cxn modelId="{B0B69C58-A7D9-4443-AF56-4C0D01490BD0}" type="presOf" srcId="{47C48ED1-D451-42F3-A9AF-62F6A4C8113E}" destId="{D004409E-E2E7-4ACD-A696-65980A0F7E7C}" srcOrd="0" destOrd="0" presId="urn:microsoft.com/office/officeart/2008/layout/HorizontalMultiLevelHierarchy"/>
    <dgm:cxn modelId="{9955D212-9483-4658-8A35-E17050BEFB1B}" type="presOf" srcId="{9432E236-2C8F-477E-A018-785C4B6BA5F7}" destId="{04E15F46-BEDB-4DBE-A8F1-738C1F263F21}" srcOrd="1" destOrd="0" presId="urn:microsoft.com/office/officeart/2008/layout/HorizontalMultiLevelHierarchy"/>
    <dgm:cxn modelId="{ED283F70-B760-445C-BDBF-E3FD3F77A442}" srcId="{BBD7F936-4567-47BF-A1F5-053F7A74C3A0}" destId="{F4F73E1C-BE6A-4C2A-A949-E9426F79D2D0}" srcOrd="1" destOrd="0" parTransId="{24AB32D6-1157-40E7-B834-0E6DBE980708}" sibTransId="{CBEE669D-DF28-4862-AEC2-C07189771CB7}"/>
    <dgm:cxn modelId="{8A225A4F-23EA-4D9A-A927-5CAAFB70FC15}" type="presOf" srcId="{642E43F4-65B9-415B-983E-CA5C7D75D801}" destId="{DE83DC1B-A600-45F8-A1D1-C5070CEFC75F}" srcOrd="0" destOrd="0" presId="urn:microsoft.com/office/officeart/2008/layout/HorizontalMultiLevelHierarchy"/>
    <dgm:cxn modelId="{9D3EC8C9-8279-4BC1-9D7A-826FDEAED4E2}" type="presOf" srcId="{28F889FA-8962-40D1-BC65-A71444B0AD26}" destId="{BF1A134C-0B47-4824-B640-DF711560FDE7}" srcOrd="0" destOrd="0" presId="urn:microsoft.com/office/officeart/2008/layout/HorizontalMultiLevelHierarchy"/>
    <dgm:cxn modelId="{457FE928-B519-418F-BA33-7680F75B176F}" type="presOf" srcId="{7A00E960-452A-4CB0-9AB5-6F41E3E03BB7}" destId="{2DFB2D27-2590-4D30-8436-5DCF53B870F4}" srcOrd="1" destOrd="0" presId="urn:microsoft.com/office/officeart/2008/layout/HorizontalMultiLevelHierarchy"/>
    <dgm:cxn modelId="{5D77366C-632C-426D-9221-1BE9EE3312BA}" type="presOf" srcId="{4FD02980-7206-4FCA-A626-D07F854B42C5}" destId="{BC331464-CDDC-426F-982A-E9408DC87AF8}" srcOrd="0" destOrd="0" presId="urn:microsoft.com/office/officeart/2008/layout/HorizontalMultiLevelHierarchy"/>
    <dgm:cxn modelId="{10E13E24-948B-4AD9-9BEA-3521677B30E6}" type="presOf" srcId="{769CD5E5-8EF8-4B23-9BF1-DD352F5A9D78}" destId="{F749927E-45CE-4087-A826-4A0B75D14CC8}" srcOrd="0" destOrd="0" presId="urn:microsoft.com/office/officeart/2008/layout/HorizontalMultiLevelHierarchy"/>
    <dgm:cxn modelId="{2EA832BC-DD0B-4CE5-B0F1-10BB41205B00}" type="presOf" srcId="{440FBDA6-B639-4EDE-BBA1-11B534182D12}" destId="{2B92A701-D06E-4107-A3C5-B706EB47541B}" srcOrd="1" destOrd="0" presId="urn:microsoft.com/office/officeart/2008/layout/HorizontalMultiLevelHierarchy"/>
    <dgm:cxn modelId="{CED89EAF-05CC-48DE-8F5C-860719612BB4}" srcId="{B454B912-C55B-4792-AFB3-1724AE311740}" destId="{3A8FC3A3-601B-4DC5-BC01-8D68E5DCC428}" srcOrd="0" destOrd="0" parTransId="{D4DFC5F1-C442-4735-89A3-4D08F7EDF0DE}" sibTransId="{E0988D69-A233-46A7-8144-10CAA9F24018}"/>
    <dgm:cxn modelId="{378FDF2C-E01C-401F-85DE-1309CA713927}" type="presOf" srcId="{D4DFC5F1-C442-4735-89A3-4D08F7EDF0DE}" destId="{418E4922-7393-47F7-8739-4C83FF74D5A9}" srcOrd="0" destOrd="0" presId="urn:microsoft.com/office/officeart/2008/layout/HorizontalMultiLevelHierarchy"/>
    <dgm:cxn modelId="{2539D389-375C-4B30-B555-D48B8C5CCC38}" type="presOf" srcId="{C9E27238-AEF5-4EB1-B2FF-8D4E0668AF6D}" destId="{81828A41-836D-47CA-8DA5-053F54A35B42}" srcOrd="0" destOrd="0" presId="urn:microsoft.com/office/officeart/2008/layout/HorizontalMultiLevelHierarchy"/>
    <dgm:cxn modelId="{72CC964C-2FD9-460B-B285-D6867166A142}" type="presOf" srcId="{2F506D52-88EB-426E-AE79-C208E1088EE6}" destId="{DA8EF96F-9DA8-4C31-871D-3FF72EA05740}" srcOrd="1" destOrd="0" presId="urn:microsoft.com/office/officeart/2008/layout/HorizontalMultiLevelHierarchy"/>
    <dgm:cxn modelId="{CB85BB8E-FC9E-4681-A253-ACB34422852E}" type="presOf" srcId="{BE8A961E-2DFB-418A-8A2D-F148FB466779}" destId="{196DCC81-37D2-46DF-B9D8-C521E0997145}" srcOrd="0" destOrd="0" presId="urn:microsoft.com/office/officeart/2008/layout/HorizontalMultiLevelHierarchy"/>
    <dgm:cxn modelId="{0D9374A6-EDA7-4874-BA2D-2BC4ED166A46}" type="presOf" srcId="{4CB2AE48-20C4-42C6-8FC0-F5329AA4CD25}" destId="{785EAA22-A0F7-46A7-B7A9-BC61C25E7D14}" srcOrd="0" destOrd="0" presId="urn:microsoft.com/office/officeart/2008/layout/HorizontalMultiLevelHierarchy"/>
    <dgm:cxn modelId="{719BA15F-ECA2-4FA2-B59E-948F5D2625A8}" srcId="{E328C9ED-7E03-4C2E-86AF-6C608CB66764}" destId="{D1425854-10DF-4EC9-9D24-555A424E33B4}" srcOrd="0" destOrd="0" parTransId="{8FC191C6-79EE-4996-B3F3-7971A76DB53C}" sibTransId="{875F339D-8380-4CDC-950D-668F8FBE9442}"/>
    <dgm:cxn modelId="{93164781-84AA-4571-9512-BF90D01B2AA3}" srcId="{3384259D-DD74-47A0-84EB-8CFB83B1EF2D}" destId="{9E3234AC-D87B-4669-85F7-5BB5A79AF172}" srcOrd="1" destOrd="0" parTransId="{17C76AB3-4369-429E-B042-35AE5979AFB4}" sibTransId="{E56B9213-C368-45F0-98FA-7B563638E80C}"/>
    <dgm:cxn modelId="{6F22D04A-0D9B-4A32-930D-99939EFC6839}" type="presOf" srcId="{CEDCA276-BD4E-40EC-80E8-35C8CB8546CB}" destId="{743D2609-03A2-4F18-BA8C-E4D9A78EE630}" srcOrd="0" destOrd="0" presId="urn:microsoft.com/office/officeart/2008/layout/HorizontalMultiLevelHierarchy"/>
    <dgm:cxn modelId="{E4AE5158-C6F8-437D-814E-1125F6596A3A}" type="presOf" srcId="{50E84A30-4CE1-4003-BAAA-929BDF0B3572}" destId="{030705FC-3D97-4EBC-9909-0E2CCD421282}" srcOrd="0" destOrd="0" presId="urn:microsoft.com/office/officeart/2008/layout/HorizontalMultiLevelHierarchy"/>
    <dgm:cxn modelId="{518A713B-FAF4-464B-BE64-E508D98CCF06}" type="presOf" srcId="{9B0CE611-550E-442F-A1B7-A21417DBE3ED}" destId="{932E1040-9660-4993-BC4B-C26D5E5E0522}" srcOrd="1" destOrd="0" presId="urn:microsoft.com/office/officeart/2008/layout/HorizontalMultiLevelHierarchy"/>
    <dgm:cxn modelId="{397B49F5-871C-45FD-8377-A8A470285F8E}" srcId="{A50ECC7F-F082-48AD-95BE-7A99DAFA7247}" destId="{7B80C8AF-2855-4BF7-98E3-5BE9896D5446}" srcOrd="0" destOrd="0" parTransId="{50A524DF-4E2C-4B41-826D-3791FA45D8D6}" sibTransId="{173A1D93-B9F7-4EF1-9973-1CA301AD473A}"/>
    <dgm:cxn modelId="{5ACE65C0-49D2-4756-A783-314489EB7DA7}" type="presOf" srcId="{AEE9E864-5F22-4A6E-A4E1-757AE1F4C3BD}" destId="{83E89F32-08B9-435D-A6AC-54C22BF70489}" srcOrd="0" destOrd="0" presId="urn:microsoft.com/office/officeart/2008/layout/HorizontalMultiLevelHierarchy"/>
    <dgm:cxn modelId="{56CA295B-89BF-4BB4-9EAC-651CCA549067}" type="presOf" srcId="{B221B034-B101-4364-A99D-BB621DC3176F}" destId="{181C7374-AA1E-4A1E-9589-1B7A64BD4575}" srcOrd="0" destOrd="0" presId="urn:microsoft.com/office/officeart/2008/layout/HorizontalMultiLevelHierarchy"/>
    <dgm:cxn modelId="{9649F1F0-8B97-4BDB-B876-D022724ACDAD}" srcId="{CEB9EEE3-0DB7-4EB5-914A-33A87026F783}" destId="{E55BB7B8-BE7F-4E1B-8EE7-336B73A973F4}" srcOrd="0" destOrd="0" parTransId="{0B5B8A49-2F73-4DEE-9555-79FA2C9F8F9D}" sibTransId="{1DC5A89B-4217-444A-A178-2ACD28A335CE}"/>
    <dgm:cxn modelId="{B2CCD992-17E4-49E7-A24A-0338DC4E2061}" type="presOf" srcId="{D98B3002-2D95-4024-B2B9-236CE3E580B3}" destId="{8F7273BC-E7FB-4729-BDCB-2ACCB51DFB29}" srcOrd="0" destOrd="0" presId="urn:microsoft.com/office/officeart/2008/layout/HorizontalMultiLevelHierarchy"/>
    <dgm:cxn modelId="{A4E175AB-7E6A-43C6-85C6-9CD6E54AEF2C}" type="presOf" srcId="{369FF36E-E32E-4813-9413-84BD713D3029}" destId="{D8F269C6-6AA4-4ADF-9601-1AD29DFABECF}" srcOrd="0" destOrd="0" presId="urn:microsoft.com/office/officeart/2008/layout/HorizontalMultiLevelHierarchy"/>
    <dgm:cxn modelId="{DF73B6EA-2344-4B57-8CA2-39BE3D28C094}" type="presOf" srcId="{75575511-0586-4CDC-BEB9-EB23B002F242}" destId="{9A95687D-AD60-4BA7-A4CC-AA171296B73A}" srcOrd="0" destOrd="0" presId="urn:microsoft.com/office/officeart/2008/layout/HorizontalMultiLevelHierarchy"/>
    <dgm:cxn modelId="{BA4F32E3-9327-4014-8148-49A90B7B7CF3}" type="presOf" srcId="{142A8C57-C720-4368-92BD-1FD39CB197E7}" destId="{C5E99819-5C9D-47E3-A414-1C19C6057EAA}" srcOrd="1" destOrd="0" presId="urn:microsoft.com/office/officeart/2008/layout/HorizontalMultiLevelHierarchy"/>
    <dgm:cxn modelId="{F48F7F11-200E-4359-B300-511F10553B06}" type="presOf" srcId="{36E65735-050D-4420-BD84-94952FEF954E}" destId="{BC7419B8-8DBA-4679-A6EF-A98B84B2D6AA}" srcOrd="0" destOrd="0" presId="urn:microsoft.com/office/officeart/2008/layout/HorizontalMultiLevelHierarchy"/>
    <dgm:cxn modelId="{F578CE02-8F48-44A6-B9D9-4C9FB80FDF23}" type="presOf" srcId="{12FCB835-A148-461B-88AA-FDC9060306D7}" destId="{D318436A-2664-4936-B2B7-94A677B7D33A}" srcOrd="0" destOrd="0" presId="urn:microsoft.com/office/officeart/2008/layout/HorizontalMultiLevelHierarchy"/>
    <dgm:cxn modelId="{F4A35E1E-FC22-446E-8046-618F60704FFE}" type="presOf" srcId="{FBA810AF-C208-40B6-A2C4-82842D86BD61}" destId="{FB48AC59-8C5F-4B96-B0F5-3CFD4566CD6C}" srcOrd="0" destOrd="0" presId="urn:microsoft.com/office/officeart/2008/layout/HorizontalMultiLevelHierarchy"/>
    <dgm:cxn modelId="{B4788C66-D90D-4F71-BD87-C51D9172A72B}" type="presOf" srcId="{11563BBD-4380-4FB2-A794-6EC215753A39}" destId="{0311F7E8-4AE5-4679-BC13-7F03B0112BA5}" srcOrd="1" destOrd="0" presId="urn:microsoft.com/office/officeart/2008/layout/HorizontalMultiLevelHierarchy"/>
    <dgm:cxn modelId="{589D6691-A58C-425E-BFCE-B1053F0FFB27}" srcId="{3A8FC3A3-601B-4DC5-BC01-8D68E5DCC428}" destId="{EE1A4162-F24A-4818-87C0-0D072532234A}" srcOrd="0" destOrd="0" parTransId="{F6E38B7D-D604-4244-9623-3F6FE8272B30}" sibTransId="{E1CFFDE7-9404-424E-B32F-D662DFC73F92}"/>
    <dgm:cxn modelId="{7C498370-BC5F-4B08-AC6A-6BB76EE7C6E8}" type="presOf" srcId="{FE150378-8AE0-41D5-A9D0-183EAEC28591}" destId="{91585094-837F-4F52-9453-36A4634D1BC8}" srcOrd="0" destOrd="0" presId="urn:microsoft.com/office/officeart/2008/layout/HorizontalMultiLevelHierarchy"/>
    <dgm:cxn modelId="{410EF1A7-3D75-4820-8CD7-705DCB627B9B}" srcId="{9E3234AC-D87B-4669-85F7-5BB5A79AF172}" destId="{0A6A3C04-F7BE-4AC0-8892-AB2CA721666D}" srcOrd="0" destOrd="0" parTransId="{59503C2F-984D-4A72-BE25-8F679F50F4E6}" sibTransId="{EA0CDAA3-EF68-4F16-A6ED-3C959BF3E09D}"/>
    <dgm:cxn modelId="{048B4D3A-1D82-4DBF-9C5A-473859F4D4D8}" srcId="{2268D4E2-3337-4AC4-91E0-0C944C36E5D9}" destId="{5AF2E384-309D-4D95-A2C9-E6F236CC88A2}" srcOrd="0" destOrd="0" parTransId="{B221B034-B101-4364-A99D-BB621DC3176F}" sibTransId="{2F45403C-07C3-416B-856C-84F3398D7513}"/>
    <dgm:cxn modelId="{71860CB0-8899-4296-91A4-EE7DC5E71DF8}" srcId="{D40B372D-2E74-4F61-8CDC-08BF73DF977C}" destId="{59531D23-83F2-4A21-9163-C39BCA42D1E7}" srcOrd="0" destOrd="0" parTransId="{976BBC93-3990-4406-A805-ECBC1B58832D}" sibTransId="{ABB890EB-79EA-49DA-9620-2FF9D7ADD5F8}"/>
    <dgm:cxn modelId="{9153C997-2A16-454C-9269-797C349FCC55}" type="presOf" srcId="{41979DCC-6141-4034-93F5-06B8EB01193E}" destId="{F4AFE74F-E552-4BF2-9CAB-9B496EFB4C2A}" srcOrd="1" destOrd="0" presId="urn:microsoft.com/office/officeart/2008/layout/HorizontalMultiLevelHierarchy"/>
    <dgm:cxn modelId="{5D59DF9B-6E35-4F29-A6BE-76A2DB4B8A34}" type="presOf" srcId="{D3970B7E-B262-470E-A670-B7108A2AA607}" destId="{014FFA41-E461-4541-8FFF-1CA597ABF41A}" srcOrd="1" destOrd="0" presId="urn:microsoft.com/office/officeart/2008/layout/HorizontalMultiLevelHierarchy"/>
    <dgm:cxn modelId="{4E5161D7-17D5-49F2-9D9F-A2FD4A960FD3}" type="presOf" srcId="{FBA810AF-C208-40B6-A2C4-82842D86BD61}" destId="{3ADAF7E5-F18F-4A4E-98A0-93132C6244AA}" srcOrd="1" destOrd="0" presId="urn:microsoft.com/office/officeart/2008/layout/HorizontalMultiLevelHierarchy"/>
    <dgm:cxn modelId="{C17F8B4A-1F3B-47FC-93DC-5F8FC9CA5564}" srcId="{59463C9D-6BEF-4422-BCB2-C1F7139F3556}" destId="{84F53347-27F9-4D85-814D-1FE7026C7C55}" srcOrd="1" destOrd="0" parTransId="{7C815B6C-D094-49DC-A2EB-611A9EB6EF91}" sibTransId="{9013482C-9744-4B03-8C57-D328D770463F}"/>
    <dgm:cxn modelId="{FAC6B863-389A-4ECE-A87F-62F944FFACD3}" type="presOf" srcId="{C849D1F5-C0EA-4449-880F-32B904D9870A}" destId="{6FF78341-1B6D-4A61-B30D-794E29C87A9B}" srcOrd="0" destOrd="0" presId="urn:microsoft.com/office/officeart/2008/layout/HorizontalMultiLevelHierarchy"/>
    <dgm:cxn modelId="{D330F9BB-427D-472E-8A3C-6D723D752545}" type="presOf" srcId="{E278FA0D-6151-478C-8BD0-D5CBD0E3642B}" destId="{2FCA7815-8D76-4883-B5D9-1DC1473A3EE7}" srcOrd="0" destOrd="0" presId="urn:microsoft.com/office/officeart/2008/layout/HorizontalMultiLevelHierarchy"/>
    <dgm:cxn modelId="{14CB081E-A6BE-4AF3-931F-0AE68CC4331F}" srcId="{8D9DCCB6-EFCC-46AE-9422-301C43234003}" destId="{D8B86579-1BE1-4E17-B6A6-D99FE602BEEA}" srcOrd="1" destOrd="0" parTransId="{47C48ED1-D451-42F3-A9AF-62F6A4C8113E}" sibTransId="{A22FB67C-48FF-4C90-BF73-C312E8AD7C81}"/>
    <dgm:cxn modelId="{C2096627-681E-4F51-BB90-13E33740F33C}" type="presOf" srcId="{142A8C57-C720-4368-92BD-1FD39CB197E7}" destId="{DCD5A6CA-1366-4A49-93B3-3DFAE1809B06}" srcOrd="0" destOrd="0" presId="urn:microsoft.com/office/officeart/2008/layout/HorizontalMultiLevelHierarchy"/>
    <dgm:cxn modelId="{86738B08-50A9-430F-9B3E-E9E9334E47EE}" srcId="{1C2CB421-29C9-44D3-9557-B1853F6D37A5}" destId="{BE8A961E-2DFB-418A-8A2D-F148FB466779}" srcOrd="1" destOrd="0" parTransId="{05F000D5-7C16-4BF8-8A06-6D954A8A378D}" sibTransId="{E411DAD2-466F-44DB-A900-111AF9A6460A}"/>
    <dgm:cxn modelId="{E6E0D30D-CECA-40AC-9A31-A5BAE19189E4}" srcId="{72ACC820-DDFF-46F1-91E2-9DDAE725B916}" destId="{54D375AC-7039-484D-837C-5879E56E5F67}" srcOrd="0" destOrd="0" parTransId="{30217EB4-D888-443F-B5FB-A255B05FE476}" sibTransId="{5FAA4FCA-D91B-43B2-B7FF-6B487F93E96D}"/>
    <dgm:cxn modelId="{340285C9-C734-48DE-8F94-A9F0FDFE77D6}" type="presOf" srcId="{017DD49E-B2FD-4A9D-9066-007FCCC94F29}" destId="{89600F72-9F68-41B1-9BE3-675233F3977A}" srcOrd="1" destOrd="0" presId="urn:microsoft.com/office/officeart/2008/layout/HorizontalMultiLevelHierarchy"/>
    <dgm:cxn modelId="{2B19B6C9-267A-4DDD-B63F-B7DFDB982117}" type="presOf" srcId="{C1729BFA-C073-4F6F-83BF-4EA061BBCC3E}" destId="{819C5C5A-EA00-4BEF-9898-0DF5F076F405}" srcOrd="0" destOrd="0" presId="urn:microsoft.com/office/officeart/2008/layout/HorizontalMultiLevelHierarchy"/>
    <dgm:cxn modelId="{09AD729E-C87F-48B3-95FE-CE50CFF01246}" srcId="{162F46F2-F469-4EB6-9C48-3D0EF97B420E}" destId="{EE2DE24E-D607-4218-82ED-DC126255C680}" srcOrd="0" destOrd="0" parTransId="{142A8C57-C720-4368-92BD-1FD39CB197E7}" sibTransId="{D4777D10-FF7A-4C9B-BDC2-F877A1A0180D}"/>
    <dgm:cxn modelId="{0E06E803-2FBA-45A1-841F-883860AB371F}" type="presOf" srcId="{30217EB4-D888-443F-B5FB-A255B05FE476}" destId="{C86872D2-08C7-46A3-9B8A-1BD4B85AD1C9}" srcOrd="0" destOrd="0" presId="urn:microsoft.com/office/officeart/2008/layout/HorizontalMultiLevelHierarchy"/>
    <dgm:cxn modelId="{9F451E32-B453-41D7-B0EF-08232BA0A564}" type="presOf" srcId="{A917E045-B63D-4BAB-B513-81A18BD43B50}" destId="{DABDDCAC-0080-4976-8C11-603F8CC3316D}" srcOrd="0" destOrd="0" presId="urn:microsoft.com/office/officeart/2008/layout/HorizontalMultiLevelHierarchy"/>
    <dgm:cxn modelId="{6746786E-19ED-4FAB-B7E1-42FC45112512}" type="presOf" srcId="{30217EB4-D888-443F-B5FB-A255B05FE476}" destId="{6FD8B483-1F9F-48A7-98F9-AF05DAD98F13}" srcOrd="1" destOrd="0" presId="urn:microsoft.com/office/officeart/2008/layout/HorizontalMultiLevelHierarchy"/>
    <dgm:cxn modelId="{7A69BE4C-B272-4282-A2D6-DD09216A31C4}" type="presOf" srcId="{B94774D8-50F5-4A1D-822B-102410C5B3D4}" destId="{BE3748D9-4237-4CE0-846D-3F96F8CA25EB}" srcOrd="1" destOrd="0" presId="urn:microsoft.com/office/officeart/2008/layout/HorizontalMultiLevelHierarchy"/>
    <dgm:cxn modelId="{66203217-7B80-4CE1-9F56-3C2AD876A304}" srcId="{BBD7F936-4567-47BF-A1F5-053F7A74C3A0}" destId="{F87C74AE-4591-482B-89DE-26ADAC4E83E7}" srcOrd="0" destOrd="0" parTransId="{258C7274-D936-4FD2-AB45-D5BBECC5288D}" sibTransId="{8DF38E93-2EC7-4403-9CBB-7142DB6F1B1D}"/>
    <dgm:cxn modelId="{9176D5C7-9903-434B-B072-950F7FBA9EEB}" srcId="{C1729BFA-C073-4F6F-83BF-4EA061BBCC3E}" destId="{E1E9BEB6-55C9-4032-BF4A-C91401A543A1}" srcOrd="0" destOrd="0" parTransId="{0E650592-BF7A-4C23-B5E8-C5EBFDC56C86}" sibTransId="{5CEC3A58-6925-4A3C-A51F-7F5B0E81677E}"/>
    <dgm:cxn modelId="{4DA3787D-F181-4732-AF2C-B38F72B64C59}" type="presOf" srcId="{03224D0E-9765-4ACC-8762-456DDC5EBC57}" destId="{52D1175D-0D8F-45B3-BB1D-8591E51AB3BE}" srcOrd="0" destOrd="0" presId="urn:microsoft.com/office/officeart/2008/layout/HorizontalMultiLevelHierarchy"/>
    <dgm:cxn modelId="{4AB7CBAB-7034-4F26-9D84-E0096BBE5008}" type="presOf" srcId="{7C815B6C-D094-49DC-A2EB-611A9EB6EF91}" destId="{DA20C5CB-76DF-4E98-A091-42296A15B67E}" srcOrd="0" destOrd="0" presId="urn:microsoft.com/office/officeart/2008/layout/HorizontalMultiLevelHierarchy"/>
    <dgm:cxn modelId="{6E0B47DA-D7DB-432B-8AA0-84F72ECAE049}" srcId="{B454B912-C55B-4792-AFB3-1724AE311740}" destId="{4CB2AE48-20C4-42C6-8FC0-F5329AA4CD25}" srcOrd="1" destOrd="0" parTransId="{3247DFE6-DD7F-4076-81FC-150BBA981666}" sibTransId="{EA103C32-0DAB-43E7-8135-811CF8CDE15D}"/>
    <dgm:cxn modelId="{2C3EEAA0-507E-460E-A225-8307863FD3CD}" type="presOf" srcId="{5CC76A71-B177-4F9F-9842-290C49FEE8BD}" destId="{E04E08AE-21F4-494C-8E94-9536B88193BE}" srcOrd="0" destOrd="0" presId="urn:microsoft.com/office/officeart/2008/layout/HorizontalMultiLevelHierarchy"/>
    <dgm:cxn modelId="{F65D7B14-B096-4164-82FC-58A4C66DE1A9}" srcId="{87055F3C-D78B-4C63-8685-7D6537C9AB2B}" destId="{9AC7C455-61F4-496B-BB73-DDB995BC9ECF}" srcOrd="0" destOrd="0" parTransId="{E278FA0D-6151-478C-8BD0-D5CBD0E3642B}" sibTransId="{F5522D7B-B108-48AF-881F-183195EA6484}"/>
    <dgm:cxn modelId="{121BB3B5-BB6B-4809-B76E-E287F5A7F6D8}" type="presOf" srcId="{CD1F4A6A-8990-40CB-86F6-CA1808953D4E}" destId="{3E32C7D1-0190-4DD0-865B-FA56291B61E2}" srcOrd="0" destOrd="0" presId="urn:microsoft.com/office/officeart/2008/layout/HorizontalMultiLevelHierarchy"/>
    <dgm:cxn modelId="{8791FF67-935F-48EA-83CC-E98EC32394B6}" type="presOf" srcId="{CEB9EEE3-0DB7-4EB5-914A-33A87026F783}" destId="{DF72AFFB-0D20-4446-85D0-4AF7A28F0F41}" srcOrd="0" destOrd="0" presId="urn:microsoft.com/office/officeart/2008/layout/HorizontalMultiLevelHierarchy"/>
    <dgm:cxn modelId="{498A5661-6BDB-454A-913A-52544DE2EBC3}" type="presOf" srcId="{153463DF-F67C-4DF7-985E-188339D3464C}" destId="{3D4668D5-B54D-4A09-A331-F7C48ECC3D72}" srcOrd="1" destOrd="0" presId="urn:microsoft.com/office/officeart/2008/layout/HorizontalMultiLevelHierarchy"/>
    <dgm:cxn modelId="{6A285DA2-D2C9-4BE2-B6A6-A0000F71DA2C}" type="presOf" srcId="{28662B82-91FE-4464-B470-88C38CDA71B8}" destId="{7E27029E-DC03-4AF1-BAB0-E89492087063}" srcOrd="0" destOrd="0" presId="urn:microsoft.com/office/officeart/2008/layout/HorizontalMultiLevelHierarchy"/>
    <dgm:cxn modelId="{79C2EBF7-A09B-4446-B6D5-FD3FFFA2657C}" type="presOf" srcId="{3247DFE6-DD7F-4076-81FC-150BBA981666}" destId="{DF3ED316-9A1D-44B7-B021-02D15D1B781F}" srcOrd="1" destOrd="0" presId="urn:microsoft.com/office/officeart/2008/layout/HorizontalMultiLevelHierarchy"/>
    <dgm:cxn modelId="{9F6E42A5-B5F7-49BA-BAE0-7F43D68F99D9}" srcId="{AEE9E864-5F22-4A6E-A4E1-757AE1F4C3BD}" destId="{885CA24D-F431-47C3-AF04-C7577D9BAA48}" srcOrd="0" destOrd="0" parTransId="{83205A31-52C4-4D47-BC4C-BE5E24EB8DA0}" sibTransId="{469B0935-5728-4F84-B7F4-1ABDAB917D78}"/>
    <dgm:cxn modelId="{F06546C3-F286-404E-A7FE-C154247122C4}" type="presOf" srcId="{CB982235-7B8D-4656-9AA6-9C8AA5486430}" destId="{4EE34AC7-A417-4B77-A712-4355EB3E2DD6}" srcOrd="1" destOrd="0" presId="urn:microsoft.com/office/officeart/2008/layout/HorizontalMultiLevelHierarchy"/>
    <dgm:cxn modelId="{3B45531A-9454-4B0A-BC73-64EBA30D7C4D}" type="presOf" srcId="{C70B04F4-F14D-4D39-9CAB-E34473A115A0}" destId="{20C8A092-E5BC-499C-B67C-EA9895A9036F}" srcOrd="0" destOrd="0" presId="urn:microsoft.com/office/officeart/2008/layout/HorizontalMultiLevelHierarchy"/>
    <dgm:cxn modelId="{979B42B9-B749-4384-8BA8-8E24D0242309}" type="presOf" srcId="{3247DFE6-DD7F-4076-81FC-150BBA981666}" destId="{6160FAF1-F52E-4838-89A6-3B1FA37BD7F1}" srcOrd="0" destOrd="0" presId="urn:microsoft.com/office/officeart/2008/layout/HorizontalMultiLevelHierarchy"/>
    <dgm:cxn modelId="{35A55FE7-1900-47DD-8E47-8D1A1F7FE594}" type="presOf" srcId="{7F55E47F-3B59-43BA-A4EE-C987876BA80E}" destId="{1445AA94-F90F-4818-A6EB-505EDF1C875C}" srcOrd="1" destOrd="0" presId="urn:microsoft.com/office/officeart/2008/layout/HorizontalMultiLevelHierarchy"/>
    <dgm:cxn modelId="{5710D524-E2F3-4EFE-B964-212F9D48E17B}" type="presOf" srcId="{64490254-8F69-45EB-9A8B-4AC1281F5C61}" destId="{AA00CE5F-B06A-438B-A204-44899F7F433D}" srcOrd="0" destOrd="0" presId="urn:microsoft.com/office/officeart/2008/layout/HorizontalMultiLevelHierarchy"/>
    <dgm:cxn modelId="{C970ADC1-046D-47F2-9A6D-3F78054EFA8E}" type="presOf" srcId="{8CA01D95-87C2-4715-A81A-8B026A659A00}" destId="{10C0587D-DAAE-4DBC-884B-BB3BC19BEB96}" srcOrd="0" destOrd="0" presId="urn:microsoft.com/office/officeart/2008/layout/HorizontalMultiLevelHierarchy"/>
    <dgm:cxn modelId="{B1CF7465-28E5-492A-A5FF-6F19151B08D6}" type="presOf" srcId="{D8B86579-1BE1-4E17-B6A6-D99FE602BEEA}" destId="{151FCCF4-9616-402F-8581-981DC270887B}" srcOrd="0" destOrd="0" presId="urn:microsoft.com/office/officeart/2008/layout/HorizontalMultiLevelHierarchy"/>
    <dgm:cxn modelId="{8C9DB8F8-0FED-40BD-9FE6-4E370A105922}" type="presOf" srcId="{AA8F48B2-BA49-483D-9F71-88386136173F}" destId="{ED598474-17B0-4A45-AB93-1FA81B28DE65}" srcOrd="0" destOrd="0" presId="urn:microsoft.com/office/officeart/2008/layout/HorizontalMultiLevelHierarchy"/>
    <dgm:cxn modelId="{6A74D1C1-854A-48A1-BB58-14EEDD28E527}" type="presOf" srcId="{534ACAD3-27A4-46BA-96E0-AD07FE60C92D}" destId="{472207FC-D0A8-48CA-ADDE-1CAF5F431036}" srcOrd="0" destOrd="0" presId="urn:microsoft.com/office/officeart/2008/layout/HorizontalMultiLevelHierarchy"/>
    <dgm:cxn modelId="{DB7AA90A-9C7E-4956-87FC-EFAC90424B45}" type="presOf" srcId="{C2069357-9119-4184-BF12-4CF3FA2B84BB}" destId="{59DC8487-7C66-4D82-A00B-80A82798C55B}" srcOrd="1" destOrd="0" presId="urn:microsoft.com/office/officeart/2008/layout/HorizontalMultiLevelHierarchy"/>
    <dgm:cxn modelId="{F38BDDBE-F5D4-4E6B-9882-CA05458085DF}" type="presOf" srcId="{312C7B05-8D0D-4241-AFD3-2F58A2CB263C}" destId="{1FFF8CC0-B5E5-4704-A8E8-FF19315F36BD}" srcOrd="0" destOrd="0" presId="urn:microsoft.com/office/officeart/2008/layout/HorizontalMultiLevelHierarchy"/>
    <dgm:cxn modelId="{01AAB6FB-7BBC-4EE2-B679-6C5D1D28CC42}" type="presOf" srcId="{5FEF30DC-52BB-4100-BDC1-1E65C0A1E455}" destId="{E7484E0D-0263-451E-920D-3041ADB784A7}" srcOrd="1" destOrd="0" presId="urn:microsoft.com/office/officeart/2008/layout/HorizontalMultiLevelHierarchy"/>
    <dgm:cxn modelId="{B99CDF75-DF5E-423C-918E-FB300B59379B}" type="presOf" srcId="{E1DC108B-B89B-421A-882E-C3354901C37A}" destId="{88B4B8D4-F835-41E0-B010-E7ABE897EF7D}" srcOrd="1" destOrd="0" presId="urn:microsoft.com/office/officeart/2008/layout/HorizontalMultiLevelHierarchy"/>
    <dgm:cxn modelId="{FDF1CE01-AB0D-4672-BD7E-BC6B5FDE4DAF}" type="presOf" srcId="{A50ECC7F-F082-48AD-95BE-7A99DAFA7247}" destId="{39ECC9FB-6E30-4164-9CCB-5EF7BFE769EF}" srcOrd="0" destOrd="0" presId="urn:microsoft.com/office/officeart/2008/layout/HorizontalMultiLevelHierarchy"/>
    <dgm:cxn modelId="{C5F62C73-CDD0-4A25-9D46-380E29CA55D7}" type="presOf" srcId="{05F000D5-7C16-4BF8-8A06-6D954A8A378D}" destId="{A4DF1F9B-2996-4CBF-9B1A-37893E0C2A56}" srcOrd="0" destOrd="0" presId="urn:microsoft.com/office/officeart/2008/layout/HorizontalMultiLevelHierarchy"/>
    <dgm:cxn modelId="{76B57DCC-6911-4ACE-8B7C-CC23D7A00609}" type="presOf" srcId="{59531D23-83F2-4A21-9163-C39BCA42D1E7}" destId="{8428A713-31AC-4A50-8A54-4946516CD6D5}" srcOrd="0" destOrd="0" presId="urn:microsoft.com/office/officeart/2008/layout/HorizontalMultiLevelHierarchy"/>
    <dgm:cxn modelId="{543729E3-94CF-417C-97D9-E4AA88F0CE09}" type="presOf" srcId="{EE1A4162-F24A-4818-87C0-0D072532234A}" destId="{5DEF6F17-9C20-4A70-B3A6-C756C9CDEE6D}" srcOrd="0" destOrd="0" presId="urn:microsoft.com/office/officeart/2008/layout/HorizontalMultiLevelHierarchy"/>
    <dgm:cxn modelId="{38769E28-538E-4B46-8E40-915E4D0FB5C0}" type="presOf" srcId="{8CA01D95-87C2-4715-A81A-8B026A659A00}" destId="{88A53AA3-714E-454E-BE28-43C58B6415A4}" srcOrd="1" destOrd="0" presId="urn:microsoft.com/office/officeart/2008/layout/HorizontalMultiLevelHierarchy"/>
    <dgm:cxn modelId="{792FE4F0-C261-4910-BFCD-5B2451047A7D}" srcId="{635F8FFC-3206-41CA-9942-F53708A1A04A}" destId="{5E634DF5-7FA0-450A-9A32-65C6784F31B3}" srcOrd="0" destOrd="0" parTransId="{316D770B-B446-44A3-B369-626D90EDA3C3}" sibTransId="{B397AC2E-4E68-4D3F-AE11-C59853471ADA}"/>
    <dgm:cxn modelId="{DC72A9A1-0FD2-4F26-A403-FA125C12E1AA}" type="presOf" srcId="{6EA682D1-D1FC-4867-8B24-B35EEF5CE6F4}" destId="{0510F77E-5529-4BA9-8043-98F7A928DD18}" srcOrd="0" destOrd="0" presId="urn:microsoft.com/office/officeart/2008/layout/HorizontalMultiLevelHierarchy"/>
    <dgm:cxn modelId="{5B8C3C15-6B16-4DB7-8732-CE9FCBE75971}" type="presOf" srcId="{0E650592-BF7A-4C23-B5E8-C5EBFDC56C86}" destId="{0AFF26C5-369E-4ECC-8881-D90FF6009AD6}" srcOrd="1" destOrd="0" presId="urn:microsoft.com/office/officeart/2008/layout/HorizontalMultiLevelHierarchy"/>
    <dgm:cxn modelId="{EB6094D8-9C1F-4674-A0DC-6AD60E7715E3}" srcId="{885CA24D-F431-47C3-AF04-C7577D9BAA48}" destId="{534ACAD3-27A4-46BA-96E0-AD07FE60C92D}" srcOrd="1" destOrd="0" parTransId="{642E43F4-65B9-415B-983E-CA5C7D75D801}" sibTransId="{44B781FF-F483-4D2B-ADF7-FDA503EACE72}"/>
    <dgm:cxn modelId="{C39501CC-E0B0-41F6-B82C-A1A349A48660}" type="presOf" srcId="{913A2DB0-64ED-4EC6-99E9-102A4C83260E}" destId="{C588E089-AA56-40E8-9654-62ECF603B2BB}" srcOrd="0" destOrd="0" presId="urn:microsoft.com/office/officeart/2008/layout/HorizontalMultiLevelHierarchy"/>
    <dgm:cxn modelId="{49F2C797-A9C4-4D01-83EC-35E3AA780FE0}" type="presOf" srcId="{3384259D-DD74-47A0-84EB-8CFB83B1EF2D}" destId="{FCE2A0C5-5DE9-449D-92E1-3C97D4EED906}" srcOrd="0" destOrd="0" presId="urn:microsoft.com/office/officeart/2008/layout/HorizontalMultiLevelHierarchy"/>
    <dgm:cxn modelId="{DE5E3841-8F21-4C55-AF9B-0957E5911ECB}" type="presOf" srcId="{F6E38B7D-D604-4244-9623-3F6FE8272B30}" destId="{ECEEB5E6-7E99-4BA1-9754-78879E404C89}" srcOrd="0" destOrd="0" presId="urn:microsoft.com/office/officeart/2008/layout/HorizontalMultiLevelHierarchy"/>
    <dgm:cxn modelId="{149006DD-4E4A-4CB6-A369-9BB1952F8111}" type="presOf" srcId="{D3970B7E-B262-470E-A670-B7108A2AA607}" destId="{0A1B0DAF-12AA-4E2E-A92A-BF4A9813019A}" srcOrd="0" destOrd="0" presId="urn:microsoft.com/office/officeart/2008/layout/HorizontalMultiLevelHierarchy"/>
    <dgm:cxn modelId="{DBDAA4B8-E5E3-46C8-8DC1-5C3BC9093CF1}" type="presOf" srcId="{C66A3338-FFE2-404B-8814-72A91F4C1C91}" destId="{289DC876-FE87-4420-AA37-E5A4CBA4FB71}" srcOrd="1" destOrd="0" presId="urn:microsoft.com/office/officeart/2008/layout/HorizontalMultiLevelHierarchy"/>
    <dgm:cxn modelId="{FD821699-E809-41E7-A10B-8F5093AC3C1F}" type="presOf" srcId="{50A524DF-4E2C-4B41-826D-3791FA45D8D6}" destId="{CFF3BB5D-6787-4B65-A44B-DD761A5D63AB}" srcOrd="1" destOrd="0" presId="urn:microsoft.com/office/officeart/2008/layout/HorizontalMultiLevelHierarchy"/>
    <dgm:cxn modelId="{091C4D94-55BC-42BD-823B-B73C642C2B2C}" type="presOf" srcId="{E328C9ED-7E03-4C2E-86AF-6C608CB66764}" destId="{B6EF273E-42B9-4BDF-87E4-57DF659F408B}" srcOrd="0" destOrd="0" presId="urn:microsoft.com/office/officeart/2008/layout/HorizontalMultiLevelHierarchy"/>
    <dgm:cxn modelId="{1D40E43B-412C-4ECC-94C0-F14F3DEB8DCB}" type="presOf" srcId="{0B5B8A49-2F73-4DEE-9555-79FA2C9F8F9D}" destId="{388C44C4-C64B-4E2C-BCEA-793FFE782FDC}" srcOrd="1" destOrd="0" presId="urn:microsoft.com/office/officeart/2008/layout/HorizontalMultiLevelHierarchy"/>
    <dgm:cxn modelId="{EC912A5F-63B7-4226-AC48-01EAA66DB5BC}" type="presOf" srcId="{B454B912-C55B-4792-AFB3-1724AE311740}" destId="{D6869973-D5CE-481C-955D-BE7E4614DD85}" srcOrd="0" destOrd="0" presId="urn:microsoft.com/office/officeart/2008/layout/HorizontalMultiLevelHierarchy"/>
    <dgm:cxn modelId="{9E2CF6BC-7CC7-443A-B787-6F009CB7BBBF}" type="presOf" srcId="{59503C2F-984D-4A72-BE25-8F679F50F4E6}" destId="{0155D115-A3FF-4DA7-9F1A-6BC857C2EE09}" srcOrd="1" destOrd="0" presId="urn:microsoft.com/office/officeart/2008/layout/HorizontalMultiLevelHierarchy"/>
    <dgm:cxn modelId="{279B56F7-2ADC-47CA-8AC0-813B54539C00}" type="presOf" srcId="{BBD7F936-4567-47BF-A1F5-053F7A74C3A0}" destId="{FE00E1CB-9BF1-4CC0-A5E7-C558D42D7CCF}" srcOrd="0" destOrd="0" presId="urn:microsoft.com/office/officeart/2008/layout/HorizontalMultiLevelHierarchy"/>
    <dgm:cxn modelId="{26FABCBA-2AAE-4822-9A68-98B07C1C4ECD}" type="presOf" srcId="{84F53347-27F9-4D85-814D-1FE7026C7C55}" destId="{9CEEE332-A537-4D59-ACA7-3CE1A3825D8E}" srcOrd="0" destOrd="0" presId="urn:microsoft.com/office/officeart/2008/layout/HorizontalMultiLevelHierarchy"/>
    <dgm:cxn modelId="{A76FB0E0-2942-4A98-A3FC-AAF7E040949D}" type="presOf" srcId="{341B89A7-3524-44FD-8847-19D0306AC5E1}" destId="{034E29E0-943A-4634-9E82-22E2A9D60EDC}" srcOrd="1" destOrd="0" presId="urn:microsoft.com/office/officeart/2008/layout/HorizontalMultiLevelHierarchy"/>
    <dgm:cxn modelId="{6398CC04-F23D-42CE-8391-1DBFC0F9CA5F}" type="presOf" srcId="{5AF2E384-309D-4D95-A2C9-E6F236CC88A2}" destId="{634AF929-D582-43B7-A338-C27B7E28E518}" srcOrd="0" destOrd="0" presId="urn:microsoft.com/office/officeart/2008/layout/HorizontalMultiLevelHierarchy"/>
    <dgm:cxn modelId="{4DFBAA5F-7B09-4D75-8064-1FC074D6D6A4}" type="presOf" srcId="{E08E71BE-0200-4FA8-B749-928F70BD4001}" destId="{BE568C46-4768-489B-9756-C892E97552F5}" srcOrd="0" destOrd="0" presId="urn:microsoft.com/office/officeart/2008/layout/HorizontalMultiLevelHierarchy"/>
    <dgm:cxn modelId="{ABFBAACA-091E-45B6-A210-8F5FFC2293DC}" type="presOf" srcId="{CB982235-7B8D-4656-9AA6-9C8AA5486430}" destId="{D269972C-5B2E-477C-880B-8955590B9B93}" srcOrd="0" destOrd="0" presId="urn:microsoft.com/office/officeart/2008/layout/HorizontalMultiLevelHierarchy"/>
    <dgm:cxn modelId="{8432949E-7A7D-4AEA-87AA-4D614E4CB102}" type="presOf" srcId="{297F27A9-AF24-47A7-8FB2-3AE7708D36D9}" destId="{6A6FC957-BF10-4DBA-9F16-3E31A4541C91}" srcOrd="0" destOrd="0" presId="urn:microsoft.com/office/officeart/2008/layout/HorizontalMultiLevelHierarchy"/>
    <dgm:cxn modelId="{495776EF-3F55-479E-9F67-7F525BFF5419}" srcId="{534ACAD3-27A4-46BA-96E0-AD07FE60C92D}" destId="{CD1F4A6A-8990-40CB-86F6-CA1808953D4E}" srcOrd="0" destOrd="0" parTransId="{341B89A7-3524-44FD-8847-19D0306AC5E1}" sibTransId="{35EEAF92-F982-427C-9946-B044B658E69A}"/>
    <dgm:cxn modelId="{5F97EB70-9029-4146-AC15-08B39AF73F90}" srcId="{B2BD0430-797B-4C71-B60E-F34693239D47}" destId="{4B99ACDB-45E4-45C8-9BF0-519551F1AE41}" srcOrd="1" destOrd="0" parTransId="{B94774D8-50F5-4A1D-822B-102410C5B3D4}" sibTransId="{63D386C3-E625-4279-9FE3-03DC77DF7554}"/>
    <dgm:cxn modelId="{ED89A26D-2AF2-4DDD-BB6F-A528021081C3}" type="presOf" srcId="{312C7B05-8D0D-4241-AFD3-2F58A2CB263C}" destId="{DDD2B36F-CDCE-4B74-9C35-4AF160DD88DD}" srcOrd="1" destOrd="0" presId="urn:microsoft.com/office/officeart/2008/layout/HorizontalMultiLevelHierarchy"/>
    <dgm:cxn modelId="{C7ED84A0-0A3B-4869-82BE-F5FBFB75F2D2}" type="presOf" srcId="{70599A2C-EE7C-4A2C-B6B8-15A6E8E952F4}" destId="{1910E3FD-9A95-414C-A1FE-78AC32060DB6}" srcOrd="1" destOrd="0" presId="urn:microsoft.com/office/officeart/2008/layout/HorizontalMultiLevelHierarchy"/>
    <dgm:cxn modelId="{D28024BF-C6F0-4C5F-868B-3251ECAEA3E6}" type="presOf" srcId="{0F8BDC03-898D-4853-9885-57C5AE78B0D7}" destId="{332CD6FD-F514-4913-8487-34CBAC4401DB}" srcOrd="0" destOrd="0" presId="urn:microsoft.com/office/officeart/2008/layout/HorizontalMultiLevelHierarchy"/>
    <dgm:cxn modelId="{D5C48A21-521A-4859-A234-0A62BE8129DD}" type="presOf" srcId="{E55BB7B8-BE7F-4E1B-8EE7-336B73A973F4}" destId="{FDE64530-8D6E-40B2-8BF6-CC6A66A44B7F}" srcOrd="0" destOrd="0" presId="urn:microsoft.com/office/officeart/2008/layout/HorizontalMultiLevelHierarchy"/>
    <dgm:cxn modelId="{BCA4E523-4C4E-4C32-8A26-1CE70AD521C0}" type="presOf" srcId="{440FBDA6-B639-4EDE-BBA1-11B534182D12}" destId="{EFE81196-CCD8-43A7-8370-1EBC0B05E8EC}" srcOrd="0" destOrd="0" presId="urn:microsoft.com/office/officeart/2008/layout/HorizontalMultiLevelHierarchy"/>
    <dgm:cxn modelId="{D772F183-1E4D-4384-B909-A29CBA99C309}" type="presOf" srcId="{5E286412-2F61-4A14-9221-CD755B5462B3}" destId="{19BC94CB-2263-4628-AC76-E5DE9E8B3A17}" srcOrd="0" destOrd="0" presId="urn:microsoft.com/office/officeart/2008/layout/HorizontalMultiLevelHierarchy"/>
    <dgm:cxn modelId="{D43FF644-22AF-4003-8631-116478120068}" type="presOf" srcId="{7862787A-A77E-4B42-A23A-91B6A7FFE331}" destId="{955FDB63-D727-4B87-9F0B-018CFC4BDA2F}" srcOrd="0" destOrd="0" presId="urn:microsoft.com/office/officeart/2008/layout/HorizontalMultiLevelHierarchy"/>
    <dgm:cxn modelId="{3ACA6630-4118-4509-9236-D7ED6EAA8338}" type="presOf" srcId="{D1425854-10DF-4EC9-9D24-555A424E33B4}" destId="{2732AD9E-769C-4265-9414-7D605E19C644}" srcOrd="0" destOrd="0" presId="urn:microsoft.com/office/officeart/2008/layout/HorizontalMultiLevelHierarchy"/>
    <dgm:cxn modelId="{ED41C8C2-AAD0-46F7-8A2A-9C84634AF0D5}" type="presOf" srcId="{98725C83-9825-4E9F-9C20-A918058BFA71}" destId="{21BAB84D-F567-4AAC-AA79-C4C95FE23E11}" srcOrd="0" destOrd="0" presId="urn:microsoft.com/office/officeart/2008/layout/HorizontalMultiLevelHierarchy"/>
    <dgm:cxn modelId="{6B6E949D-D2C8-4700-AC17-ABF3D97BCE66}" type="presOf" srcId="{FA317454-8966-4A39-ABE1-067B33BF42FA}" destId="{7F27EE02-D6F8-4CF9-A7FD-072D87AA11DA}" srcOrd="0" destOrd="0" presId="urn:microsoft.com/office/officeart/2008/layout/HorizontalMultiLevelHierarchy"/>
    <dgm:cxn modelId="{DFBC0D2C-D806-4F56-B141-FEE7582BEF16}" type="presOf" srcId="{9B2D71AE-E0F0-4D59-BC0F-F40225D9DC94}" destId="{112CDE75-8801-4360-AC51-6986D2BC7A3E}" srcOrd="1" destOrd="0" presId="urn:microsoft.com/office/officeart/2008/layout/HorizontalMultiLevelHierarchy"/>
    <dgm:cxn modelId="{8991D93A-E04A-4D4D-8AB8-CCF25653D6BD}" type="presOf" srcId="{6EA682D1-D1FC-4867-8B24-B35EEF5CE6F4}" destId="{C672F8BC-0464-416B-9966-6301034705F9}" srcOrd="1" destOrd="0" presId="urn:microsoft.com/office/officeart/2008/layout/HorizontalMultiLevelHierarchy"/>
    <dgm:cxn modelId="{3BAE3C0C-B3D3-4415-B66A-D08985C0C9D9}" type="presOf" srcId="{258C7274-D936-4FD2-AB45-D5BBECC5288D}" destId="{26B5B700-C9D8-459A-9945-2D8011AA6047}" srcOrd="1" destOrd="0" presId="urn:microsoft.com/office/officeart/2008/layout/HorizontalMultiLevelHierarchy"/>
    <dgm:cxn modelId="{4BD80E68-1390-48B3-AF2A-CC0816FE8BED}" srcId="{B2BD0430-797B-4C71-B60E-F34693239D47}" destId="{0F8BDC03-898D-4853-9885-57C5AE78B0D7}" srcOrd="0" destOrd="0" parTransId="{9B0CE611-550E-442F-A1B7-A21417DBE3ED}" sibTransId="{A9886B16-3CB4-4A8D-93E2-A42E50403FB0}"/>
    <dgm:cxn modelId="{3BD83B54-F6F3-4109-8081-E45FDCCF3703}" type="presOf" srcId="{24AB32D6-1157-40E7-B834-0E6DBE980708}" destId="{FAB837DE-E87A-4FD7-8508-04E6FE66BA27}" srcOrd="0" destOrd="0" presId="urn:microsoft.com/office/officeart/2008/layout/HorizontalMultiLevelHierarchy"/>
    <dgm:cxn modelId="{2E789FD8-5670-427F-BB82-1848AE3A3B54}" type="presOf" srcId="{EE2DE24E-D607-4218-82ED-DC126255C680}" destId="{54618DBF-0D8C-4B5E-93E7-4C37FCFC0C69}" srcOrd="0" destOrd="0" presId="urn:microsoft.com/office/officeart/2008/layout/HorizontalMultiLevelHierarchy"/>
    <dgm:cxn modelId="{A2171447-95CA-4041-AA34-EA13511CAF96}" type="presOf" srcId="{9311BD07-AC22-445C-B920-ED4C11DB3961}" destId="{C5E9F795-AF31-4C65-BFD7-C3F1004F39B1}" srcOrd="0" destOrd="0" presId="urn:microsoft.com/office/officeart/2008/layout/HorizontalMultiLevelHierarchy"/>
    <dgm:cxn modelId="{FF28C409-7979-4F9F-9F8F-A1D9F4556E2F}" type="presOf" srcId="{976BBC93-3990-4406-A805-ECBC1B58832D}" destId="{781828E7-65B1-4C8A-AF5B-B626CF2B611A}" srcOrd="0" destOrd="0" presId="urn:microsoft.com/office/officeart/2008/layout/HorizontalMultiLevelHierarchy"/>
    <dgm:cxn modelId="{27029B30-DB0F-4AB2-9BFD-1A64FB7C8789}" type="presOf" srcId="{2DAF4D9A-37B9-4DD5-B03F-9E95A48BA766}" destId="{64CA5293-3BA3-42B6-8321-ADDF461032A4}" srcOrd="0" destOrd="0" presId="urn:microsoft.com/office/officeart/2008/layout/HorizontalMultiLevelHierarchy"/>
    <dgm:cxn modelId="{5A7D94A6-6BCE-4B40-926F-311DBD36E3F4}" srcId="{5E634DF5-7FA0-450A-9A32-65C6784F31B3}" destId="{B6D94716-102C-4C3B-9B88-D9F19A060348}" srcOrd="0" destOrd="0" parTransId="{8ED51032-EC17-444C-BFA4-50C0BFD620EC}" sibTransId="{772E9ADC-7BA3-44DB-BC53-041AD681D9B6}"/>
    <dgm:cxn modelId="{8EE7ED6B-D656-4360-B8F9-DBC307954BEF}" type="presOf" srcId="{E1E9BEB6-55C9-4032-BF4A-C91401A543A1}" destId="{C3F0E2DB-C201-4BA4-8F68-6C477C2C59CC}" srcOrd="0" destOrd="0" presId="urn:microsoft.com/office/officeart/2008/layout/HorizontalMultiLevelHierarchy"/>
    <dgm:cxn modelId="{0029EF0C-086D-4885-B7A8-E912B548EA8B}" srcId="{F1976BC8-6964-4FDD-B5D8-20DDC4BDCE93}" destId="{8D9DCCB6-EFCC-46AE-9422-301C43234003}" srcOrd="0" destOrd="0" parTransId="{5CC76A71-B177-4F9F-9842-290C49FEE8BD}" sibTransId="{07B2A3BF-33E6-4314-9614-CB68271F02B8}"/>
    <dgm:cxn modelId="{F1CEF15F-0457-411C-ADC7-E7112A06FF2E}" type="presOf" srcId="{369E570B-853D-48A1-8083-AD70E7ECCA2A}" destId="{08B761A3-12DC-4A6B-83F1-EE137576BC03}" srcOrd="0" destOrd="0" presId="urn:microsoft.com/office/officeart/2008/layout/HorizontalMultiLevelHierarchy"/>
    <dgm:cxn modelId="{2FE72B8E-30B5-4DED-8EF5-189BA52D65A4}" type="presOf" srcId="{BFF3EE6A-B41D-42A3-8A21-4887FD388FBE}" destId="{719791DA-E3C5-48F1-B609-5307CAB17B58}" srcOrd="0" destOrd="0" presId="urn:microsoft.com/office/officeart/2008/layout/HorizontalMultiLevelHierarchy"/>
    <dgm:cxn modelId="{E969D0F8-220C-4387-AB60-F826514B5453}" type="presOf" srcId="{0B5B8A49-2F73-4DEE-9555-79FA2C9F8F9D}" destId="{15852B67-18C2-4A0A-BF10-6F3FCB3AC9E0}" srcOrd="0" destOrd="0" presId="urn:microsoft.com/office/officeart/2008/layout/HorizontalMultiLevelHierarchy"/>
    <dgm:cxn modelId="{F14E52F5-57DE-4930-A9DA-9C86CAB55FB7}" type="presOf" srcId="{341B89A7-3524-44FD-8847-19D0306AC5E1}" destId="{3B721418-ED9E-469A-882F-A042AA9EC3B6}" srcOrd="0" destOrd="0" presId="urn:microsoft.com/office/officeart/2008/layout/HorizontalMultiLevelHierarchy"/>
    <dgm:cxn modelId="{32F82985-7D38-494A-BD75-FEF073DE426C}" type="presOf" srcId="{9E3234AC-D87B-4669-85F7-5BB5A79AF172}" destId="{0A8B1590-562C-4F24-8E58-0A8A12DB9C9D}" srcOrd="0" destOrd="0" presId="urn:microsoft.com/office/officeart/2008/layout/HorizontalMultiLevelHierarchy"/>
    <dgm:cxn modelId="{938A4F36-277B-48A3-A9EB-0356289A6FC3}" type="presOf" srcId="{64490254-8F69-45EB-9A8B-4AC1281F5C61}" destId="{F7A8EDB7-4704-4603-9083-19B245E5FCBB}" srcOrd="1" destOrd="0" presId="urn:microsoft.com/office/officeart/2008/layout/HorizontalMultiLevelHierarchy"/>
    <dgm:cxn modelId="{1E2A7359-E249-4337-BA1A-9F7349A011FD}" srcId="{D40B372D-2E74-4F61-8CDC-08BF73DF977C}" destId="{D944B77A-E700-48AB-BA6A-F8585EFE9860}" srcOrd="1" destOrd="0" parTransId="{1EB12E60-7587-4445-9A16-F5F15BF50B1D}" sibTransId="{3113239D-2314-4A9A-AA68-72F3BE5B9BF2}"/>
    <dgm:cxn modelId="{93F41261-184B-49C7-9992-B4D307EFAE6F}" type="presOf" srcId="{49870E61-3A83-48F5-8EAC-01846909DAF1}" destId="{33E09201-AE67-4028-99BC-55AC26DBEB8B}" srcOrd="0" destOrd="0" presId="urn:microsoft.com/office/officeart/2008/layout/HorizontalMultiLevelHierarchy"/>
    <dgm:cxn modelId="{324A3415-B74D-4AF2-9891-F77FBEACFE10}" srcId="{0C6F5C03-AE29-4B7A-AD44-2D21990BF01F}" destId="{CEB9EEE3-0DB7-4EB5-914A-33A87026F783}" srcOrd="0" destOrd="0" parTransId="{8CA01D95-87C2-4715-A81A-8B026A659A00}" sibTransId="{C5D4F54A-1AF2-4CA7-BA9E-922F5890743C}"/>
    <dgm:cxn modelId="{E0B0E5E3-848F-4BD8-BCDB-78BA346464B8}" type="presOf" srcId="{153463DF-F67C-4DF7-985E-188339D3464C}" destId="{309EF94E-6B8E-43D7-914B-AD99793F8E6C}" srcOrd="0" destOrd="0" presId="urn:microsoft.com/office/officeart/2008/layout/HorizontalMultiLevelHierarchy"/>
    <dgm:cxn modelId="{9DA2C4DC-91D7-49C8-8D53-3E3C94B65FC9}" type="presOf" srcId="{70599A2C-EE7C-4A2C-B6B8-15A6E8E952F4}" destId="{68DEB65C-7FE5-4C7A-BDBA-6C7733EFE797}" srcOrd="0" destOrd="0" presId="urn:microsoft.com/office/officeart/2008/layout/HorizontalMultiLevelHierarchy"/>
    <dgm:cxn modelId="{4BA19F13-9494-4288-88EE-0EB54307A9C5}" type="presOf" srcId="{36E65735-050D-4420-BD84-94952FEF954E}" destId="{3A34C636-E50D-482D-A866-32298A53FAE7}" srcOrd="1" destOrd="0" presId="urn:microsoft.com/office/officeart/2008/layout/HorizontalMultiLevelHierarchy"/>
    <dgm:cxn modelId="{F85A9CA5-8275-49B1-9481-B01AF6FE1081}" type="presOf" srcId="{9B2D71AE-E0F0-4D59-BC0F-F40225D9DC94}" destId="{B1DB1953-27BD-43BE-B295-518AC3812341}" srcOrd="0" destOrd="0" presId="urn:microsoft.com/office/officeart/2008/layout/HorizontalMultiLevelHierarchy"/>
    <dgm:cxn modelId="{7A12396B-28BA-4E8A-9CCA-FA0DB826D0A6}" type="presOf" srcId="{8ED51032-EC17-444C-BFA4-50C0BFD620EC}" destId="{7CCC356F-9D0D-4B99-BEED-0EF4D0EA2B04}" srcOrd="1" destOrd="0" presId="urn:microsoft.com/office/officeart/2008/layout/HorizontalMultiLevelHierarchy"/>
    <dgm:cxn modelId="{FF6336E1-1A8A-42B5-91C7-DF2830791C73}" type="presOf" srcId="{4FB8797C-9715-4EDF-ADD4-5D41A643A4F3}" destId="{75A18499-330F-49CE-808A-E666E8481958}" srcOrd="1" destOrd="0" presId="urn:microsoft.com/office/officeart/2008/layout/HorizontalMultiLevelHierarchy"/>
    <dgm:cxn modelId="{D0FFCC00-DE25-43E1-875D-73D9AB6AF925}" srcId="{7B80C8AF-2855-4BF7-98E3-5BE9896D5446}" destId="{A18080F3-39CA-4C4E-9783-2119E2310377}" srcOrd="0" destOrd="0" parTransId="{32F71D42-3616-4F03-9997-E816E1E22FC6}" sibTransId="{5A2CA98E-6729-45F4-AD8A-A0DA131D2D4D}"/>
    <dgm:cxn modelId="{0E990DAD-F3C7-4FFA-8FD8-465713A13EF5}" type="presOf" srcId="{3040C55A-21DD-4B8A-86C4-1BFC7961A6A0}" destId="{07DAA9A9-A564-46FB-9D40-4FA673E94180}" srcOrd="0" destOrd="0" presId="urn:microsoft.com/office/officeart/2008/layout/HorizontalMultiLevelHierarchy"/>
    <dgm:cxn modelId="{AB3818F8-F174-40C1-BF77-40C611FCDBDD}" type="presOf" srcId="{32F71D42-3616-4F03-9997-E816E1E22FC6}" destId="{245D5B02-BDED-4691-BE25-E4462F7700F0}" srcOrd="1" destOrd="0" presId="urn:microsoft.com/office/officeart/2008/layout/HorizontalMultiLevelHierarchy"/>
    <dgm:cxn modelId="{F8A1EB25-FB3B-4C01-9860-64233FFC71E9}" type="presOf" srcId="{47C48ED1-D451-42F3-A9AF-62F6A4C8113E}" destId="{997F21E6-B53A-48A9-98B8-33DE2C8FFB40}" srcOrd="1" destOrd="0" presId="urn:microsoft.com/office/officeart/2008/layout/HorizontalMultiLevelHierarchy"/>
    <dgm:cxn modelId="{CF03C62F-130A-4652-B7AA-7A8D357AF8ED}" type="presOf" srcId="{2268D4E2-3337-4AC4-91E0-0C944C36E5D9}" destId="{B20BB301-4E30-49B9-892A-07EB874D9668}" srcOrd="0" destOrd="0" presId="urn:microsoft.com/office/officeart/2008/layout/HorizontalMultiLevelHierarchy"/>
    <dgm:cxn modelId="{99112A2A-4F79-49FA-AA76-45E6E4BADE4A}" type="presOf" srcId="{6C01FD0B-8D9B-4AD7-9E45-BF6392DCA049}" destId="{A5DA03AB-B460-4142-887A-5C4240FB991D}" srcOrd="1" destOrd="0" presId="urn:microsoft.com/office/officeart/2008/layout/HorizontalMultiLevelHierarchy"/>
    <dgm:cxn modelId="{75547E21-D30E-4971-8A70-6720ED2AD093}" type="presOf" srcId="{885CA24D-F431-47C3-AF04-C7577D9BAA48}" destId="{109AABBB-E60A-4578-87D5-B19745E3E347}" srcOrd="0" destOrd="0" presId="urn:microsoft.com/office/officeart/2008/layout/HorizontalMultiLevelHierarchy"/>
    <dgm:cxn modelId="{00D7E8C6-5300-4BAF-A68D-D98827622738}" srcId="{28F889FA-8962-40D1-BC65-A71444B0AD26}" destId="{A917E045-B63D-4BAB-B513-81A18BD43B50}" srcOrd="0" destOrd="0" parTransId="{769CD5E5-8EF8-4B23-9BF1-DD352F5A9D78}" sibTransId="{93D451D3-FAA5-4B06-9249-10B2836A4FF3}"/>
    <dgm:cxn modelId="{D9BBA721-3DF7-4C06-AA1B-BFB2F25DEFF3}" type="presParOf" srcId="{D318436A-2664-4936-B2B7-94A677B7D33A}" destId="{AB3EF145-0509-4D06-9322-084897ABD238}" srcOrd="0" destOrd="0" presId="urn:microsoft.com/office/officeart/2008/layout/HorizontalMultiLevelHierarchy"/>
    <dgm:cxn modelId="{67B0F6CA-D9F7-42A5-BC5A-10FEA9CDE0F2}" type="presParOf" srcId="{AB3EF145-0509-4D06-9322-084897ABD238}" destId="{5E9BC8E9-0240-4A9D-ADE3-69918359AE04}" srcOrd="0" destOrd="0" presId="urn:microsoft.com/office/officeart/2008/layout/HorizontalMultiLevelHierarchy"/>
    <dgm:cxn modelId="{463EAE78-FDE6-4654-BD42-98BAF2C2B66A}" type="presParOf" srcId="{AB3EF145-0509-4D06-9322-084897ABD238}" destId="{88A800E6-2A63-43C1-B48B-BF305B98C68B}" srcOrd="1" destOrd="0" presId="urn:microsoft.com/office/officeart/2008/layout/HorizontalMultiLevelHierarchy"/>
    <dgm:cxn modelId="{630713F3-C7B3-4428-ADF1-C01544F9448F}" type="presParOf" srcId="{88A800E6-2A63-43C1-B48B-BF305B98C68B}" destId="{EB1DFF0D-F5E9-4BA6-A8E4-F79AA1120067}" srcOrd="0" destOrd="0" presId="urn:microsoft.com/office/officeart/2008/layout/HorizontalMultiLevelHierarchy"/>
    <dgm:cxn modelId="{919E31D4-6F76-452D-8477-DBDC51F425E6}" type="presParOf" srcId="{EB1DFF0D-F5E9-4BA6-A8E4-F79AA1120067}" destId="{864568BB-211C-4D2E-8539-04E12204B935}" srcOrd="0" destOrd="0" presId="urn:microsoft.com/office/officeart/2008/layout/HorizontalMultiLevelHierarchy"/>
    <dgm:cxn modelId="{31495B18-EB02-4B05-A0F0-1080016811B8}" type="presParOf" srcId="{88A800E6-2A63-43C1-B48B-BF305B98C68B}" destId="{B091C49A-6BA2-4061-9FB8-6DEA1438813E}" srcOrd="1" destOrd="0" presId="urn:microsoft.com/office/officeart/2008/layout/HorizontalMultiLevelHierarchy"/>
    <dgm:cxn modelId="{084F6EC5-3666-4E59-A374-86BD96C965C2}" type="presParOf" srcId="{B091C49A-6BA2-4061-9FB8-6DEA1438813E}" destId="{83E89F32-08B9-435D-A6AC-54C22BF70489}" srcOrd="0" destOrd="0" presId="urn:microsoft.com/office/officeart/2008/layout/HorizontalMultiLevelHierarchy"/>
    <dgm:cxn modelId="{E52B7D9F-6BDC-4698-AF6E-916629F98643}" type="presParOf" srcId="{B091C49A-6BA2-4061-9FB8-6DEA1438813E}" destId="{CDE33C99-8037-448F-9486-59C9F011A545}" srcOrd="1" destOrd="0" presId="urn:microsoft.com/office/officeart/2008/layout/HorizontalMultiLevelHierarchy"/>
    <dgm:cxn modelId="{98D93535-79D6-4C95-BE8A-D4ADB3EFD33A}" type="presParOf" srcId="{CDE33C99-8037-448F-9486-59C9F011A545}" destId="{AABE0D5E-B1B9-4C10-84EE-AA8E8534B2B4}" srcOrd="0" destOrd="0" presId="urn:microsoft.com/office/officeart/2008/layout/HorizontalMultiLevelHierarchy"/>
    <dgm:cxn modelId="{E9517AA3-09B9-4897-9F76-0EA5200A4173}" type="presParOf" srcId="{AABE0D5E-B1B9-4C10-84EE-AA8E8534B2B4}" destId="{BF76B1FB-A651-41FA-B4BD-2D07CA623CD7}" srcOrd="0" destOrd="0" presId="urn:microsoft.com/office/officeart/2008/layout/HorizontalMultiLevelHierarchy"/>
    <dgm:cxn modelId="{D48A9964-F3D1-40BF-9EA1-7ABA1E7A80EC}" type="presParOf" srcId="{CDE33C99-8037-448F-9486-59C9F011A545}" destId="{F13F05BD-6312-451C-943D-C7D996D4A826}" srcOrd="1" destOrd="0" presId="urn:microsoft.com/office/officeart/2008/layout/HorizontalMultiLevelHierarchy"/>
    <dgm:cxn modelId="{09527D99-0555-425C-B37B-F2FC094B7669}" type="presParOf" srcId="{F13F05BD-6312-451C-943D-C7D996D4A826}" destId="{109AABBB-E60A-4578-87D5-B19745E3E347}" srcOrd="0" destOrd="0" presId="urn:microsoft.com/office/officeart/2008/layout/HorizontalMultiLevelHierarchy"/>
    <dgm:cxn modelId="{0C4F010E-1024-430E-96B6-09BC6B01EB93}" type="presParOf" srcId="{F13F05BD-6312-451C-943D-C7D996D4A826}" destId="{D4EB3C7C-936B-4667-9800-2DA4FBF54041}" srcOrd="1" destOrd="0" presId="urn:microsoft.com/office/officeart/2008/layout/HorizontalMultiLevelHierarchy"/>
    <dgm:cxn modelId="{05D5E3A4-F740-4438-AD79-76D6E63D1E1A}" type="presParOf" srcId="{D4EB3C7C-936B-4667-9800-2DA4FBF54041}" destId="{07DAA9A9-A564-46FB-9D40-4FA673E94180}" srcOrd="0" destOrd="0" presId="urn:microsoft.com/office/officeart/2008/layout/HorizontalMultiLevelHierarchy"/>
    <dgm:cxn modelId="{43A751AF-E31A-4971-AE33-AD773A88E0F3}" type="presParOf" srcId="{07DAA9A9-A564-46FB-9D40-4FA673E94180}" destId="{4C031C7A-2EE9-48C0-9711-6D378E4154F0}" srcOrd="0" destOrd="0" presId="urn:microsoft.com/office/officeart/2008/layout/HorizontalMultiLevelHierarchy"/>
    <dgm:cxn modelId="{77433305-CCE4-4FA4-8924-A0A376CC0A6F}" type="presParOf" srcId="{D4EB3C7C-936B-4667-9800-2DA4FBF54041}" destId="{3618E5EE-E52D-44A1-83BB-E9675230A43A}" srcOrd="1" destOrd="0" presId="urn:microsoft.com/office/officeart/2008/layout/HorizontalMultiLevelHierarchy"/>
    <dgm:cxn modelId="{AFEBB679-E49B-46C1-BB1D-339E282608C7}" type="presParOf" srcId="{3618E5EE-E52D-44A1-83BB-E9675230A43A}" destId="{CD43BFDA-080E-4AB4-8607-2A07729FFB80}" srcOrd="0" destOrd="0" presId="urn:microsoft.com/office/officeart/2008/layout/HorizontalMultiLevelHierarchy"/>
    <dgm:cxn modelId="{A0A0A6A4-1C85-4DFA-BD53-CCC1938C8D9E}" type="presParOf" srcId="{3618E5EE-E52D-44A1-83BB-E9675230A43A}" destId="{8A269286-00A7-4314-9CBE-55AC3BB2A595}" srcOrd="1" destOrd="0" presId="urn:microsoft.com/office/officeart/2008/layout/HorizontalMultiLevelHierarchy"/>
    <dgm:cxn modelId="{FAB753E8-27FA-4F7A-86B8-F6C08C5439B8}" type="presParOf" srcId="{8A269286-00A7-4314-9CBE-55AC3BB2A595}" destId="{9A95687D-AD60-4BA7-A4CC-AA171296B73A}" srcOrd="0" destOrd="0" presId="urn:microsoft.com/office/officeart/2008/layout/HorizontalMultiLevelHierarchy"/>
    <dgm:cxn modelId="{3FE19652-6C44-4DC9-9AC7-6D31DCB340FA}" type="presParOf" srcId="{9A95687D-AD60-4BA7-A4CC-AA171296B73A}" destId="{87FCEBC8-0F3D-471B-99D6-556A67658037}" srcOrd="0" destOrd="0" presId="urn:microsoft.com/office/officeart/2008/layout/HorizontalMultiLevelHierarchy"/>
    <dgm:cxn modelId="{1E2B104F-C89E-4895-90D2-35D542893A49}" type="presParOf" srcId="{8A269286-00A7-4314-9CBE-55AC3BB2A595}" destId="{BF691E1F-3BEE-4148-B336-267EEC18E38A}" srcOrd="1" destOrd="0" presId="urn:microsoft.com/office/officeart/2008/layout/HorizontalMultiLevelHierarchy"/>
    <dgm:cxn modelId="{EE0E2960-1C4B-4981-B86B-AF269129F708}" type="presParOf" srcId="{BF691E1F-3BEE-4148-B336-267EEC18E38A}" destId="{81828A41-836D-47CA-8DA5-053F54A35B42}" srcOrd="0" destOrd="0" presId="urn:microsoft.com/office/officeart/2008/layout/HorizontalMultiLevelHierarchy"/>
    <dgm:cxn modelId="{62EC9603-AB0B-48ED-B0C8-4C7B3F6BCBD7}" type="presParOf" srcId="{BF691E1F-3BEE-4148-B336-267EEC18E38A}" destId="{8D12C269-FF18-44A6-86E0-E9F32A5F1072}" srcOrd="1" destOrd="0" presId="urn:microsoft.com/office/officeart/2008/layout/HorizontalMultiLevelHierarchy"/>
    <dgm:cxn modelId="{E2040CE2-C431-4920-8726-B7171C381B34}" type="presParOf" srcId="{8A269286-00A7-4314-9CBE-55AC3BB2A595}" destId="{4CBC13DF-B892-4AF1-98DF-F8ECED14B01E}" srcOrd="2" destOrd="0" presId="urn:microsoft.com/office/officeart/2008/layout/HorizontalMultiLevelHierarchy"/>
    <dgm:cxn modelId="{ED6870D9-7D3F-42BA-B87D-9A8DABAA1819}" type="presParOf" srcId="{4CBC13DF-B892-4AF1-98DF-F8ECED14B01E}" destId="{609FE08B-1554-45E0-99C9-D6BFAE4A626F}" srcOrd="0" destOrd="0" presId="urn:microsoft.com/office/officeart/2008/layout/HorizontalMultiLevelHierarchy"/>
    <dgm:cxn modelId="{44519BC7-CF57-4F23-AE5D-C4523111D39C}" type="presParOf" srcId="{8A269286-00A7-4314-9CBE-55AC3BB2A595}" destId="{DDFD5EDA-FF07-4430-9D0C-33494AF8A639}" srcOrd="3" destOrd="0" presId="urn:microsoft.com/office/officeart/2008/layout/HorizontalMultiLevelHierarchy"/>
    <dgm:cxn modelId="{0DCCB239-945B-47FD-B947-AD3DC51BA3E8}" type="presParOf" srcId="{DDFD5EDA-FF07-4430-9D0C-33494AF8A639}" destId="{955FDB63-D727-4B87-9F0B-018CFC4BDA2F}" srcOrd="0" destOrd="0" presId="urn:microsoft.com/office/officeart/2008/layout/HorizontalMultiLevelHierarchy"/>
    <dgm:cxn modelId="{4A164B69-A8A8-4CB4-BAA9-555B6DABDEA8}" type="presParOf" srcId="{DDFD5EDA-FF07-4430-9D0C-33494AF8A639}" destId="{475F435D-4851-46AD-B9DE-F61E446FCB25}" srcOrd="1" destOrd="0" presId="urn:microsoft.com/office/officeart/2008/layout/HorizontalMultiLevelHierarchy"/>
    <dgm:cxn modelId="{309136EE-1F7F-4309-B838-B593C2F97655}" type="presParOf" srcId="{475F435D-4851-46AD-B9DE-F61E446FCB25}" destId="{64CA5293-3BA3-42B6-8321-ADDF461032A4}" srcOrd="0" destOrd="0" presId="urn:microsoft.com/office/officeart/2008/layout/HorizontalMultiLevelHierarchy"/>
    <dgm:cxn modelId="{BED9F8BA-A411-4DBF-A837-F4701F97D2CE}" type="presParOf" srcId="{64CA5293-3BA3-42B6-8321-ADDF461032A4}" destId="{82888D39-C233-412C-A953-9435993092E5}" srcOrd="0" destOrd="0" presId="urn:microsoft.com/office/officeart/2008/layout/HorizontalMultiLevelHierarchy"/>
    <dgm:cxn modelId="{DF78B3D1-2399-462D-86B0-7A44207F22B1}" type="presParOf" srcId="{475F435D-4851-46AD-B9DE-F61E446FCB25}" destId="{B19F6BB5-9C8D-49ED-987A-22B33826E9B4}" srcOrd="1" destOrd="0" presId="urn:microsoft.com/office/officeart/2008/layout/HorizontalMultiLevelHierarchy"/>
    <dgm:cxn modelId="{B4273E5F-B1C2-4DF3-9724-221ED1DCAFD0}" type="presParOf" srcId="{B19F6BB5-9C8D-49ED-987A-22B33826E9B4}" destId="{3E2B58FE-CD0E-4D20-B3E3-F75FB0A3B180}" srcOrd="0" destOrd="0" presId="urn:microsoft.com/office/officeart/2008/layout/HorizontalMultiLevelHierarchy"/>
    <dgm:cxn modelId="{6AF9C44C-3D32-4E3E-9BA2-E29F1CF97421}" type="presParOf" srcId="{B19F6BB5-9C8D-49ED-987A-22B33826E9B4}" destId="{CFC2ADA5-BCA7-4CDC-8E58-CFC9E65834E7}" srcOrd="1" destOrd="0" presId="urn:microsoft.com/office/officeart/2008/layout/HorizontalMultiLevelHierarchy"/>
    <dgm:cxn modelId="{68AAB396-AA08-46F6-B776-5021FE16650D}" type="presParOf" srcId="{CFC2ADA5-BCA7-4CDC-8E58-CFC9E65834E7}" destId="{9B60B1EB-0D56-4A17-8DCF-0B5B283E7CBB}" srcOrd="0" destOrd="0" presId="urn:microsoft.com/office/officeart/2008/layout/HorizontalMultiLevelHierarchy"/>
    <dgm:cxn modelId="{9608857F-8816-41A3-B406-FEE6BF897527}" type="presParOf" srcId="{9B60B1EB-0D56-4A17-8DCF-0B5B283E7CBB}" destId="{301223DC-CB0B-49DC-B39C-9238B11C99D1}" srcOrd="0" destOrd="0" presId="urn:microsoft.com/office/officeart/2008/layout/HorizontalMultiLevelHierarchy"/>
    <dgm:cxn modelId="{2A45C048-5074-451E-A68B-69E826B4FD84}" type="presParOf" srcId="{CFC2ADA5-BCA7-4CDC-8E58-CFC9E65834E7}" destId="{36D03D90-4850-4E9C-A11E-3F22E3CCCBF3}" srcOrd="1" destOrd="0" presId="urn:microsoft.com/office/officeart/2008/layout/HorizontalMultiLevelHierarchy"/>
    <dgm:cxn modelId="{93D9F685-EFFA-46CB-BDB6-4FAB6063978E}" type="presParOf" srcId="{36D03D90-4850-4E9C-A11E-3F22E3CCCBF3}" destId="{52445238-EE07-4143-A240-FBC66E24B05D}" srcOrd="0" destOrd="0" presId="urn:microsoft.com/office/officeart/2008/layout/HorizontalMultiLevelHierarchy"/>
    <dgm:cxn modelId="{07CC8F42-5471-4996-A799-96212E61B1E0}" type="presParOf" srcId="{36D03D90-4850-4E9C-A11E-3F22E3CCCBF3}" destId="{AA9540CD-FADE-41DD-8D0E-32A445C8F4DA}" srcOrd="1" destOrd="0" presId="urn:microsoft.com/office/officeart/2008/layout/HorizontalMultiLevelHierarchy"/>
    <dgm:cxn modelId="{0ABD20BE-4914-423C-B013-690E2E93404B}" type="presParOf" srcId="{AA9540CD-FADE-41DD-8D0E-32A445C8F4DA}" destId="{769DB68C-9C10-406B-84DF-ABF7226B3A35}" srcOrd="0" destOrd="0" presId="urn:microsoft.com/office/officeart/2008/layout/HorizontalMultiLevelHierarchy"/>
    <dgm:cxn modelId="{D12BD05B-41C8-44F4-A00B-90ACD1CA0DF0}" type="presParOf" srcId="{769DB68C-9C10-406B-84DF-ABF7226B3A35}" destId="{89600F72-9F68-41B1-9BE3-675233F3977A}" srcOrd="0" destOrd="0" presId="urn:microsoft.com/office/officeart/2008/layout/HorizontalMultiLevelHierarchy"/>
    <dgm:cxn modelId="{414BB44A-A34D-4E41-9A63-76D8899A0A28}" type="presParOf" srcId="{AA9540CD-FADE-41DD-8D0E-32A445C8F4DA}" destId="{09AC3CEA-C4DB-481D-A78A-AA339F883A8D}" srcOrd="1" destOrd="0" presId="urn:microsoft.com/office/officeart/2008/layout/HorizontalMultiLevelHierarchy"/>
    <dgm:cxn modelId="{60803C27-7445-4F7C-9D3B-4C3576F2EE39}" type="presParOf" srcId="{09AC3CEA-C4DB-481D-A78A-AA339F883A8D}" destId="{C5E9F795-AF31-4C65-BFD7-C3F1004F39B1}" srcOrd="0" destOrd="0" presId="urn:microsoft.com/office/officeart/2008/layout/HorizontalMultiLevelHierarchy"/>
    <dgm:cxn modelId="{9A1CC781-F1AA-474D-A243-D1999B9B47CF}" type="presParOf" srcId="{09AC3CEA-C4DB-481D-A78A-AA339F883A8D}" destId="{2F041991-870D-47EC-80CC-3756364DFAB1}" srcOrd="1" destOrd="0" presId="urn:microsoft.com/office/officeart/2008/layout/HorizontalMultiLevelHierarchy"/>
    <dgm:cxn modelId="{51BF9887-D50B-4AB7-B216-1E5F6129AD4E}" type="presParOf" srcId="{2F041991-870D-47EC-80CC-3756364DFAB1}" destId="{21BAB84D-F567-4AAC-AA79-C4C95FE23E11}" srcOrd="0" destOrd="0" presId="urn:microsoft.com/office/officeart/2008/layout/HorizontalMultiLevelHierarchy"/>
    <dgm:cxn modelId="{A6F3EB58-0B8D-4BC9-82AC-31FCE95FA989}" type="presParOf" srcId="{21BAB84D-F567-4AAC-AA79-C4C95FE23E11}" destId="{B1389DBC-8263-4012-804E-F5B88D5FF5CE}" srcOrd="0" destOrd="0" presId="urn:microsoft.com/office/officeart/2008/layout/HorizontalMultiLevelHierarchy"/>
    <dgm:cxn modelId="{578D3A06-0396-4EF5-B31B-649497EDEC1E}" type="presParOf" srcId="{2F041991-870D-47EC-80CC-3756364DFAB1}" destId="{CD410082-6ABF-4A70-BFB2-3DA3C6699763}" srcOrd="1" destOrd="0" presId="urn:microsoft.com/office/officeart/2008/layout/HorizontalMultiLevelHierarchy"/>
    <dgm:cxn modelId="{7551E0CE-0043-477A-9BA7-1BEDEEC2106F}" type="presParOf" srcId="{CD410082-6ABF-4A70-BFB2-3DA3C6699763}" destId="{21694B9B-94C0-4F2A-BFD2-128C0036A2F3}" srcOrd="0" destOrd="0" presId="urn:microsoft.com/office/officeart/2008/layout/HorizontalMultiLevelHierarchy"/>
    <dgm:cxn modelId="{7AC941C5-C80E-4E7C-94A6-DA5B13C59F3B}" type="presParOf" srcId="{CD410082-6ABF-4A70-BFB2-3DA3C6699763}" destId="{D0EF24F8-E8C1-4020-A94E-DB9B5B70A4D3}" srcOrd="1" destOrd="0" presId="urn:microsoft.com/office/officeart/2008/layout/HorizontalMultiLevelHierarchy"/>
    <dgm:cxn modelId="{7CF76F36-3B24-48E0-9488-087618DDD916}" type="presParOf" srcId="{D0EF24F8-E8C1-4020-A94E-DB9B5B70A4D3}" destId="{C86872D2-08C7-46A3-9B8A-1BD4B85AD1C9}" srcOrd="0" destOrd="0" presId="urn:microsoft.com/office/officeart/2008/layout/HorizontalMultiLevelHierarchy"/>
    <dgm:cxn modelId="{90AA1F5C-E8FE-4DC8-AB3F-FB526BAE8400}" type="presParOf" srcId="{C86872D2-08C7-46A3-9B8A-1BD4B85AD1C9}" destId="{6FD8B483-1F9F-48A7-98F9-AF05DAD98F13}" srcOrd="0" destOrd="0" presId="urn:microsoft.com/office/officeart/2008/layout/HorizontalMultiLevelHierarchy"/>
    <dgm:cxn modelId="{EE1C5B05-F6B2-4274-A63C-F37C6768F267}" type="presParOf" srcId="{D0EF24F8-E8C1-4020-A94E-DB9B5B70A4D3}" destId="{841BCDA1-7BE7-4017-8F93-A7311542960C}" srcOrd="1" destOrd="0" presId="urn:microsoft.com/office/officeart/2008/layout/HorizontalMultiLevelHierarchy"/>
    <dgm:cxn modelId="{6E0D9732-F37C-4154-BEAC-4C75D8E6138B}" type="presParOf" srcId="{841BCDA1-7BE7-4017-8F93-A7311542960C}" destId="{921583A4-A83D-4748-BDDA-AED0690D348A}" srcOrd="0" destOrd="0" presId="urn:microsoft.com/office/officeart/2008/layout/HorizontalMultiLevelHierarchy"/>
    <dgm:cxn modelId="{E1A8CDED-DCFC-451E-B0EA-955E7EB73294}" type="presParOf" srcId="{841BCDA1-7BE7-4017-8F93-A7311542960C}" destId="{25CBC793-9BC1-43CC-94A1-2BD673728E6E}" srcOrd="1" destOrd="0" presId="urn:microsoft.com/office/officeart/2008/layout/HorizontalMultiLevelHierarchy"/>
    <dgm:cxn modelId="{CC98E627-4246-4B9E-80DF-10B8748741E7}" type="presParOf" srcId="{CFC2ADA5-BCA7-4CDC-8E58-CFC9E65834E7}" destId="{1FFF8CC0-B5E5-4704-A8E8-FF19315F36BD}" srcOrd="2" destOrd="0" presId="urn:microsoft.com/office/officeart/2008/layout/HorizontalMultiLevelHierarchy"/>
    <dgm:cxn modelId="{6CCD136C-9EE6-4BA4-BDCA-7B06B8FC0836}" type="presParOf" srcId="{1FFF8CC0-B5E5-4704-A8E8-FF19315F36BD}" destId="{DDD2B36F-CDCE-4B74-9C35-4AF160DD88DD}" srcOrd="0" destOrd="0" presId="urn:microsoft.com/office/officeart/2008/layout/HorizontalMultiLevelHierarchy"/>
    <dgm:cxn modelId="{2B1CD0EA-DDB6-4F1F-B163-4D2E48BB959D}" type="presParOf" srcId="{CFC2ADA5-BCA7-4CDC-8E58-CFC9E65834E7}" destId="{E029D1FB-DBCD-4939-9756-3EA150C65AF3}" srcOrd="3" destOrd="0" presId="urn:microsoft.com/office/officeart/2008/layout/HorizontalMultiLevelHierarchy"/>
    <dgm:cxn modelId="{72895778-70DD-4DC0-9FE3-7BD52A4284B2}" type="presParOf" srcId="{E029D1FB-DBCD-4939-9756-3EA150C65AF3}" destId="{AFA673E4-44D0-4FC5-B7CD-3D58DED763A5}" srcOrd="0" destOrd="0" presId="urn:microsoft.com/office/officeart/2008/layout/HorizontalMultiLevelHierarchy"/>
    <dgm:cxn modelId="{F5BA0193-F981-4C61-8861-35CCE4AA2907}" type="presParOf" srcId="{E029D1FB-DBCD-4939-9756-3EA150C65AF3}" destId="{0910C06C-BDCD-46A5-BD30-78F2F96EF7D4}" srcOrd="1" destOrd="0" presId="urn:microsoft.com/office/officeart/2008/layout/HorizontalMultiLevelHierarchy"/>
    <dgm:cxn modelId="{CE5C24D0-322D-423B-A5E7-34290CB9A67B}" type="presParOf" srcId="{0910C06C-BDCD-46A5-BD30-78F2F96EF7D4}" destId="{B1DB1953-27BD-43BE-B295-518AC3812341}" srcOrd="0" destOrd="0" presId="urn:microsoft.com/office/officeart/2008/layout/HorizontalMultiLevelHierarchy"/>
    <dgm:cxn modelId="{2EDEFE7E-361B-4259-B270-F85158985E5A}" type="presParOf" srcId="{B1DB1953-27BD-43BE-B295-518AC3812341}" destId="{112CDE75-8801-4360-AC51-6986D2BC7A3E}" srcOrd="0" destOrd="0" presId="urn:microsoft.com/office/officeart/2008/layout/HorizontalMultiLevelHierarchy"/>
    <dgm:cxn modelId="{ECED01E5-0B15-404E-B6D9-39EEE9C77809}" type="presParOf" srcId="{0910C06C-BDCD-46A5-BD30-78F2F96EF7D4}" destId="{0284F679-3F37-49CB-8A25-2D56C7B13791}" srcOrd="1" destOrd="0" presId="urn:microsoft.com/office/officeart/2008/layout/HorizontalMultiLevelHierarchy"/>
    <dgm:cxn modelId="{C3AB4DE5-470A-4686-97BF-3552E345A778}" type="presParOf" srcId="{0284F679-3F37-49CB-8A25-2D56C7B13791}" destId="{030705FC-3D97-4EBC-9909-0E2CCD421282}" srcOrd="0" destOrd="0" presId="urn:microsoft.com/office/officeart/2008/layout/HorizontalMultiLevelHierarchy"/>
    <dgm:cxn modelId="{CF79FCFB-74BB-4766-8900-378DCED76FA8}" type="presParOf" srcId="{0284F679-3F37-49CB-8A25-2D56C7B13791}" destId="{31E346B4-0938-411C-A488-A27DC44F604C}" srcOrd="1" destOrd="0" presId="urn:microsoft.com/office/officeart/2008/layout/HorizontalMultiLevelHierarchy"/>
    <dgm:cxn modelId="{2B69659F-E1FA-4B38-96BE-312C8B99C7C5}" type="presParOf" srcId="{D4EB3C7C-936B-4667-9800-2DA4FBF54041}" destId="{DE83DC1B-A600-45F8-A1D1-C5070CEFC75F}" srcOrd="2" destOrd="0" presId="urn:microsoft.com/office/officeart/2008/layout/HorizontalMultiLevelHierarchy"/>
    <dgm:cxn modelId="{37F5C1A1-B7AC-4C5A-BEF5-B4300E213710}" type="presParOf" srcId="{DE83DC1B-A600-45F8-A1D1-C5070CEFC75F}" destId="{DBCA19F4-0425-45B8-8BEB-56218D8E6535}" srcOrd="0" destOrd="0" presId="urn:microsoft.com/office/officeart/2008/layout/HorizontalMultiLevelHierarchy"/>
    <dgm:cxn modelId="{A593DEDA-9884-43BA-A14A-B7419E09A635}" type="presParOf" srcId="{D4EB3C7C-936B-4667-9800-2DA4FBF54041}" destId="{31C47793-9C63-46A8-92B4-EE09704145D0}" srcOrd="3" destOrd="0" presId="urn:microsoft.com/office/officeart/2008/layout/HorizontalMultiLevelHierarchy"/>
    <dgm:cxn modelId="{C7B28CC4-3495-49C4-8464-24413FED9B12}" type="presParOf" srcId="{31C47793-9C63-46A8-92B4-EE09704145D0}" destId="{472207FC-D0A8-48CA-ADDE-1CAF5F431036}" srcOrd="0" destOrd="0" presId="urn:microsoft.com/office/officeart/2008/layout/HorizontalMultiLevelHierarchy"/>
    <dgm:cxn modelId="{E50B4D0D-18F9-4DCE-965F-C4D26574AA7C}" type="presParOf" srcId="{31C47793-9C63-46A8-92B4-EE09704145D0}" destId="{A5C4150D-8AA6-4C30-9CB0-341D1CC2143C}" srcOrd="1" destOrd="0" presId="urn:microsoft.com/office/officeart/2008/layout/HorizontalMultiLevelHierarchy"/>
    <dgm:cxn modelId="{08144F1C-915F-4274-93AC-6B52EC185B4E}" type="presParOf" srcId="{A5C4150D-8AA6-4C30-9CB0-341D1CC2143C}" destId="{3B721418-ED9E-469A-882F-A042AA9EC3B6}" srcOrd="0" destOrd="0" presId="urn:microsoft.com/office/officeart/2008/layout/HorizontalMultiLevelHierarchy"/>
    <dgm:cxn modelId="{6CCB975F-241A-4516-9F8D-3AF0BDE22B04}" type="presParOf" srcId="{3B721418-ED9E-469A-882F-A042AA9EC3B6}" destId="{034E29E0-943A-4634-9E82-22E2A9D60EDC}" srcOrd="0" destOrd="0" presId="urn:microsoft.com/office/officeart/2008/layout/HorizontalMultiLevelHierarchy"/>
    <dgm:cxn modelId="{F4E83A1E-90CB-4F9B-AA31-29174E78BC03}" type="presParOf" srcId="{A5C4150D-8AA6-4C30-9CB0-341D1CC2143C}" destId="{0B705632-D968-4B71-BAA7-4541E16BACDC}" srcOrd="1" destOrd="0" presId="urn:microsoft.com/office/officeart/2008/layout/HorizontalMultiLevelHierarchy"/>
    <dgm:cxn modelId="{EF1281EA-61BA-4EEE-A97D-444AED2247E7}" type="presParOf" srcId="{0B705632-D968-4B71-BAA7-4541E16BACDC}" destId="{3E32C7D1-0190-4DD0-865B-FA56291B61E2}" srcOrd="0" destOrd="0" presId="urn:microsoft.com/office/officeart/2008/layout/HorizontalMultiLevelHierarchy"/>
    <dgm:cxn modelId="{0CC9F852-2C95-49F7-AB2F-63FF371B485B}" type="presParOf" srcId="{0B705632-D968-4B71-BAA7-4541E16BACDC}" destId="{4F6B9507-BFCF-4D74-8A40-1B154B033075}" srcOrd="1" destOrd="0" presId="urn:microsoft.com/office/officeart/2008/layout/HorizontalMultiLevelHierarchy"/>
    <dgm:cxn modelId="{31CE2892-F574-4178-8E59-7269563D6DDC}" type="presParOf" srcId="{4F6B9507-BFCF-4D74-8A40-1B154B033075}" destId="{145EE429-FF65-467F-8146-D3F2F2DDA1D1}" srcOrd="0" destOrd="0" presId="urn:microsoft.com/office/officeart/2008/layout/HorizontalMultiLevelHierarchy"/>
    <dgm:cxn modelId="{5B591462-9C7F-49EC-9B4E-830B73091BC1}" type="presParOf" srcId="{145EE429-FF65-467F-8146-D3F2F2DDA1D1}" destId="{A5DA03AB-B460-4142-887A-5C4240FB991D}" srcOrd="0" destOrd="0" presId="urn:microsoft.com/office/officeart/2008/layout/HorizontalMultiLevelHierarchy"/>
    <dgm:cxn modelId="{B594EC03-8D14-4FAF-A57C-0C31AC0BD873}" type="presParOf" srcId="{4F6B9507-BFCF-4D74-8A40-1B154B033075}" destId="{6DF1F53A-869E-4A19-BC97-549F076E5478}" srcOrd="1" destOrd="0" presId="urn:microsoft.com/office/officeart/2008/layout/HorizontalMultiLevelHierarchy"/>
    <dgm:cxn modelId="{6CC00C8C-A0D7-436B-83AE-184826B0A3C4}" type="presParOf" srcId="{6DF1F53A-869E-4A19-BC97-549F076E5478}" destId="{7AE5DA2B-308B-4CA5-8407-9A880030A0CD}" srcOrd="0" destOrd="0" presId="urn:microsoft.com/office/officeart/2008/layout/HorizontalMultiLevelHierarchy"/>
    <dgm:cxn modelId="{1793ED8B-7409-4D1C-A646-9D4212C843AD}" type="presParOf" srcId="{6DF1F53A-869E-4A19-BC97-549F076E5478}" destId="{AF137A92-50D9-4DB6-9237-DC926DA62905}" srcOrd="1" destOrd="0" presId="urn:microsoft.com/office/officeart/2008/layout/HorizontalMultiLevelHierarchy"/>
    <dgm:cxn modelId="{C3786BEA-128D-40B9-BD6D-01AD27526167}" type="presParOf" srcId="{AF137A92-50D9-4DB6-9237-DC926DA62905}" destId="{DCD5A6CA-1366-4A49-93B3-3DFAE1809B06}" srcOrd="0" destOrd="0" presId="urn:microsoft.com/office/officeart/2008/layout/HorizontalMultiLevelHierarchy"/>
    <dgm:cxn modelId="{8E39F748-F4D9-4E8A-A307-8E853E8136AF}" type="presParOf" srcId="{DCD5A6CA-1366-4A49-93B3-3DFAE1809B06}" destId="{C5E99819-5C9D-47E3-A414-1C19C6057EAA}" srcOrd="0" destOrd="0" presId="urn:microsoft.com/office/officeart/2008/layout/HorizontalMultiLevelHierarchy"/>
    <dgm:cxn modelId="{424EBA6A-2BE2-41F0-8683-F850E56441E1}" type="presParOf" srcId="{AF137A92-50D9-4DB6-9237-DC926DA62905}" destId="{6BB5A9FD-6E52-4B40-B2B9-7B170773F3DD}" srcOrd="1" destOrd="0" presId="urn:microsoft.com/office/officeart/2008/layout/HorizontalMultiLevelHierarchy"/>
    <dgm:cxn modelId="{DC826756-0DF4-451A-9B7D-3BD829E19BB1}" type="presParOf" srcId="{6BB5A9FD-6E52-4B40-B2B9-7B170773F3DD}" destId="{54618DBF-0D8C-4B5E-93E7-4C37FCFC0C69}" srcOrd="0" destOrd="0" presId="urn:microsoft.com/office/officeart/2008/layout/HorizontalMultiLevelHierarchy"/>
    <dgm:cxn modelId="{41FB14AA-F634-4A82-A8A0-D5B7EA8091DA}" type="presParOf" srcId="{6BB5A9FD-6E52-4B40-B2B9-7B170773F3DD}" destId="{A5487648-F51D-472B-9074-618C8540302B}" srcOrd="1" destOrd="0" presId="urn:microsoft.com/office/officeart/2008/layout/HorizontalMultiLevelHierarchy"/>
    <dgm:cxn modelId="{D814598E-44C4-4A29-83F2-CB39454E1959}" type="presParOf" srcId="{4F6B9507-BFCF-4D74-8A40-1B154B033075}" destId="{7D9544C0-9FF8-41E3-8D9C-140AB83BE7EF}" srcOrd="2" destOrd="0" presId="urn:microsoft.com/office/officeart/2008/layout/HorizontalMultiLevelHierarchy"/>
    <dgm:cxn modelId="{DCB76AA0-4151-4F07-951B-F6566284F0E8}" type="presParOf" srcId="{7D9544C0-9FF8-41E3-8D9C-140AB83BE7EF}" destId="{F4AFE74F-E552-4BF2-9CAB-9B496EFB4C2A}" srcOrd="0" destOrd="0" presId="urn:microsoft.com/office/officeart/2008/layout/HorizontalMultiLevelHierarchy"/>
    <dgm:cxn modelId="{62EE46CE-FF51-4AF3-9FB8-5798A4E75D44}" type="presParOf" srcId="{4F6B9507-BFCF-4D74-8A40-1B154B033075}" destId="{30FC7A5F-0C60-4CF6-9682-46331EC7E69A}" srcOrd="3" destOrd="0" presId="urn:microsoft.com/office/officeart/2008/layout/HorizontalMultiLevelHierarchy"/>
    <dgm:cxn modelId="{020057DA-FB1C-4D5F-8AFB-7872554D4A10}" type="presParOf" srcId="{30FC7A5F-0C60-4CF6-9682-46331EC7E69A}" destId="{CB665CBD-EB53-465E-9342-0A07185D7F3C}" srcOrd="0" destOrd="0" presId="urn:microsoft.com/office/officeart/2008/layout/HorizontalMultiLevelHierarchy"/>
    <dgm:cxn modelId="{3594C580-FE72-4A8C-8E64-C15CB48212FB}" type="presParOf" srcId="{30FC7A5F-0C60-4CF6-9682-46331EC7E69A}" destId="{A84253B4-E5F8-4020-BC36-AD7C315BEBBB}" srcOrd="1" destOrd="0" presId="urn:microsoft.com/office/officeart/2008/layout/HorizontalMultiLevelHierarchy"/>
    <dgm:cxn modelId="{FEEBFA92-9647-4225-BE1D-A1DA2DBA7E1F}" type="presParOf" srcId="{A84253B4-E5F8-4020-BC36-AD7C315BEBBB}" destId="{0A1B0DAF-12AA-4E2E-A92A-BF4A9813019A}" srcOrd="0" destOrd="0" presId="urn:microsoft.com/office/officeart/2008/layout/HorizontalMultiLevelHierarchy"/>
    <dgm:cxn modelId="{5AC3B83C-5DB7-4F08-8A5E-63C2B574FE64}" type="presParOf" srcId="{0A1B0DAF-12AA-4E2E-A92A-BF4A9813019A}" destId="{014FFA41-E461-4541-8FFF-1CA597ABF41A}" srcOrd="0" destOrd="0" presId="urn:microsoft.com/office/officeart/2008/layout/HorizontalMultiLevelHierarchy"/>
    <dgm:cxn modelId="{6AD43149-2DD4-4D6D-94BA-F53EE20BDB26}" type="presParOf" srcId="{A84253B4-E5F8-4020-BC36-AD7C315BEBBB}" destId="{401765F0-5D3E-4635-B5F6-736306A8753A}" srcOrd="1" destOrd="0" presId="urn:microsoft.com/office/officeart/2008/layout/HorizontalMultiLevelHierarchy"/>
    <dgm:cxn modelId="{84870684-88FA-4B70-94B5-47248419BFF7}" type="presParOf" srcId="{401765F0-5D3E-4635-B5F6-736306A8753A}" destId="{FE00E1CB-9BF1-4CC0-A5E7-C558D42D7CCF}" srcOrd="0" destOrd="0" presId="urn:microsoft.com/office/officeart/2008/layout/HorizontalMultiLevelHierarchy"/>
    <dgm:cxn modelId="{D68C52C7-A83E-4126-8832-69AC9DE0440F}" type="presParOf" srcId="{401765F0-5D3E-4635-B5F6-736306A8753A}" destId="{D4BF140A-4905-4684-A75C-61AB3E7CA349}" srcOrd="1" destOrd="0" presId="urn:microsoft.com/office/officeart/2008/layout/HorizontalMultiLevelHierarchy"/>
    <dgm:cxn modelId="{211D5E78-2111-4300-8AEF-7FD28DD5D390}" type="presParOf" srcId="{D4BF140A-4905-4684-A75C-61AB3E7CA349}" destId="{4E7503EB-2B7F-4A8E-BC7C-03331A376F01}" srcOrd="0" destOrd="0" presId="urn:microsoft.com/office/officeart/2008/layout/HorizontalMultiLevelHierarchy"/>
    <dgm:cxn modelId="{F0AE2336-0575-4F2C-B004-B88F3050F586}" type="presParOf" srcId="{4E7503EB-2B7F-4A8E-BC7C-03331A376F01}" destId="{26B5B700-C9D8-459A-9945-2D8011AA6047}" srcOrd="0" destOrd="0" presId="urn:microsoft.com/office/officeart/2008/layout/HorizontalMultiLevelHierarchy"/>
    <dgm:cxn modelId="{1561C1AC-CBD7-4F00-8BFF-85EF0655FE65}" type="presParOf" srcId="{D4BF140A-4905-4684-A75C-61AB3E7CA349}" destId="{EA830F8E-7B88-4B0F-8E0D-96B286E9C47D}" srcOrd="1" destOrd="0" presId="urn:microsoft.com/office/officeart/2008/layout/HorizontalMultiLevelHierarchy"/>
    <dgm:cxn modelId="{B8AE549E-A71D-4D76-88D6-30D8E0FF304E}" type="presParOf" srcId="{EA830F8E-7B88-4B0F-8E0D-96B286E9C47D}" destId="{CF6909CC-5F61-4CBB-9116-28462080F3B6}" srcOrd="0" destOrd="0" presId="urn:microsoft.com/office/officeart/2008/layout/HorizontalMultiLevelHierarchy"/>
    <dgm:cxn modelId="{35B1BCE8-6BE7-4F70-885B-FE887FAB6A81}" type="presParOf" srcId="{EA830F8E-7B88-4B0F-8E0D-96B286E9C47D}" destId="{74986D32-4ACE-4F12-BD42-DBF25D432E5A}" srcOrd="1" destOrd="0" presId="urn:microsoft.com/office/officeart/2008/layout/HorizontalMultiLevelHierarchy"/>
    <dgm:cxn modelId="{82F7011C-FADB-4EE2-A07F-795131F36564}" type="presParOf" srcId="{74986D32-4ACE-4F12-BD42-DBF25D432E5A}" destId="{D269972C-5B2E-477C-880B-8955590B9B93}" srcOrd="0" destOrd="0" presId="urn:microsoft.com/office/officeart/2008/layout/HorizontalMultiLevelHierarchy"/>
    <dgm:cxn modelId="{17C4E85E-347C-4507-9C27-C4431A60B936}" type="presParOf" srcId="{D269972C-5B2E-477C-880B-8955590B9B93}" destId="{4EE34AC7-A417-4B77-A712-4355EB3E2DD6}" srcOrd="0" destOrd="0" presId="urn:microsoft.com/office/officeart/2008/layout/HorizontalMultiLevelHierarchy"/>
    <dgm:cxn modelId="{2FEAF624-90EB-46BC-8A71-7C3B11990B98}" type="presParOf" srcId="{74986D32-4ACE-4F12-BD42-DBF25D432E5A}" destId="{24938045-E307-41E8-B297-1A274398EFE5}" srcOrd="1" destOrd="0" presId="urn:microsoft.com/office/officeart/2008/layout/HorizontalMultiLevelHierarchy"/>
    <dgm:cxn modelId="{7C5C347D-9566-4453-9843-653E4D12A737}" type="presParOf" srcId="{24938045-E307-41E8-B297-1A274398EFE5}" destId="{5879E911-2F4B-45C7-AE3A-E08FD7A19BD2}" srcOrd="0" destOrd="0" presId="urn:microsoft.com/office/officeart/2008/layout/HorizontalMultiLevelHierarchy"/>
    <dgm:cxn modelId="{DB9E1F60-26D7-46DB-8906-B65D12DEA1EF}" type="presParOf" srcId="{24938045-E307-41E8-B297-1A274398EFE5}" destId="{95554143-7A6E-4E33-87FF-39B44F683D3B}" srcOrd="1" destOrd="0" presId="urn:microsoft.com/office/officeart/2008/layout/HorizontalMultiLevelHierarchy"/>
    <dgm:cxn modelId="{18B61CA7-80F4-4893-BDE4-6AF634DE9445}" type="presParOf" srcId="{D4BF140A-4905-4684-A75C-61AB3E7CA349}" destId="{FAB837DE-E87A-4FD7-8508-04E6FE66BA27}" srcOrd="2" destOrd="0" presId="urn:microsoft.com/office/officeart/2008/layout/HorizontalMultiLevelHierarchy"/>
    <dgm:cxn modelId="{B4320DD5-3813-4A30-8F55-85A2FECA32AB}" type="presParOf" srcId="{FAB837DE-E87A-4FD7-8508-04E6FE66BA27}" destId="{344428A8-8C54-44CE-8988-C37EFD9736E5}" srcOrd="0" destOrd="0" presId="urn:microsoft.com/office/officeart/2008/layout/HorizontalMultiLevelHierarchy"/>
    <dgm:cxn modelId="{FCCD5609-7861-4447-B882-23E3FCB2A283}" type="presParOf" srcId="{D4BF140A-4905-4684-A75C-61AB3E7CA349}" destId="{1E95BE72-6D3E-4B0C-B29F-82D7F81D7B6D}" srcOrd="3" destOrd="0" presId="urn:microsoft.com/office/officeart/2008/layout/HorizontalMultiLevelHierarchy"/>
    <dgm:cxn modelId="{6BE45B0C-6F94-4715-BF40-B52B4128191D}" type="presParOf" srcId="{1E95BE72-6D3E-4B0C-B29F-82D7F81D7B6D}" destId="{F8BA739B-1F9D-4C7D-98BE-DC4943BB01A8}" srcOrd="0" destOrd="0" presId="urn:microsoft.com/office/officeart/2008/layout/HorizontalMultiLevelHierarchy"/>
    <dgm:cxn modelId="{18584535-CD4E-4BE0-8518-231D4749AE64}" type="presParOf" srcId="{1E95BE72-6D3E-4B0C-B29F-82D7F81D7B6D}" destId="{FE83C84C-BF76-47D2-A906-FA7312ED6FEA}" srcOrd="1" destOrd="0" presId="urn:microsoft.com/office/officeart/2008/layout/HorizontalMultiLevelHierarchy"/>
    <dgm:cxn modelId="{71E0649E-08CC-47F3-9716-D4881EF8C374}" type="presParOf" srcId="{FE83C84C-BF76-47D2-A906-FA7312ED6FEA}" destId="{BD929C19-3506-4F70-BF01-157065B49836}" srcOrd="0" destOrd="0" presId="urn:microsoft.com/office/officeart/2008/layout/HorizontalMultiLevelHierarchy"/>
    <dgm:cxn modelId="{A4617B76-7199-4B75-9B8E-2E539B5624BD}" type="presParOf" srcId="{BD929C19-3506-4F70-BF01-157065B49836}" destId="{7E6F1178-A0ED-40A4-80C2-D665DE3CA3DE}" srcOrd="0" destOrd="0" presId="urn:microsoft.com/office/officeart/2008/layout/HorizontalMultiLevelHierarchy"/>
    <dgm:cxn modelId="{A6627C00-C524-4FD7-A42E-4BDEAF79EC2F}" type="presParOf" srcId="{FE83C84C-BF76-47D2-A906-FA7312ED6FEA}" destId="{6127E277-87A2-47B1-B3D5-E899D20F6433}" srcOrd="1" destOrd="0" presId="urn:microsoft.com/office/officeart/2008/layout/HorizontalMultiLevelHierarchy"/>
    <dgm:cxn modelId="{11CA690A-4C07-472E-8E59-7BB882261140}" type="presParOf" srcId="{6127E277-87A2-47B1-B3D5-E899D20F6433}" destId="{002D3A82-2A4F-4A25-94E5-26278E2E0F1B}" srcOrd="0" destOrd="0" presId="urn:microsoft.com/office/officeart/2008/layout/HorizontalMultiLevelHierarchy"/>
    <dgm:cxn modelId="{4BE064ED-F09F-4BCA-AF83-20A375F97577}" type="presParOf" srcId="{6127E277-87A2-47B1-B3D5-E899D20F6433}" destId="{7EA0E9BA-A7BE-4085-B142-25D05AA54FC7}" srcOrd="1" destOrd="0" presId="urn:microsoft.com/office/officeart/2008/layout/HorizontalMultiLevelHierarchy"/>
    <dgm:cxn modelId="{8E6C7A0B-B5BE-44FA-A47B-8AFC9CBB06C7}" type="presParOf" srcId="{A5C4150D-8AA6-4C30-9CB0-341D1CC2143C}" destId="{7326C732-F8F9-42C9-B475-8DD36D10DD24}" srcOrd="2" destOrd="0" presId="urn:microsoft.com/office/officeart/2008/layout/HorizontalMultiLevelHierarchy"/>
    <dgm:cxn modelId="{4232236C-866F-490C-86C6-009B53AB5BDC}" type="presParOf" srcId="{7326C732-F8F9-42C9-B475-8DD36D10DD24}" destId="{53F68BCB-5B16-4F88-B0CC-45F4C778FF52}" srcOrd="0" destOrd="0" presId="urn:microsoft.com/office/officeart/2008/layout/HorizontalMultiLevelHierarchy"/>
    <dgm:cxn modelId="{AD422602-508D-44C5-8DC5-D9A58000D962}" type="presParOf" srcId="{A5C4150D-8AA6-4C30-9CB0-341D1CC2143C}" destId="{A7A9050F-3E58-47C3-87C9-DD5BBDBE78EE}" srcOrd="3" destOrd="0" presId="urn:microsoft.com/office/officeart/2008/layout/HorizontalMultiLevelHierarchy"/>
    <dgm:cxn modelId="{F91B12E2-25ED-49CD-865F-7A034D986515}" type="presParOf" srcId="{A7A9050F-3E58-47C3-87C9-DD5BBDBE78EE}" destId="{823379AE-2D3E-4AAB-BDFD-D68B918D172B}" srcOrd="0" destOrd="0" presId="urn:microsoft.com/office/officeart/2008/layout/HorizontalMultiLevelHierarchy"/>
    <dgm:cxn modelId="{D5EC77F3-B11D-4306-9DE0-732CB6D0E31B}" type="presParOf" srcId="{A7A9050F-3E58-47C3-87C9-DD5BBDBE78EE}" destId="{5E785354-B2F7-49C7-88A6-FC9DA390D764}" srcOrd="1" destOrd="0" presId="urn:microsoft.com/office/officeart/2008/layout/HorizontalMultiLevelHierarchy"/>
    <dgm:cxn modelId="{A3D99ED6-7566-4A90-9F50-36021BED9CFF}" type="presParOf" srcId="{5E785354-B2F7-49C7-88A6-FC9DA390D764}" destId="{B6A329B0-9945-4E55-BDD8-A281BC6D5282}" srcOrd="0" destOrd="0" presId="urn:microsoft.com/office/officeart/2008/layout/HorizontalMultiLevelHierarchy"/>
    <dgm:cxn modelId="{1B16CFC9-8B37-4332-9B95-FBDA1DE108CF}" type="presParOf" srcId="{B6A329B0-9945-4E55-BDD8-A281BC6D5282}" destId="{2DFB2D27-2590-4D30-8436-5DCF53B870F4}" srcOrd="0" destOrd="0" presId="urn:microsoft.com/office/officeart/2008/layout/HorizontalMultiLevelHierarchy"/>
    <dgm:cxn modelId="{1099B4FF-CE07-4E25-B2EC-4AFDE30D9636}" type="presParOf" srcId="{5E785354-B2F7-49C7-88A6-FC9DA390D764}" destId="{78EA2E0A-F21E-4F26-8F1A-27A1B18A3FD7}" srcOrd="1" destOrd="0" presId="urn:microsoft.com/office/officeart/2008/layout/HorizontalMultiLevelHierarchy"/>
    <dgm:cxn modelId="{719A5AE5-9149-45A5-A704-1E48AEA9B9C0}" type="presParOf" srcId="{78EA2E0A-F21E-4F26-8F1A-27A1B18A3FD7}" destId="{776461AE-5412-45FF-A6D5-8A9FB83F578D}" srcOrd="0" destOrd="0" presId="urn:microsoft.com/office/officeart/2008/layout/HorizontalMultiLevelHierarchy"/>
    <dgm:cxn modelId="{279A4F03-03D8-4DD9-82CD-0ECB592E9FE2}" type="presParOf" srcId="{78EA2E0A-F21E-4F26-8F1A-27A1B18A3FD7}" destId="{D9056719-5BFA-47EC-AAEB-1931A5EE8BCD}" srcOrd="1" destOrd="0" presId="urn:microsoft.com/office/officeart/2008/layout/HorizontalMultiLevelHierarchy"/>
    <dgm:cxn modelId="{3C21F2A9-1336-46F1-B1C6-179F19DD7F14}" type="presParOf" srcId="{D9056719-5BFA-47EC-AAEB-1931A5EE8BCD}" destId="{7E27029E-DC03-4AF1-BAB0-E89492087063}" srcOrd="0" destOrd="0" presId="urn:microsoft.com/office/officeart/2008/layout/HorizontalMultiLevelHierarchy"/>
    <dgm:cxn modelId="{403233FB-B2AB-45EB-85EA-E53ED72C19F2}" type="presParOf" srcId="{7E27029E-DC03-4AF1-BAB0-E89492087063}" destId="{3168EAF9-4C8F-47FC-A46A-DD275F4178F3}" srcOrd="0" destOrd="0" presId="urn:microsoft.com/office/officeart/2008/layout/HorizontalMultiLevelHierarchy"/>
    <dgm:cxn modelId="{299D946B-BE8D-4D07-9816-78FD9769B995}" type="presParOf" srcId="{D9056719-5BFA-47EC-AAEB-1931A5EE8BCD}" destId="{A9DCC919-E07F-412D-83EC-0DCD987836C2}" srcOrd="1" destOrd="0" presId="urn:microsoft.com/office/officeart/2008/layout/HorizontalMultiLevelHierarchy"/>
    <dgm:cxn modelId="{C7BA2B38-D370-496C-89D7-1DD92E25C49C}" type="presParOf" srcId="{A9DCC919-E07F-412D-83EC-0DCD987836C2}" destId="{6A6FC957-BF10-4DBA-9F16-3E31A4541C91}" srcOrd="0" destOrd="0" presId="urn:microsoft.com/office/officeart/2008/layout/HorizontalMultiLevelHierarchy"/>
    <dgm:cxn modelId="{8380680F-1713-424E-897A-110FF2343225}" type="presParOf" srcId="{A9DCC919-E07F-412D-83EC-0DCD987836C2}" destId="{9F6BB2C9-FF25-4A6E-BFCE-78E1F91516AB}" srcOrd="1" destOrd="0" presId="urn:microsoft.com/office/officeart/2008/layout/HorizontalMultiLevelHierarchy"/>
    <dgm:cxn modelId="{6ADE4AD6-7C95-46F8-BEEC-0FF8E52B29C0}" type="presParOf" srcId="{9F6BB2C9-FF25-4A6E-BFCE-78E1F91516AB}" destId="{BAE3E8A5-5C7B-4960-AB32-D71C11688B2C}" srcOrd="0" destOrd="0" presId="urn:microsoft.com/office/officeart/2008/layout/HorizontalMultiLevelHierarchy"/>
    <dgm:cxn modelId="{424CBCF9-7D68-455D-B2D1-638A00A31B27}" type="presParOf" srcId="{BAE3E8A5-5C7B-4960-AB32-D71C11688B2C}" destId="{B35D94F0-53E5-4AB6-B1E6-164735A09C53}" srcOrd="0" destOrd="0" presId="urn:microsoft.com/office/officeart/2008/layout/HorizontalMultiLevelHierarchy"/>
    <dgm:cxn modelId="{7FB22F71-D11D-4838-B99C-7253780939E8}" type="presParOf" srcId="{9F6BB2C9-FF25-4A6E-BFCE-78E1F91516AB}" destId="{57BBDC23-5515-49E1-ACFE-30AA66CDF769}" srcOrd="1" destOrd="0" presId="urn:microsoft.com/office/officeart/2008/layout/HorizontalMultiLevelHierarchy"/>
    <dgm:cxn modelId="{0F73CFD7-E6B1-454A-8D98-C52E6D224708}" type="presParOf" srcId="{57BBDC23-5515-49E1-ACFE-30AA66CDF769}" destId="{91585094-837F-4F52-9453-36A4634D1BC8}" srcOrd="0" destOrd="0" presId="urn:microsoft.com/office/officeart/2008/layout/HorizontalMultiLevelHierarchy"/>
    <dgm:cxn modelId="{6DEA927B-FE55-41E8-8DA1-9B72D06DA115}" type="presParOf" srcId="{57BBDC23-5515-49E1-ACFE-30AA66CDF769}" destId="{9ED952AD-55EF-4F5F-AAF1-A88B5134E9C7}" srcOrd="1" destOrd="0" presId="urn:microsoft.com/office/officeart/2008/layout/HorizontalMultiLevelHierarchy"/>
    <dgm:cxn modelId="{C21E775F-30C1-47B9-AE22-0C576A9F8F4B}" type="presParOf" srcId="{D9056719-5BFA-47EC-AAEB-1931A5EE8BCD}" destId="{A4DF1F9B-2996-4CBF-9B1A-37893E0C2A56}" srcOrd="2" destOrd="0" presId="urn:microsoft.com/office/officeart/2008/layout/HorizontalMultiLevelHierarchy"/>
    <dgm:cxn modelId="{B4314BB2-D43A-48CE-B7C2-886F829C0493}" type="presParOf" srcId="{A4DF1F9B-2996-4CBF-9B1A-37893E0C2A56}" destId="{09B83C37-2AA7-4DA1-A30B-C763CA5F183A}" srcOrd="0" destOrd="0" presId="urn:microsoft.com/office/officeart/2008/layout/HorizontalMultiLevelHierarchy"/>
    <dgm:cxn modelId="{39EC3AA7-045E-4793-9AB5-21933080534D}" type="presParOf" srcId="{D9056719-5BFA-47EC-AAEB-1931A5EE8BCD}" destId="{ADD5CCA0-E314-44B8-84EB-2A9A0924C847}" srcOrd="3" destOrd="0" presId="urn:microsoft.com/office/officeart/2008/layout/HorizontalMultiLevelHierarchy"/>
    <dgm:cxn modelId="{35BD8B00-4380-42C5-9915-A9FCE49F408C}" type="presParOf" srcId="{ADD5CCA0-E314-44B8-84EB-2A9A0924C847}" destId="{196DCC81-37D2-46DF-B9D8-C521E0997145}" srcOrd="0" destOrd="0" presId="urn:microsoft.com/office/officeart/2008/layout/HorizontalMultiLevelHierarchy"/>
    <dgm:cxn modelId="{6E6676A4-5641-43E1-B674-182A9B5602AE}" type="presParOf" srcId="{ADD5CCA0-E314-44B8-84EB-2A9A0924C847}" destId="{22866D09-75D9-4CA5-BCDF-3C67C7B2D1EE}" srcOrd="1" destOrd="0" presId="urn:microsoft.com/office/officeart/2008/layout/HorizontalMultiLevelHierarchy"/>
    <dgm:cxn modelId="{570E66BA-B42C-4537-A9A4-884320EF8B28}" type="presParOf" srcId="{22866D09-75D9-4CA5-BCDF-3C67C7B2D1EE}" destId="{9DD49D0E-5736-497A-A40C-6DF96C4E7BB7}" srcOrd="0" destOrd="0" presId="urn:microsoft.com/office/officeart/2008/layout/HorizontalMultiLevelHierarchy"/>
    <dgm:cxn modelId="{49241A75-2D16-48F2-8984-9A8984A3613D}" type="presParOf" srcId="{9DD49D0E-5736-497A-A40C-6DF96C4E7BB7}" destId="{F626DADC-5587-4188-9F25-A357A8DB15F6}" srcOrd="0" destOrd="0" presId="urn:microsoft.com/office/officeart/2008/layout/HorizontalMultiLevelHierarchy"/>
    <dgm:cxn modelId="{2A981713-3A78-4A1B-BB3A-CE19ABAC9FDC}" type="presParOf" srcId="{22866D09-75D9-4CA5-BCDF-3C67C7B2D1EE}" destId="{99C14336-3E0D-4A51-ACA7-C7D615F8805B}" srcOrd="1" destOrd="0" presId="urn:microsoft.com/office/officeart/2008/layout/HorizontalMultiLevelHierarchy"/>
    <dgm:cxn modelId="{0D111A8C-5DDD-4C85-8928-3548B9725BE9}" type="presParOf" srcId="{99C14336-3E0D-4A51-ACA7-C7D615F8805B}" destId="{25C01BD5-DB6A-4934-9CDB-6A21691D6556}" srcOrd="0" destOrd="0" presId="urn:microsoft.com/office/officeart/2008/layout/HorizontalMultiLevelHierarchy"/>
    <dgm:cxn modelId="{6BA7422B-5B53-43B4-AEAF-F1C6B8E86012}" type="presParOf" srcId="{99C14336-3E0D-4A51-ACA7-C7D615F8805B}" destId="{ECF11703-9A77-4213-AFBE-D392BDEADFB8}" srcOrd="1" destOrd="0" presId="urn:microsoft.com/office/officeart/2008/layout/HorizontalMultiLevelHierarchy"/>
    <dgm:cxn modelId="{D242BC58-4D5A-42FA-AF87-00A8453EC761}" type="presParOf" srcId="{88A800E6-2A63-43C1-B48B-BF305B98C68B}" destId="{DA20C5CB-76DF-4E98-A091-42296A15B67E}" srcOrd="2" destOrd="0" presId="urn:microsoft.com/office/officeart/2008/layout/HorizontalMultiLevelHierarchy"/>
    <dgm:cxn modelId="{6008653F-77E6-4498-AB9B-DA298E2AA4D3}" type="presParOf" srcId="{DA20C5CB-76DF-4E98-A091-42296A15B67E}" destId="{879BDB64-F9A3-4BE2-8D75-603B6070C32E}" srcOrd="0" destOrd="0" presId="urn:microsoft.com/office/officeart/2008/layout/HorizontalMultiLevelHierarchy"/>
    <dgm:cxn modelId="{BAB83182-FA40-45C7-A42A-CF34EE2D544C}" type="presParOf" srcId="{88A800E6-2A63-43C1-B48B-BF305B98C68B}" destId="{9E15B5BA-FF60-4B38-A879-77E8883DC64C}" srcOrd="3" destOrd="0" presId="urn:microsoft.com/office/officeart/2008/layout/HorizontalMultiLevelHierarchy"/>
    <dgm:cxn modelId="{7F1C0627-18B1-4B24-BC17-904AB7FC03AB}" type="presParOf" srcId="{9E15B5BA-FF60-4B38-A879-77E8883DC64C}" destId="{9CEEE332-A537-4D59-ACA7-3CE1A3825D8E}" srcOrd="0" destOrd="0" presId="urn:microsoft.com/office/officeart/2008/layout/HorizontalMultiLevelHierarchy"/>
    <dgm:cxn modelId="{C404B646-1C39-453F-A34A-47E980E2805B}" type="presParOf" srcId="{9E15B5BA-FF60-4B38-A879-77E8883DC64C}" destId="{E90A4AD4-E1E1-4704-BB8E-CCE6FB7376DB}" srcOrd="1" destOrd="0" presId="urn:microsoft.com/office/officeart/2008/layout/HorizontalMultiLevelHierarchy"/>
    <dgm:cxn modelId="{5C75DDBC-3C83-4C1D-9744-9B1F21885AD8}" type="presParOf" srcId="{E90A4AD4-E1E1-4704-BB8E-CCE6FB7376DB}" destId="{68DEB65C-7FE5-4C7A-BDBA-6C7733EFE797}" srcOrd="0" destOrd="0" presId="urn:microsoft.com/office/officeart/2008/layout/HorizontalMultiLevelHierarchy"/>
    <dgm:cxn modelId="{BAC641C6-5F09-495A-B7D1-65CE50DE8545}" type="presParOf" srcId="{68DEB65C-7FE5-4C7A-BDBA-6C7733EFE797}" destId="{1910E3FD-9A95-414C-A1FE-78AC32060DB6}" srcOrd="0" destOrd="0" presId="urn:microsoft.com/office/officeart/2008/layout/HorizontalMultiLevelHierarchy"/>
    <dgm:cxn modelId="{71064AB6-86CD-4C5D-AC98-DB77E179D4EA}" type="presParOf" srcId="{E90A4AD4-E1E1-4704-BB8E-CCE6FB7376DB}" destId="{CDF3116E-287D-4C2D-8DCE-E873FAC18986}" srcOrd="1" destOrd="0" presId="urn:microsoft.com/office/officeart/2008/layout/HorizontalMultiLevelHierarchy"/>
    <dgm:cxn modelId="{A2892D87-F939-4412-AE77-EB298036C7FB}" type="presParOf" srcId="{CDF3116E-287D-4C2D-8DCE-E873FAC18986}" destId="{BE568C46-4768-489B-9756-C892E97552F5}" srcOrd="0" destOrd="0" presId="urn:microsoft.com/office/officeart/2008/layout/HorizontalMultiLevelHierarchy"/>
    <dgm:cxn modelId="{E5E438FE-29C5-4C80-B062-AA2282F74B82}" type="presParOf" srcId="{CDF3116E-287D-4C2D-8DCE-E873FAC18986}" destId="{D2838491-E668-47BD-8DEE-303765964579}" srcOrd="1" destOrd="0" presId="urn:microsoft.com/office/officeart/2008/layout/HorizontalMultiLevelHierarchy"/>
    <dgm:cxn modelId="{D5FCC90C-3C1A-470A-B5B6-DE3784B8DE9C}" type="presParOf" srcId="{D2838491-E668-47BD-8DEE-303765964579}" destId="{C2ECD8AF-5575-4262-9A37-BE07DD290A9B}" srcOrd="0" destOrd="0" presId="urn:microsoft.com/office/officeart/2008/layout/HorizontalMultiLevelHierarchy"/>
    <dgm:cxn modelId="{03EEF539-39C8-4CA1-A2EC-73A074A3C74F}" type="presParOf" srcId="{C2ECD8AF-5575-4262-9A37-BE07DD290A9B}" destId="{73953F89-5740-4FE7-9A10-E169F9BFE01A}" srcOrd="0" destOrd="0" presId="urn:microsoft.com/office/officeart/2008/layout/HorizontalMultiLevelHierarchy"/>
    <dgm:cxn modelId="{F6C33A84-9C6E-4035-8FD4-4640649BEA5D}" type="presParOf" srcId="{D2838491-E668-47BD-8DEE-303765964579}" destId="{0F6E204A-0141-491F-849C-F025D94A0A61}" srcOrd="1" destOrd="0" presId="urn:microsoft.com/office/officeart/2008/layout/HorizontalMultiLevelHierarchy"/>
    <dgm:cxn modelId="{E2529530-D664-401C-94D5-A8A3C49A2FE9}" type="presParOf" srcId="{0F6E204A-0141-491F-849C-F025D94A0A61}" destId="{B6EF273E-42B9-4BDF-87E4-57DF659F408B}" srcOrd="0" destOrd="0" presId="urn:microsoft.com/office/officeart/2008/layout/HorizontalMultiLevelHierarchy"/>
    <dgm:cxn modelId="{97C3F980-621D-49EA-82AC-E3A6C443C53B}" type="presParOf" srcId="{0F6E204A-0141-491F-849C-F025D94A0A61}" destId="{C24E3F30-B7AA-498D-A19E-55CD9BA45845}" srcOrd="1" destOrd="0" presId="urn:microsoft.com/office/officeart/2008/layout/HorizontalMultiLevelHierarchy"/>
    <dgm:cxn modelId="{2063A123-537D-4E17-9F2F-4318A7463EA3}" type="presParOf" srcId="{C24E3F30-B7AA-498D-A19E-55CD9BA45845}" destId="{A5885A76-BD3E-47C0-850F-0B84D0426E4A}" srcOrd="0" destOrd="0" presId="urn:microsoft.com/office/officeart/2008/layout/HorizontalMultiLevelHierarchy"/>
    <dgm:cxn modelId="{59A10BD6-B1C4-4E84-98D4-79F5DDEB1CF7}" type="presParOf" srcId="{A5885A76-BD3E-47C0-850F-0B84D0426E4A}" destId="{3E36FE68-F76F-45C7-91C1-51A67D596B69}" srcOrd="0" destOrd="0" presId="urn:microsoft.com/office/officeart/2008/layout/HorizontalMultiLevelHierarchy"/>
    <dgm:cxn modelId="{1FE4B316-BBFF-4CDA-BFAC-BBADCAD99BAB}" type="presParOf" srcId="{C24E3F30-B7AA-498D-A19E-55CD9BA45845}" destId="{3EB240FC-6F92-49C0-B95E-38E9F2D60C4A}" srcOrd="1" destOrd="0" presId="urn:microsoft.com/office/officeart/2008/layout/HorizontalMultiLevelHierarchy"/>
    <dgm:cxn modelId="{CF384D6C-8A26-40D9-A26B-74F97B16641B}" type="presParOf" srcId="{3EB240FC-6F92-49C0-B95E-38E9F2D60C4A}" destId="{2732AD9E-769C-4265-9414-7D605E19C644}" srcOrd="0" destOrd="0" presId="urn:microsoft.com/office/officeart/2008/layout/HorizontalMultiLevelHierarchy"/>
    <dgm:cxn modelId="{1A1EA3B6-0B8A-4E1B-9E3B-AD644E5FE508}" type="presParOf" srcId="{3EB240FC-6F92-49C0-B95E-38E9F2D60C4A}" destId="{D848D65C-DC54-4D29-A519-3E76E7976409}" srcOrd="1" destOrd="0" presId="urn:microsoft.com/office/officeart/2008/layout/HorizontalMultiLevelHierarchy"/>
    <dgm:cxn modelId="{21B85A7C-1318-4F63-8D93-DEC2A38F0F97}" type="presParOf" srcId="{C24E3F30-B7AA-498D-A19E-55CD9BA45845}" destId="{6FDCE9CB-8D68-40F5-B8CD-BEF211C4BCFE}" srcOrd="2" destOrd="0" presId="urn:microsoft.com/office/officeart/2008/layout/HorizontalMultiLevelHierarchy"/>
    <dgm:cxn modelId="{CE932790-57CC-4FBE-BDD8-59F3DCAE7E5B}" type="presParOf" srcId="{6FDCE9CB-8D68-40F5-B8CD-BEF211C4BCFE}" destId="{AD79D32F-4823-475A-BB5D-F167B00549DF}" srcOrd="0" destOrd="0" presId="urn:microsoft.com/office/officeart/2008/layout/HorizontalMultiLevelHierarchy"/>
    <dgm:cxn modelId="{FAE6562D-776D-4066-BE5F-253894CE35EA}" type="presParOf" srcId="{C24E3F30-B7AA-498D-A19E-55CD9BA45845}" destId="{349B285B-F2B2-46FE-8F73-DEE292C52ABE}" srcOrd="3" destOrd="0" presId="urn:microsoft.com/office/officeart/2008/layout/HorizontalMultiLevelHierarchy"/>
    <dgm:cxn modelId="{3732AB4F-2ABA-4379-8C19-FC09580C9478}" type="presParOf" srcId="{349B285B-F2B2-46FE-8F73-DEE292C52ABE}" destId="{ACB1779F-AE89-4844-9D7E-40E7B0DC58FC}" srcOrd="0" destOrd="0" presId="urn:microsoft.com/office/officeart/2008/layout/HorizontalMultiLevelHierarchy"/>
    <dgm:cxn modelId="{30300AE6-75B1-4773-BC54-A00A2D2B6592}" type="presParOf" srcId="{349B285B-F2B2-46FE-8F73-DEE292C52ABE}" destId="{BE1D012A-1EA5-4451-BEED-3955974E1386}" srcOrd="1" destOrd="0" presId="urn:microsoft.com/office/officeart/2008/layout/HorizontalMultiLevelHierarchy"/>
    <dgm:cxn modelId="{1DCC56CA-6E1F-4163-8099-345603E97490}" type="presParOf" srcId="{BE1D012A-1EA5-4451-BEED-3955974E1386}" destId="{19BC94CB-2263-4628-AC76-E5DE9E8B3A17}" srcOrd="0" destOrd="0" presId="urn:microsoft.com/office/officeart/2008/layout/HorizontalMultiLevelHierarchy"/>
    <dgm:cxn modelId="{38A370E6-C10A-4D6B-990E-817C16DB107A}" type="presParOf" srcId="{19BC94CB-2263-4628-AC76-E5DE9E8B3A17}" destId="{1FE7BE54-6AE8-41B7-B2F5-4F33F6069240}" srcOrd="0" destOrd="0" presId="urn:microsoft.com/office/officeart/2008/layout/HorizontalMultiLevelHierarchy"/>
    <dgm:cxn modelId="{17E71993-5B58-4F43-9A20-33654E95FFCF}" type="presParOf" srcId="{BE1D012A-1EA5-4451-BEED-3955974E1386}" destId="{D0E7593A-CEA0-45B3-99DC-F214AB2C6367}" srcOrd="1" destOrd="0" presId="urn:microsoft.com/office/officeart/2008/layout/HorizontalMultiLevelHierarchy"/>
    <dgm:cxn modelId="{36AD687D-01B4-437D-9508-18B325EFF7A8}" type="presParOf" srcId="{D0E7593A-CEA0-45B3-99DC-F214AB2C6367}" destId="{D6869973-D5CE-481C-955D-BE7E4614DD85}" srcOrd="0" destOrd="0" presId="urn:microsoft.com/office/officeart/2008/layout/HorizontalMultiLevelHierarchy"/>
    <dgm:cxn modelId="{23126A4A-2D6B-4FB3-B24B-B09637D55491}" type="presParOf" srcId="{D0E7593A-CEA0-45B3-99DC-F214AB2C6367}" destId="{CE47BA6F-8315-4CE1-BDE7-920154C75E56}" srcOrd="1" destOrd="0" presId="urn:microsoft.com/office/officeart/2008/layout/HorizontalMultiLevelHierarchy"/>
    <dgm:cxn modelId="{28AA6C24-93A0-4D84-9AAE-E49D4C555590}" type="presParOf" srcId="{CE47BA6F-8315-4CE1-BDE7-920154C75E56}" destId="{418E4922-7393-47F7-8739-4C83FF74D5A9}" srcOrd="0" destOrd="0" presId="urn:microsoft.com/office/officeart/2008/layout/HorizontalMultiLevelHierarchy"/>
    <dgm:cxn modelId="{09168053-C0FF-401A-9140-DBF8FF42AF18}" type="presParOf" srcId="{418E4922-7393-47F7-8739-4C83FF74D5A9}" destId="{EB6279B8-9ED7-4C7E-AAE4-7DA3FCEE2F3A}" srcOrd="0" destOrd="0" presId="urn:microsoft.com/office/officeart/2008/layout/HorizontalMultiLevelHierarchy"/>
    <dgm:cxn modelId="{E615B922-BE9F-4AE0-92EB-881BCF85FAFA}" type="presParOf" srcId="{CE47BA6F-8315-4CE1-BDE7-920154C75E56}" destId="{A4F34C78-3868-4299-B3FA-CA00445F61B6}" srcOrd="1" destOrd="0" presId="urn:microsoft.com/office/officeart/2008/layout/HorizontalMultiLevelHierarchy"/>
    <dgm:cxn modelId="{1174714A-26FC-4FC4-9B15-E44E4B876B4D}" type="presParOf" srcId="{A4F34C78-3868-4299-B3FA-CA00445F61B6}" destId="{AFB4F2E7-0D60-47CA-8F88-CC8AA76A3639}" srcOrd="0" destOrd="0" presId="urn:microsoft.com/office/officeart/2008/layout/HorizontalMultiLevelHierarchy"/>
    <dgm:cxn modelId="{3B6F7252-BC75-4001-8E83-B50B819F025C}" type="presParOf" srcId="{A4F34C78-3868-4299-B3FA-CA00445F61B6}" destId="{A4D090FC-135E-440C-B123-D7CFF13A4FF2}" srcOrd="1" destOrd="0" presId="urn:microsoft.com/office/officeart/2008/layout/HorizontalMultiLevelHierarchy"/>
    <dgm:cxn modelId="{16FF434A-47D4-4E22-8CD1-E4B7F369F90A}" type="presParOf" srcId="{A4D090FC-135E-440C-B123-D7CFF13A4FF2}" destId="{ECEEB5E6-7E99-4BA1-9754-78879E404C89}" srcOrd="0" destOrd="0" presId="urn:microsoft.com/office/officeart/2008/layout/HorizontalMultiLevelHierarchy"/>
    <dgm:cxn modelId="{BF3CA57E-B587-476C-B08C-15FC82A32C06}" type="presParOf" srcId="{ECEEB5E6-7E99-4BA1-9754-78879E404C89}" destId="{888A8B98-AB82-4D54-946B-58EB2425B375}" srcOrd="0" destOrd="0" presId="urn:microsoft.com/office/officeart/2008/layout/HorizontalMultiLevelHierarchy"/>
    <dgm:cxn modelId="{62EF3F54-BC65-4B7B-AECE-08B8EB5F547F}" type="presParOf" srcId="{A4D090FC-135E-440C-B123-D7CFF13A4FF2}" destId="{3D187C69-1C15-4359-983F-7A413615BB8D}" srcOrd="1" destOrd="0" presId="urn:microsoft.com/office/officeart/2008/layout/HorizontalMultiLevelHierarchy"/>
    <dgm:cxn modelId="{2FEBE41E-9177-474D-B46A-437F6137ABBB}" type="presParOf" srcId="{3D187C69-1C15-4359-983F-7A413615BB8D}" destId="{5DEF6F17-9C20-4A70-B3A6-C756C9CDEE6D}" srcOrd="0" destOrd="0" presId="urn:microsoft.com/office/officeart/2008/layout/HorizontalMultiLevelHierarchy"/>
    <dgm:cxn modelId="{E0BD6719-FF93-46BC-BC8A-EB00679F0347}" type="presParOf" srcId="{3D187C69-1C15-4359-983F-7A413615BB8D}" destId="{D0843EB6-7D8E-4D70-9AF5-49EB8BD6ECD9}" srcOrd="1" destOrd="0" presId="urn:microsoft.com/office/officeart/2008/layout/HorizontalMultiLevelHierarchy"/>
    <dgm:cxn modelId="{425173CF-D20C-49EC-A27E-9D917AB79889}" type="presParOf" srcId="{CE47BA6F-8315-4CE1-BDE7-920154C75E56}" destId="{6160FAF1-F52E-4838-89A6-3B1FA37BD7F1}" srcOrd="2" destOrd="0" presId="urn:microsoft.com/office/officeart/2008/layout/HorizontalMultiLevelHierarchy"/>
    <dgm:cxn modelId="{BF1ED98D-4421-4AC4-81C2-0B4CE00B3053}" type="presParOf" srcId="{6160FAF1-F52E-4838-89A6-3B1FA37BD7F1}" destId="{DF3ED316-9A1D-44B7-B021-02D15D1B781F}" srcOrd="0" destOrd="0" presId="urn:microsoft.com/office/officeart/2008/layout/HorizontalMultiLevelHierarchy"/>
    <dgm:cxn modelId="{5FED4485-FBCF-4D8B-8566-1D8DA9163EAB}" type="presParOf" srcId="{CE47BA6F-8315-4CE1-BDE7-920154C75E56}" destId="{D1336111-F0C4-413F-9CD7-3521BFC401EE}" srcOrd="3" destOrd="0" presId="urn:microsoft.com/office/officeart/2008/layout/HorizontalMultiLevelHierarchy"/>
    <dgm:cxn modelId="{F7C15B77-2374-44A9-9C85-BAC8C0EED4C9}" type="presParOf" srcId="{D1336111-F0C4-413F-9CD7-3521BFC401EE}" destId="{785EAA22-A0F7-46A7-B7A9-BC61C25E7D14}" srcOrd="0" destOrd="0" presId="urn:microsoft.com/office/officeart/2008/layout/HorizontalMultiLevelHierarchy"/>
    <dgm:cxn modelId="{7E2EBAF0-512A-455D-BA9B-ED8464643E6E}" type="presParOf" srcId="{D1336111-F0C4-413F-9CD7-3521BFC401EE}" destId="{CCDA473A-FEF6-48D6-A272-0D4D95F7763A}" srcOrd="1" destOrd="0" presId="urn:microsoft.com/office/officeart/2008/layout/HorizontalMultiLevelHierarchy"/>
    <dgm:cxn modelId="{318DC647-8B85-4139-B41E-83BA73A8F900}" type="presParOf" srcId="{CCDA473A-FEF6-48D6-A272-0D4D95F7763A}" destId="{95408C3E-2AC7-4646-BBB7-7EBA5748228A}" srcOrd="0" destOrd="0" presId="urn:microsoft.com/office/officeart/2008/layout/HorizontalMultiLevelHierarchy"/>
    <dgm:cxn modelId="{EFDB706B-1E70-424B-BCEF-3703BE835868}" type="presParOf" srcId="{95408C3E-2AC7-4646-BBB7-7EBA5748228A}" destId="{39CF690C-195F-4750-8148-B33650617E9E}" srcOrd="0" destOrd="0" presId="urn:microsoft.com/office/officeart/2008/layout/HorizontalMultiLevelHierarchy"/>
    <dgm:cxn modelId="{8C9D078D-0585-4D5D-9F05-72F189FB526A}" type="presParOf" srcId="{CCDA473A-FEF6-48D6-A272-0D4D95F7763A}" destId="{350BD2D7-1DF1-4677-B17C-ECBF52F02CA1}" srcOrd="1" destOrd="0" presId="urn:microsoft.com/office/officeart/2008/layout/HorizontalMultiLevelHierarchy"/>
    <dgm:cxn modelId="{B9455554-3358-43E7-A3E3-B4F807A3D247}" type="presParOf" srcId="{350BD2D7-1DF1-4677-B17C-ECBF52F02CA1}" destId="{0533C393-E4FD-4C9E-99F2-69D455CE0B9F}" srcOrd="0" destOrd="0" presId="urn:microsoft.com/office/officeart/2008/layout/HorizontalMultiLevelHierarchy"/>
    <dgm:cxn modelId="{B0F0F9EB-4AA0-4D15-BFAE-0952923AFD33}" type="presParOf" srcId="{350BD2D7-1DF1-4677-B17C-ECBF52F02CA1}" destId="{94C8BC4D-DCE6-4881-9AE4-6C91EACEAFAE}" srcOrd="1" destOrd="0" presId="urn:microsoft.com/office/officeart/2008/layout/HorizontalMultiLevelHierarchy"/>
    <dgm:cxn modelId="{99A6CF7E-C8FE-45BA-93A9-B2D1D1348434}" type="presParOf" srcId="{D2838491-E668-47BD-8DEE-303765964579}" destId="{6CB9CB94-0B34-4C2F-A68F-3946C38DD501}" srcOrd="2" destOrd="0" presId="urn:microsoft.com/office/officeart/2008/layout/HorizontalMultiLevelHierarchy"/>
    <dgm:cxn modelId="{F6A96F3C-4788-455A-B253-890CC9221051}" type="presParOf" srcId="{6CB9CB94-0B34-4C2F-A68F-3946C38DD501}" destId="{CACB4346-D887-4761-BD5B-AF142FC35C46}" srcOrd="0" destOrd="0" presId="urn:microsoft.com/office/officeart/2008/layout/HorizontalMultiLevelHierarchy"/>
    <dgm:cxn modelId="{58D2BF05-FE44-4B9D-A1A1-541D538848D8}" type="presParOf" srcId="{D2838491-E668-47BD-8DEE-303765964579}" destId="{B8B3772A-DF54-4FAD-A9AD-06B9AD46E5FA}" srcOrd="3" destOrd="0" presId="urn:microsoft.com/office/officeart/2008/layout/HorizontalMultiLevelHierarchy"/>
    <dgm:cxn modelId="{1FD31827-2AF0-462B-AAF8-ED37B50D30EA}" type="presParOf" srcId="{B8B3772A-DF54-4FAD-A9AD-06B9AD46E5FA}" destId="{C5D29312-419D-4D6C-9F69-CCF482F637FC}" srcOrd="0" destOrd="0" presId="urn:microsoft.com/office/officeart/2008/layout/HorizontalMultiLevelHierarchy"/>
    <dgm:cxn modelId="{45B1187D-0AAB-419D-8E68-77BA9A1BCE20}" type="presParOf" srcId="{B8B3772A-DF54-4FAD-A9AD-06B9AD46E5FA}" destId="{951ED7DB-5FB0-4284-8226-6AE597243D30}" srcOrd="1" destOrd="0" presId="urn:microsoft.com/office/officeart/2008/layout/HorizontalMultiLevelHierarchy"/>
    <dgm:cxn modelId="{E0F4FBE3-4F08-4AFC-AD5A-5972A6251997}" type="presParOf" srcId="{951ED7DB-5FB0-4284-8226-6AE597243D30}" destId="{781828E7-65B1-4C8A-AF5B-B626CF2B611A}" srcOrd="0" destOrd="0" presId="urn:microsoft.com/office/officeart/2008/layout/HorizontalMultiLevelHierarchy"/>
    <dgm:cxn modelId="{289B724A-0CA2-4DB1-91CC-8A85398EE7B8}" type="presParOf" srcId="{781828E7-65B1-4C8A-AF5B-B626CF2B611A}" destId="{D516F39F-40D8-406E-99CD-3F761AB20E14}" srcOrd="0" destOrd="0" presId="urn:microsoft.com/office/officeart/2008/layout/HorizontalMultiLevelHierarchy"/>
    <dgm:cxn modelId="{D5EE872F-87CD-481F-BDCE-69C33DCFE973}" type="presParOf" srcId="{951ED7DB-5FB0-4284-8226-6AE597243D30}" destId="{A08BE977-17BC-46BA-AFD6-EDB6FD763ED3}" srcOrd="1" destOrd="0" presId="urn:microsoft.com/office/officeart/2008/layout/HorizontalMultiLevelHierarchy"/>
    <dgm:cxn modelId="{3B358431-BCC3-4160-AA47-4E3699EDDEE2}" type="presParOf" srcId="{A08BE977-17BC-46BA-AFD6-EDB6FD763ED3}" destId="{8428A713-31AC-4A50-8A54-4946516CD6D5}" srcOrd="0" destOrd="0" presId="urn:microsoft.com/office/officeart/2008/layout/HorizontalMultiLevelHierarchy"/>
    <dgm:cxn modelId="{1A468F3D-611D-4E7F-B1A4-34E61D1D6E23}" type="presParOf" srcId="{A08BE977-17BC-46BA-AFD6-EDB6FD763ED3}" destId="{14B89C73-4F4F-4361-8E4A-4D48CD182A81}" srcOrd="1" destOrd="0" presId="urn:microsoft.com/office/officeart/2008/layout/HorizontalMultiLevelHierarchy"/>
    <dgm:cxn modelId="{127604A4-0AF7-4404-A360-6E46095E34B1}" type="presParOf" srcId="{14B89C73-4F4F-4361-8E4A-4D48CD182A81}" destId="{E7B2D9D8-C48C-47F5-A7DA-C6F7827E6DFE}" srcOrd="0" destOrd="0" presId="urn:microsoft.com/office/officeart/2008/layout/HorizontalMultiLevelHierarchy"/>
    <dgm:cxn modelId="{C3FE6E39-F60C-4E78-B641-E95D46A330CB}" type="presParOf" srcId="{E7B2D9D8-C48C-47F5-A7DA-C6F7827E6DFE}" destId="{6C130A71-489E-47B6-822F-41686E498304}" srcOrd="0" destOrd="0" presId="urn:microsoft.com/office/officeart/2008/layout/HorizontalMultiLevelHierarchy"/>
    <dgm:cxn modelId="{312E86B0-353A-4C8B-9568-D56DBB89EDCB}" type="presParOf" srcId="{14B89C73-4F4F-4361-8E4A-4D48CD182A81}" destId="{C31B0CE8-6FFE-4681-A487-A0DE1FA30110}" srcOrd="1" destOrd="0" presId="urn:microsoft.com/office/officeart/2008/layout/HorizontalMultiLevelHierarchy"/>
    <dgm:cxn modelId="{DF740008-35EC-4367-BBF4-BE98E3616545}" type="presParOf" srcId="{C31B0CE8-6FFE-4681-A487-A0DE1FA30110}" destId="{D8F269C6-6AA4-4ADF-9601-1AD29DFABECF}" srcOrd="0" destOrd="0" presId="urn:microsoft.com/office/officeart/2008/layout/HorizontalMultiLevelHierarchy"/>
    <dgm:cxn modelId="{AD543B15-8E39-43B9-B95C-4808181209E2}" type="presParOf" srcId="{C31B0CE8-6FFE-4681-A487-A0DE1FA30110}" destId="{751CF2CD-1147-46E4-923D-D1107D19FC68}" srcOrd="1" destOrd="0" presId="urn:microsoft.com/office/officeart/2008/layout/HorizontalMultiLevelHierarchy"/>
    <dgm:cxn modelId="{BA2B859C-2A51-4EC4-8422-A6EB7F012919}" type="presParOf" srcId="{751CF2CD-1147-46E4-923D-D1107D19FC68}" destId="{7F27EE02-D6F8-4CF9-A7FD-072D87AA11DA}" srcOrd="0" destOrd="0" presId="urn:microsoft.com/office/officeart/2008/layout/HorizontalMultiLevelHierarchy"/>
    <dgm:cxn modelId="{1CD499EB-60DA-4EB2-BAB7-A65DDC71EC5A}" type="presParOf" srcId="{7F27EE02-D6F8-4CF9-A7FD-072D87AA11DA}" destId="{7D82D2CA-6082-484C-A253-2E53456FB04E}" srcOrd="0" destOrd="0" presId="urn:microsoft.com/office/officeart/2008/layout/HorizontalMultiLevelHierarchy"/>
    <dgm:cxn modelId="{F16AE77B-006B-4F80-893F-01306BEA3CEB}" type="presParOf" srcId="{751CF2CD-1147-46E4-923D-D1107D19FC68}" destId="{7415FA9D-B114-49BD-B6BA-C230B3A559DD}" srcOrd="1" destOrd="0" presId="urn:microsoft.com/office/officeart/2008/layout/HorizontalMultiLevelHierarchy"/>
    <dgm:cxn modelId="{E902C4B2-8057-416A-8484-78A1A4233882}" type="presParOf" srcId="{7415FA9D-B114-49BD-B6BA-C230B3A559DD}" destId="{876C16CA-C2EB-4CF9-A422-744417B08451}" srcOrd="0" destOrd="0" presId="urn:microsoft.com/office/officeart/2008/layout/HorizontalMultiLevelHierarchy"/>
    <dgm:cxn modelId="{2457C6A1-0803-4704-9EDF-3622B29DA9DD}" type="presParOf" srcId="{7415FA9D-B114-49BD-B6BA-C230B3A559DD}" destId="{5E68B8DA-6AE7-4017-A8FA-8EFAC0047AB0}" srcOrd="1" destOrd="0" presId="urn:microsoft.com/office/officeart/2008/layout/HorizontalMultiLevelHierarchy"/>
    <dgm:cxn modelId="{63BB43CF-B5B0-4F00-A2A2-4B275DEA44E9}" type="presParOf" srcId="{14B89C73-4F4F-4361-8E4A-4D48CD182A81}" destId="{719791DA-E3C5-48F1-B609-5307CAB17B58}" srcOrd="2" destOrd="0" presId="urn:microsoft.com/office/officeart/2008/layout/HorizontalMultiLevelHierarchy"/>
    <dgm:cxn modelId="{64FAF1BF-DBC0-44DD-A931-D0877A279F9F}" type="presParOf" srcId="{719791DA-E3C5-48F1-B609-5307CAB17B58}" destId="{4052D614-35A4-4CB5-9691-D60CFB0C595E}" srcOrd="0" destOrd="0" presId="urn:microsoft.com/office/officeart/2008/layout/HorizontalMultiLevelHierarchy"/>
    <dgm:cxn modelId="{FAB218A2-ECD2-4134-80E8-3BE8FBB51554}" type="presParOf" srcId="{14B89C73-4F4F-4361-8E4A-4D48CD182A81}" destId="{2CF85534-B30B-4CCF-9512-2F0A7075174B}" srcOrd="3" destOrd="0" presId="urn:microsoft.com/office/officeart/2008/layout/HorizontalMultiLevelHierarchy"/>
    <dgm:cxn modelId="{01DCFF4E-0738-4D94-A3AD-34688491EA52}" type="presParOf" srcId="{2CF85534-B30B-4CCF-9512-2F0A7075174B}" destId="{6A332753-4974-4E88-A4F6-6FA392DCE72C}" srcOrd="0" destOrd="0" presId="urn:microsoft.com/office/officeart/2008/layout/HorizontalMultiLevelHierarchy"/>
    <dgm:cxn modelId="{B9ADBC27-B272-420D-A827-6020C810CB83}" type="presParOf" srcId="{2CF85534-B30B-4CCF-9512-2F0A7075174B}" destId="{4C42788F-CAAB-4722-AD0C-91DA6042DCDF}" srcOrd="1" destOrd="0" presId="urn:microsoft.com/office/officeart/2008/layout/HorizontalMultiLevelHierarchy"/>
    <dgm:cxn modelId="{265F9C87-AFFB-4414-BB90-13F9F384FAF9}" type="presParOf" srcId="{4C42788F-CAAB-4722-AD0C-91DA6042DCDF}" destId="{922928B4-E0DE-4739-83BD-92B2416EE5BA}" srcOrd="0" destOrd="0" presId="urn:microsoft.com/office/officeart/2008/layout/HorizontalMultiLevelHierarchy"/>
    <dgm:cxn modelId="{A499418C-627E-494E-B4BC-6441D1F39139}" type="presParOf" srcId="{922928B4-E0DE-4739-83BD-92B2416EE5BA}" destId="{75A18499-330F-49CE-808A-E666E8481958}" srcOrd="0" destOrd="0" presId="urn:microsoft.com/office/officeart/2008/layout/HorizontalMultiLevelHierarchy"/>
    <dgm:cxn modelId="{117AB80F-9321-4F44-9CEF-1DA4F9E9C20A}" type="presParOf" srcId="{4C42788F-CAAB-4722-AD0C-91DA6042DCDF}" destId="{E9C52DDC-7F88-48D2-BC16-1AB1FE71C1DC}" srcOrd="1" destOrd="0" presId="urn:microsoft.com/office/officeart/2008/layout/HorizontalMultiLevelHierarchy"/>
    <dgm:cxn modelId="{BAF4F5D1-D2A4-4525-80D5-D1958EED80EF}" type="presParOf" srcId="{E9C52DDC-7F88-48D2-BC16-1AB1FE71C1DC}" destId="{DF7CC7FD-777E-4EAE-9F64-08A7E13169D3}" srcOrd="0" destOrd="0" presId="urn:microsoft.com/office/officeart/2008/layout/HorizontalMultiLevelHierarchy"/>
    <dgm:cxn modelId="{99892893-8749-4687-AFFD-0A18ADBCBB37}" type="presParOf" srcId="{E9C52DDC-7F88-48D2-BC16-1AB1FE71C1DC}" destId="{DD7D8813-DD49-4048-90DD-1606D073EA77}" srcOrd="1" destOrd="0" presId="urn:microsoft.com/office/officeart/2008/layout/HorizontalMultiLevelHierarchy"/>
    <dgm:cxn modelId="{9BD11FF6-7136-466A-B60E-D61941F7757E}" type="presParOf" srcId="{DD7D8813-DD49-4048-90DD-1606D073EA77}" destId="{C1753E0C-79F8-4F61-B7C0-1D4DBAC15B46}" srcOrd="0" destOrd="0" presId="urn:microsoft.com/office/officeart/2008/layout/HorizontalMultiLevelHierarchy"/>
    <dgm:cxn modelId="{09FA570E-295C-4A9F-848E-455085AA5377}" type="presParOf" srcId="{C1753E0C-79F8-4F61-B7C0-1D4DBAC15B46}" destId="{98D2F9A7-7B4A-4FDA-9176-40FBC76B0FC0}" srcOrd="0" destOrd="0" presId="urn:microsoft.com/office/officeart/2008/layout/HorizontalMultiLevelHierarchy"/>
    <dgm:cxn modelId="{5A23479E-B6A7-4B08-B774-C308FDDADA34}" type="presParOf" srcId="{DD7D8813-DD49-4048-90DD-1606D073EA77}" destId="{2AA05A13-215C-4E18-9B82-4D89463BD7C2}" srcOrd="1" destOrd="0" presId="urn:microsoft.com/office/officeart/2008/layout/HorizontalMultiLevelHierarchy"/>
    <dgm:cxn modelId="{801F948A-FA61-432F-9074-E47D5E2ACC44}" type="presParOf" srcId="{2AA05A13-215C-4E18-9B82-4D89463BD7C2}" destId="{6A38651E-E3C1-4F28-9F76-39B924F3C1BE}" srcOrd="0" destOrd="0" presId="urn:microsoft.com/office/officeart/2008/layout/HorizontalMultiLevelHierarchy"/>
    <dgm:cxn modelId="{8ADD2333-3003-4942-B6AA-36558CE9513F}" type="presParOf" srcId="{2AA05A13-215C-4E18-9B82-4D89463BD7C2}" destId="{59772578-9657-4802-8EE4-63BD33E10EF3}" srcOrd="1" destOrd="0" presId="urn:microsoft.com/office/officeart/2008/layout/HorizontalMultiLevelHierarchy"/>
    <dgm:cxn modelId="{0081BDDE-CDE9-4D99-B2A7-8F00084375A1}" type="presParOf" srcId="{59772578-9657-4802-8EE4-63BD33E10EF3}" destId="{B4AF9556-271A-478B-A007-CB8B80E87BC9}" srcOrd="0" destOrd="0" presId="urn:microsoft.com/office/officeart/2008/layout/HorizontalMultiLevelHierarchy"/>
    <dgm:cxn modelId="{E7FC9086-2234-4659-AE48-EA0B9ACECB95}" type="presParOf" srcId="{B4AF9556-271A-478B-A007-CB8B80E87BC9}" destId="{7CCC356F-9D0D-4B99-BEED-0EF4D0EA2B04}" srcOrd="0" destOrd="0" presId="urn:microsoft.com/office/officeart/2008/layout/HorizontalMultiLevelHierarchy"/>
    <dgm:cxn modelId="{C6E5B594-05A9-4BB3-808E-AA40FD02A3E7}" type="presParOf" srcId="{59772578-9657-4802-8EE4-63BD33E10EF3}" destId="{18A5CDEE-9B78-4D89-A314-C5713666B953}" srcOrd="1" destOrd="0" presId="urn:microsoft.com/office/officeart/2008/layout/HorizontalMultiLevelHierarchy"/>
    <dgm:cxn modelId="{740C6899-104C-4B3E-A55E-464EB65F4694}" type="presParOf" srcId="{18A5CDEE-9B78-4D89-A314-C5713666B953}" destId="{CB752406-FDDA-494A-B48E-BA2740977EEE}" srcOrd="0" destOrd="0" presId="urn:microsoft.com/office/officeart/2008/layout/HorizontalMultiLevelHierarchy"/>
    <dgm:cxn modelId="{FDC906AF-F2D8-4B83-950F-62C119BA3ED2}" type="presParOf" srcId="{18A5CDEE-9B78-4D89-A314-C5713666B953}" destId="{B909D01E-922C-4B78-AE7E-03033FDE57ED}" srcOrd="1" destOrd="0" presId="urn:microsoft.com/office/officeart/2008/layout/HorizontalMultiLevelHierarchy"/>
    <dgm:cxn modelId="{E1B864EE-FB4A-499D-A206-A1C007EDCB1A}" type="presParOf" srcId="{DD7D8813-DD49-4048-90DD-1606D073EA77}" destId="{52D1175D-0D8F-45B3-BB1D-8591E51AB3BE}" srcOrd="2" destOrd="0" presId="urn:microsoft.com/office/officeart/2008/layout/HorizontalMultiLevelHierarchy"/>
    <dgm:cxn modelId="{78A135A0-7728-4987-8B9B-316403875645}" type="presParOf" srcId="{52D1175D-0D8F-45B3-BB1D-8591E51AB3BE}" destId="{D0DD006D-85F0-4DCE-BA71-F5AE76632241}" srcOrd="0" destOrd="0" presId="urn:microsoft.com/office/officeart/2008/layout/HorizontalMultiLevelHierarchy"/>
    <dgm:cxn modelId="{28797531-E218-4358-B577-A10D55C24009}" type="presParOf" srcId="{DD7D8813-DD49-4048-90DD-1606D073EA77}" destId="{E094E931-AFD4-4DB5-87A6-E62C63592CDA}" srcOrd="3" destOrd="0" presId="urn:microsoft.com/office/officeart/2008/layout/HorizontalMultiLevelHierarchy"/>
    <dgm:cxn modelId="{876617F3-8026-4937-91B2-271FE8283E33}" type="presParOf" srcId="{E094E931-AFD4-4DB5-87A6-E62C63592CDA}" destId="{0E262E9C-A2BC-4819-9654-FEE996810B88}" srcOrd="0" destOrd="0" presId="urn:microsoft.com/office/officeart/2008/layout/HorizontalMultiLevelHierarchy"/>
    <dgm:cxn modelId="{875C1364-401A-4440-85B9-AFAC90BC4B47}" type="presParOf" srcId="{E094E931-AFD4-4DB5-87A6-E62C63592CDA}" destId="{B29504AB-C94C-4D1C-8C88-5EA014804E18}" srcOrd="1" destOrd="0" presId="urn:microsoft.com/office/officeart/2008/layout/HorizontalMultiLevelHierarchy"/>
    <dgm:cxn modelId="{07C32BDC-2897-48F8-9CC6-171EB6E0FCE0}" type="presParOf" srcId="{B29504AB-C94C-4D1C-8C88-5EA014804E18}" destId="{3825E75C-E3DE-414F-B678-702B83328E8C}" srcOrd="0" destOrd="0" presId="urn:microsoft.com/office/officeart/2008/layout/HorizontalMultiLevelHierarchy"/>
    <dgm:cxn modelId="{3F3A9C65-E252-4B49-8034-AC11A5BE872A}" type="presParOf" srcId="{3825E75C-E3DE-414F-B678-702B83328E8C}" destId="{289DC876-FE87-4420-AA37-E5A4CBA4FB71}" srcOrd="0" destOrd="0" presId="urn:microsoft.com/office/officeart/2008/layout/HorizontalMultiLevelHierarchy"/>
    <dgm:cxn modelId="{792A6E5A-5C74-49A4-953F-78D994B718FE}" type="presParOf" srcId="{B29504AB-C94C-4D1C-8C88-5EA014804E18}" destId="{C9FA12BF-394B-4098-82EC-C58A52144EE2}" srcOrd="1" destOrd="0" presId="urn:microsoft.com/office/officeart/2008/layout/HorizontalMultiLevelHierarchy"/>
    <dgm:cxn modelId="{9B3DFBF7-3BB3-40C3-BEC9-1A49CD5BDE1E}" type="presParOf" srcId="{C9FA12BF-394B-4098-82EC-C58A52144EE2}" destId="{33E09201-AE67-4028-99BC-55AC26DBEB8B}" srcOrd="0" destOrd="0" presId="urn:microsoft.com/office/officeart/2008/layout/HorizontalMultiLevelHierarchy"/>
    <dgm:cxn modelId="{F4E9342F-2381-4DD5-B4E1-E189BAAE210C}" type="presParOf" srcId="{C9FA12BF-394B-4098-82EC-C58A52144EE2}" destId="{FEC22923-FFE4-495C-82C4-D975E5CCF1CF}" srcOrd="1" destOrd="0" presId="urn:microsoft.com/office/officeart/2008/layout/HorizontalMultiLevelHierarchy"/>
    <dgm:cxn modelId="{CE079273-2FC9-4B63-8B2B-3EED8E8A6EAF}" type="presParOf" srcId="{951ED7DB-5FB0-4284-8226-6AE597243D30}" destId="{9F8FAAD5-75BD-4265-A50B-D75E35704651}" srcOrd="2" destOrd="0" presId="urn:microsoft.com/office/officeart/2008/layout/HorizontalMultiLevelHierarchy"/>
    <dgm:cxn modelId="{5097FE4A-E6D8-421E-873C-75E44480FE32}" type="presParOf" srcId="{9F8FAAD5-75BD-4265-A50B-D75E35704651}" destId="{1041FCD6-00DA-4C4C-B87E-C8903B95DE89}" srcOrd="0" destOrd="0" presId="urn:microsoft.com/office/officeart/2008/layout/HorizontalMultiLevelHierarchy"/>
    <dgm:cxn modelId="{F862C061-5F29-44AB-96D7-D3D25F40149E}" type="presParOf" srcId="{951ED7DB-5FB0-4284-8226-6AE597243D30}" destId="{FC41EF9E-ED6A-412D-97D0-EE9D5D095917}" srcOrd="3" destOrd="0" presId="urn:microsoft.com/office/officeart/2008/layout/HorizontalMultiLevelHierarchy"/>
    <dgm:cxn modelId="{4C5B5D63-75CA-41BD-9F04-ED7DE0DDD7CB}" type="presParOf" srcId="{FC41EF9E-ED6A-412D-97D0-EE9D5D095917}" destId="{96FD22AA-BCAE-4D73-BD52-F31BEFFF97BE}" srcOrd="0" destOrd="0" presId="urn:microsoft.com/office/officeart/2008/layout/HorizontalMultiLevelHierarchy"/>
    <dgm:cxn modelId="{80041AA0-EEED-47CC-9A45-B7F0CE0942D8}" type="presParOf" srcId="{FC41EF9E-ED6A-412D-97D0-EE9D5D095917}" destId="{29228E99-5FD7-4272-AA6F-80BB6DE439BF}" srcOrd="1" destOrd="0" presId="urn:microsoft.com/office/officeart/2008/layout/HorizontalMultiLevelHierarchy"/>
    <dgm:cxn modelId="{1EDE57F4-6A40-44E2-962B-22F35F54D469}" type="presParOf" srcId="{29228E99-5FD7-4272-AA6F-80BB6DE439BF}" destId="{15740A67-424D-47D3-A97D-D18540D2E09C}" srcOrd="0" destOrd="0" presId="urn:microsoft.com/office/officeart/2008/layout/HorizontalMultiLevelHierarchy"/>
    <dgm:cxn modelId="{B7CBAADD-7611-494D-A108-28BD97564901}" type="presParOf" srcId="{15740A67-424D-47D3-A97D-D18540D2E09C}" destId="{12DF6F47-2764-48FE-93BE-24AF1DFF1126}" srcOrd="0" destOrd="0" presId="urn:microsoft.com/office/officeart/2008/layout/HorizontalMultiLevelHierarchy"/>
    <dgm:cxn modelId="{54F7812A-4DBF-46D1-8B89-48CB98D6B5C5}" type="presParOf" srcId="{29228E99-5FD7-4272-AA6F-80BB6DE439BF}" destId="{77F3D93F-6AAB-46A7-BE13-0BC9D000F177}" srcOrd="1" destOrd="0" presId="urn:microsoft.com/office/officeart/2008/layout/HorizontalMultiLevelHierarchy"/>
    <dgm:cxn modelId="{60350CF8-6D51-46FD-B803-643CC28D45CE}" type="presParOf" srcId="{77F3D93F-6AAB-46A7-BE13-0BC9D000F177}" destId="{E2D69D77-3FDB-4CE5-9A0C-B4F2F9CCCAC0}" srcOrd="0" destOrd="0" presId="urn:microsoft.com/office/officeart/2008/layout/HorizontalMultiLevelHierarchy"/>
    <dgm:cxn modelId="{8F795A7B-3057-4450-9783-B7997D4AD57B}" type="presParOf" srcId="{77F3D93F-6AAB-46A7-BE13-0BC9D000F177}" destId="{94E4BC1F-D833-419A-931C-67634876E612}" srcOrd="1" destOrd="0" presId="urn:microsoft.com/office/officeart/2008/layout/HorizontalMultiLevelHierarchy"/>
    <dgm:cxn modelId="{8C3EB643-3FAF-48FF-AD12-4CCE2CAB2725}" type="presParOf" srcId="{94E4BC1F-D833-419A-931C-67634876E612}" destId="{9D2603AF-16DF-408E-BD33-E1961223128C}" srcOrd="0" destOrd="0" presId="urn:microsoft.com/office/officeart/2008/layout/HorizontalMultiLevelHierarchy"/>
    <dgm:cxn modelId="{221EF84D-7E14-43B9-AA13-7182CF32056A}" type="presParOf" srcId="{9D2603AF-16DF-408E-BD33-E1961223128C}" destId="{932E1040-9660-4993-BC4B-C26D5E5E0522}" srcOrd="0" destOrd="0" presId="urn:microsoft.com/office/officeart/2008/layout/HorizontalMultiLevelHierarchy"/>
    <dgm:cxn modelId="{788796D2-0668-4190-A52A-6B4F983D44FC}" type="presParOf" srcId="{94E4BC1F-D833-419A-931C-67634876E612}" destId="{E070771D-B4CF-42D4-A0B2-43CF8164C3A7}" srcOrd="1" destOrd="0" presId="urn:microsoft.com/office/officeart/2008/layout/HorizontalMultiLevelHierarchy"/>
    <dgm:cxn modelId="{59133EDA-D890-4446-AD04-8389B69AE1CF}" type="presParOf" srcId="{E070771D-B4CF-42D4-A0B2-43CF8164C3A7}" destId="{332CD6FD-F514-4913-8487-34CBAC4401DB}" srcOrd="0" destOrd="0" presId="urn:microsoft.com/office/officeart/2008/layout/HorizontalMultiLevelHierarchy"/>
    <dgm:cxn modelId="{DFA02814-CFBA-444C-A43D-FE1C22434130}" type="presParOf" srcId="{E070771D-B4CF-42D4-A0B2-43CF8164C3A7}" destId="{8B182EC2-C8CE-405B-BA85-A1A00669EA1B}" srcOrd="1" destOrd="0" presId="urn:microsoft.com/office/officeart/2008/layout/HorizontalMultiLevelHierarchy"/>
    <dgm:cxn modelId="{EA9A185F-62AA-413C-98F1-6B8ED7EDC2BD}" type="presParOf" srcId="{8B182EC2-C8CE-405B-BA85-A1A00669EA1B}" destId="{E0A77623-9018-4D55-A72F-2BC81879F6BD}" srcOrd="0" destOrd="0" presId="urn:microsoft.com/office/officeart/2008/layout/HorizontalMultiLevelHierarchy"/>
    <dgm:cxn modelId="{0B1BD9C0-2834-44C6-9456-6C971287DFDA}" type="presParOf" srcId="{E0A77623-9018-4D55-A72F-2BC81879F6BD}" destId="{E7484E0D-0263-451E-920D-3041ADB784A7}" srcOrd="0" destOrd="0" presId="urn:microsoft.com/office/officeart/2008/layout/HorizontalMultiLevelHierarchy"/>
    <dgm:cxn modelId="{D09E896F-CD39-4593-994F-BACCA0B4C1B0}" type="presParOf" srcId="{8B182EC2-C8CE-405B-BA85-A1A00669EA1B}" destId="{5C2D709D-F48D-42E7-B7C5-99ECEA282AB6}" srcOrd="1" destOrd="0" presId="urn:microsoft.com/office/officeart/2008/layout/HorizontalMultiLevelHierarchy"/>
    <dgm:cxn modelId="{7431D25C-62B6-4184-8270-C705403F7D51}" type="presParOf" srcId="{5C2D709D-F48D-42E7-B7C5-99ECEA282AB6}" destId="{ED598474-17B0-4A45-AB93-1FA81B28DE65}" srcOrd="0" destOrd="0" presId="urn:microsoft.com/office/officeart/2008/layout/HorizontalMultiLevelHierarchy"/>
    <dgm:cxn modelId="{A8969FEA-B45D-46EB-9391-F4A11258325C}" type="presParOf" srcId="{5C2D709D-F48D-42E7-B7C5-99ECEA282AB6}" destId="{555F33CF-5EAC-4AE3-876E-B79E20530E44}" srcOrd="1" destOrd="0" presId="urn:microsoft.com/office/officeart/2008/layout/HorizontalMultiLevelHierarchy"/>
    <dgm:cxn modelId="{2346B214-78C4-4068-A238-06F672531C54}" type="presParOf" srcId="{94E4BC1F-D833-419A-931C-67634876E612}" destId="{773F3BFA-B4BA-4F0F-B37A-8EFB355C2E23}" srcOrd="2" destOrd="0" presId="urn:microsoft.com/office/officeart/2008/layout/HorizontalMultiLevelHierarchy"/>
    <dgm:cxn modelId="{14D08E88-E02E-4E67-A368-F01D1F43E820}" type="presParOf" srcId="{773F3BFA-B4BA-4F0F-B37A-8EFB355C2E23}" destId="{BE3748D9-4237-4CE0-846D-3F96F8CA25EB}" srcOrd="0" destOrd="0" presId="urn:microsoft.com/office/officeart/2008/layout/HorizontalMultiLevelHierarchy"/>
    <dgm:cxn modelId="{7F94DA52-EE90-4359-ABBA-6557BCCD05CD}" type="presParOf" srcId="{94E4BC1F-D833-419A-931C-67634876E612}" destId="{3A299980-8C80-4D64-BF8C-B645E6946B41}" srcOrd="3" destOrd="0" presId="urn:microsoft.com/office/officeart/2008/layout/HorizontalMultiLevelHierarchy"/>
    <dgm:cxn modelId="{83A134B5-F672-4AA7-A548-C0AD8EADDD02}" type="presParOf" srcId="{3A299980-8C80-4D64-BF8C-B645E6946B41}" destId="{B1A3D01D-5D83-4E4F-91F7-25A9CE022DB4}" srcOrd="0" destOrd="0" presId="urn:microsoft.com/office/officeart/2008/layout/HorizontalMultiLevelHierarchy"/>
    <dgm:cxn modelId="{319F9D77-42F1-4A13-A6F1-222849973D44}" type="presParOf" srcId="{3A299980-8C80-4D64-BF8C-B645E6946B41}" destId="{7AB8EBAA-D18E-4CDC-92C8-775BA7BBBBC5}" srcOrd="1" destOrd="0" presId="urn:microsoft.com/office/officeart/2008/layout/HorizontalMultiLevelHierarchy"/>
    <dgm:cxn modelId="{956B2715-2CF7-4CB9-A3BD-9F47AE4D77FA}" type="presParOf" srcId="{7AB8EBAA-D18E-4CDC-92C8-775BA7BBBBC5}" destId="{FB48AC59-8C5F-4B96-B0F5-3CFD4566CD6C}" srcOrd="0" destOrd="0" presId="urn:microsoft.com/office/officeart/2008/layout/HorizontalMultiLevelHierarchy"/>
    <dgm:cxn modelId="{777F527B-F094-46C8-BA8D-FD38CC57882B}" type="presParOf" srcId="{FB48AC59-8C5F-4B96-B0F5-3CFD4566CD6C}" destId="{3ADAF7E5-F18F-4A4E-98A0-93132C6244AA}" srcOrd="0" destOrd="0" presId="urn:microsoft.com/office/officeart/2008/layout/HorizontalMultiLevelHierarchy"/>
    <dgm:cxn modelId="{ABC00E3C-1FC2-465D-9704-A8E71789481E}" type="presParOf" srcId="{7AB8EBAA-D18E-4CDC-92C8-775BA7BBBBC5}" destId="{DEA4FB49-9C30-4AAC-AE32-B942492F7A0D}" srcOrd="1" destOrd="0" presId="urn:microsoft.com/office/officeart/2008/layout/HorizontalMultiLevelHierarchy"/>
    <dgm:cxn modelId="{D86D619E-FA68-4713-ABC3-6E1CC28DFD75}" type="presParOf" srcId="{DEA4FB49-9C30-4AAC-AE32-B942492F7A0D}" destId="{20C8A092-E5BC-499C-B67C-EA9895A9036F}" srcOrd="0" destOrd="0" presId="urn:microsoft.com/office/officeart/2008/layout/HorizontalMultiLevelHierarchy"/>
    <dgm:cxn modelId="{AC57FC72-5272-47F0-B2C5-B1AAA3A6A5E2}" type="presParOf" srcId="{DEA4FB49-9C30-4AAC-AE32-B942492F7A0D}" destId="{C5A23DA0-605D-475F-B8EF-03BEBAE243D2}" srcOrd="1" destOrd="0" presId="urn:microsoft.com/office/officeart/2008/layout/HorizontalMultiLevelHierarchy"/>
    <dgm:cxn modelId="{2083F4EC-D279-44E0-8C3D-1F6C29B16BD1}" type="presParOf" srcId="{E90A4AD4-E1E1-4704-BB8E-CCE6FB7376DB}" destId="{BC7419B8-8DBA-4679-A6EF-A98B84B2D6AA}" srcOrd="2" destOrd="0" presId="urn:microsoft.com/office/officeart/2008/layout/HorizontalMultiLevelHierarchy"/>
    <dgm:cxn modelId="{B125357C-66E1-4FCB-A15E-418063E40B79}" type="presParOf" srcId="{BC7419B8-8DBA-4679-A6EF-A98B84B2D6AA}" destId="{3A34C636-E50D-482D-A866-32298A53FAE7}" srcOrd="0" destOrd="0" presId="urn:microsoft.com/office/officeart/2008/layout/HorizontalMultiLevelHierarchy"/>
    <dgm:cxn modelId="{41D1B064-D907-41DA-8D96-C6F910A60306}" type="presParOf" srcId="{E90A4AD4-E1E1-4704-BB8E-CCE6FB7376DB}" destId="{3F055D51-4436-4300-8D5E-45714751CD64}" srcOrd="3" destOrd="0" presId="urn:microsoft.com/office/officeart/2008/layout/HorizontalMultiLevelHierarchy"/>
    <dgm:cxn modelId="{9CA4B095-0F77-418D-A482-782C72FA65E1}" type="presParOf" srcId="{3F055D51-4436-4300-8D5E-45714751CD64}" destId="{8E9C1CDC-297F-4774-AAEE-273E7DD2691C}" srcOrd="0" destOrd="0" presId="urn:microsoft.com/office/officeart/2008/layout/HorizontalMultiLevelHierarchy"/>
    <dgm:cxn modelId="{1A6E8F82-8330-488E-B5D6-DF5BF7F8BB3B}" type="presParOf" srcId="{3F055D51-4436-4300-8D5E-45714751CD64}" destId="{CA826E38-08DE-489C-868D-CB72B1E9CE0D}" srcOrd="1" destOrd="0" presId="urn:microsoft.com/office/officeart/2008/layout/HorizontalMultiLevelHierarchy"/>
    <dgm:cxn modelId="{C170DE90-5487-4D01-8146-33E177D1C518}" type="presParOf" srcId="{CA826E38-08DE-489C-868D-CB72B1E9CE0D}" destId="{2FCA7815-8D76-4883-B5D9-1DC1473A3EE7}" srcOrd="0" destOrd="0" presId="urn:microsoft.com/office/officeart/2008/layout/HorizontalMultiLevelHierarchy"/>
    <dgm:cxn modelId="{B84E6115-2051-4DD7-94DB-CF39BA737389}" type="presParOf" srcId="{2FCA7815-8D76-4883-B5D9-1DC1473A3EE7}" destId="{BCC57E43-9314-4D4D-8849-B40C1DD425DC}" srcOrd="0" destOrd="0" presId="urn:microsoft.com/office/officeart/2008/layout/HorizontalMultiLevelHierarchy"/>
    <dgm:cxn modelId="{A7CEF571-DF1F-4032-AEE4-3C9BE760A5B9}" type="presParOf" srcId="{CA826E38-08DE-489C-868D-CB72B1E9CE0D}" destId="{5E2399AB-E1A0-45A4-839E-1C74BF2C46BF}" srcOrd="1" destOrd="0" presId="urn:microsoft.com/office/officeart/2008/layout/HorizontalMultiLevelHierarchy"/>
    <dgm:cxn modelId="{2672D7D9-B7B2-4D18-B287-C71440CC4B52}" type="presParOf" srcId="{5E2399AB-E1A0-45A4-839E-1C74BF2C46BF}" destId="{A2BEBB3A-8AED-4E93-AC19-BB0C5F00A554}" srcOrd="0" destOrd="0" presId="urn:microsoft.com/office/officeart/2008/layout/HorizontalMultiLevelHierarchy"/>
    <dgm:cxn modelId="{04B90864-1604-40B8-BFC7-75C0358371F1}" type="presParOf" srcId="{5E2399AB-E1A0-45A4-839E-1C74BF2C46BF}" destId="{905D7880-2655-4BE1-9062-8A85E967585D}" srcOrd="1" destOrd="0" presId="urn:microsoft.com/office/officeart/2008/layout/HorizontalMultiLevelHierarchy"/>
    <dgm:cxn modelId="{B3CA3F9C-6E1C-4464-8B8F-7029E521BC4F}" type="presParOf" srcId="{D318436A-2664-4936-B2B7-94A677B7D33A}" destId="{6EB05251-8F33-45C2-A517-FB548D28E504}" srcOrd="1" destOrd="0" presId="urn:microsoft.com/office/officeart/2008/layout/HorizontalMultiLevelHierarchy"/>
    <dgm:cxn modelId="{D203B724-2DDC-4CB3-B174-E41159104405}" type="presParOf" srcId="{6EB05251-8F33-45C2-A517-FB548D28E504}" destId="{1B980CCE-73AC-4C98-8E53-6EFDC60F2072}" srcOrd="0" destOrd="0" presId="urn:microsoft.com/office/officeart/2008/layout/HorizontalMultiLevelHierarchy"/>
    <dgm:cxn modelId="{9E6CE104-D5BA-488E-9772-E202130991C1}" type="presParOf" srcId="{6EB05251-8F33-45C2-A517-FB548D28E504}" destId="{70E89420-C1E6-4CF8-9EDA-AAC3401CB612}" srcOrd="1" destOrd="0" presId="urn:microsoft.com/office/officeart/2008/layout/HorizontalMultiLevelHierarchy"/>
    <dgm:cxn modelId="{09EEA774-A0AD-42DB-87A7-718423D41BEC}" type="presParOf" srcId="{70E89420-C1E6-4CF8-9EDA-AAC3401CB612}" destId="{D1849742-9FAF-4D61-853D-1204E4628A67}" srcOrd="0" destOrd="0" presId="urn:microsoft.com/office/officeart/2008/layout/HorizontalMultiLevelHierarchy"/>
    <dgm:cxn modelId="{27B87543-3D5F-4E79-BAE1-3121DDCD8E1E}" type="presParOf" srcId="{D1849742-9FAF-4D61-853D-1204E4628A67}" destId="{690FD209-E181-4A9E-B043-5240FB8473C1}" srcOrd="0" destOrd="0" presId="urn:microsoft.com/office/officeart/2008/layout/HorizontalMultiLevelHierarchy"/>
    <dgm:cxn modelId="{424264A1-3A9E-4080-BFC1-04413A7470ED}" type="presParOf" srcId="{70E89420-C1E6-4CF8-9EDA-AAC3401CB612}" destId="{4E9FC03A-F7B2-40C3-941D-ED56E8E846C8}" srcOrd="1" destOrd="0" presId="urn:microsoft.com/office/officeart/2008/layout/HorizontalMultiLevelHierarchy"/>
    <dgm:cxn modelId="{6897A4CF-05D8-4341-8BE5-621794DFEC7D}" type="presParOf" srcId="{4E9FC03A-F7B2-40C3-941D-ED56E8E846C8}" destId="{FCE2A0C5-5DE9-449D-92E1-3C97D4EED906}" srcOrd="0" destOrd="0" presId="urn:microsoft.com/office/officeart/2008/layout/HorizontalMultiLevelHierarchy"/>
    <dgm:cxn modelId="{8EF8AEDF-9C53-4709-BAF7-66B8FD7F3EF2}" type="presParOf" srcId="{4E9FC03A-F7B2-40C3-941D-ED56E8E846C8}" destId="{2BC0EE69-3BBB-4B0D-8688-4272F03A95C6}" srcOrd="1" destOrd="0" presId="urn:microsoft.com/office/officeart/2008/layout/HorizontalMultiLevelHierarchy"/>
    <dgm:cxn modelId="{8A64816A-3530-4380-8437-F43D00CD43AC}" type="presParOf" srcId="{2BC0EE69-3BBB-4B0D-8688-4272F03A95C6}" destId="{8F7273BC-E7FB-4729-BDCB-2ACCB51DFB29}" srcOrd="0" destOrd="0" presId="urn:microsoft.com/office/officeart/2008/layout/HorizontalMultiLevelHierarchy"/>
    <dgm:cxn modelId="{D648B19F-C9D2-420B-A43B-4C3D818CB63F}" type="presParOf" srcId="{8F7273BC-E7FB-4729-BDCB-2ACCB51DFB29}" destId="{73399A1C-AE93-49E5-9FAE-4BFC19565A8E}" srcOrd="0" destOrd="0" presId="urn:microsoft.com/office/officeart/2008/layout/HorizontalMultiLevelHierarchy"/>
    <dgm:cxn modelId="{51F04136-0C73-4FC8-B0EA-A2949DBC729B}" type="presParOf" srcId="{2BC0EE69-3BBB-4B0D-8688-4272F03A95C6}" destId="{0ADE68EF-4AB3-471A-AF16-E585868F9B57}" srcOrd="1" destOrd="0" presId="urn:microsoft.com/office/officeart/2008/layout/HorizontalMultiLevelHierarchy"/>
    <dgm:cxn modelId="{9FAA4684-D8E7-4C41-9920-18A2D3941260}" type="presParOf" srcId="{0ADE68EF-4AB3-471A-AF16-E585868F9B57}" destId="{EB2C0FE4-5449-41B7-8290-2A8BFEFAD304}" srcOrd="0" destOrd="0" presId="urn:microsoft.com/office/officeart/2008/layout/HorizontalMultiLevelHierarchy"/>
    <dgm:cxn modelId="{112BE4B9-6F88-4DAB-8DC8-91CC6296F229}" type="presParOf" srcId="{0ADE68EF-4AB3-471A-AF16-E585868F9B57}" destId="{794B38B6-9D37-404E-8481-127165A175BA}" srcOrd="1" destOrd="0" presId="urn:microsoft.com/office/officeart/2008/layout/HorizontalMultiLevelHierarchy"/>
    <dgm:cxn modelId="{06F82D07-8B2D-4208-93BF-7ED2C9FE8948}" type="presParOf" srcId="{794B38B6-9D37-404E-8481-127165A175BA}" destId="{10C0587D-DAAE-4DBC-884B-BB3BC19BEB96}" srcOrd="0" destOrd="0" presId="urn:microsoft.com/office/officeart/2008/layout/HorizontalMultiLevelHierarchy"/>
    <dgm:cxn modelId="{22737D6C-3543-4EB2-8C9F-88765CBC3540}" type="presParOf" srcId="{10C0587D-DAAE-4DBC-884B-BB3BC19BEB96}" destId="{88A53AA3-714E-454E-BE28-43C58B6415A4}" srcOrd="0" destOrd="0" presId="urn:microsoft.com/office/officeart/2008/layout/HorizontalMultiLevelHierarchy"/>
    <dgm:cxn modelId="{A299FA2D-1826-4557-A1A8-536583698C6A}" type="presParOf" srcId="{794B38B6-9D37-404E-8481-127165A175BA}" destId="{C4686FA9-F21E-46AA-930B-22F7A8C7AC4C}" srcOrd="1" destOrd="0" presId="urn:microsoft.com/office/officeart/2008/layout/HorizontalMultiLevelHierarchy"/>
    <dgm:cxn modelId="{04114CE3-4DD4-4FAC-A246-EFF6CDF196D9}" type="presParOf" srcId="{C4686FA9-F21E-46AA-930B-22F7A8C7AC4C}" destId="{DF72AFFB-0D20-4446-85D0-4AF7A28F0F41}" srcOrd="0" destOrd="0" presId="urn:microsoft.com/office/officeart/2008/layout/HorizontalMultiLevelHierarchy"/>
    <dgm:cxn modelId="{813F8A8D-43D2-4E10-A014-2ED33C288D2D}" type="presParOf" srcId="{C4686FA9-F21E-46AA-930B-22F7A8C7AC4C}" destId="{15029EEE-BED3-49FB-B2AF-03DEDE24C3F5}" srcOrd="1" destOrd="0" presId="urn:microsoft.com/office/officeart/2008/layout/HorizontalMultiLevelHierarchy"/>
    <dgm:cxn modelId="{541D5034-F7B8-4021-A3F9-EBE2F9D3291D}" type="presParOf" srcId="{15029EEE-BED3-49FB-B2AF-03DEDE24C3F5}" destId="{15852B67-18C2-4A0A-BF10-6F3FCB3AC9E0}" srcOrd="0" destOrd="0" presId="urn:microsoft.com/office/officeart/2008/layout/HorizontalMultiLevelHierarchy"/>
    <dgm:cxn modelId="{DB414FC6-B0EF-47EC-8724-0D0F630F8CB4}" type="presParOf" srcId="{15852B67-18C2-4A0A-BF10-6F3FCB3AC9E0}" destId="{388C44C4-C64B-4E2C-BCEA-793FFE782FDC}" srcOrd="0" destOrd="0" presId="urn:microsoft.com/office/officeart/2008/layout/HorizontalMultiLevelHierarchy"/>
    <dgm:cxn modelId="{ED8225EC-8D74-43EB-A513-788E8EDDA587}" type="presParOf" srcId="{15029EEE-BED3-49FB-B2AF-03DEDE24C3F5}" destId="{36ED4102-1720-4D07-A5F0-AA48B78628DD}" srcOrd="1" destOrd="0" presId="urn:microsoft.com/office/officeart/2008/layout/HorizontalMultiLevelHierarchy"/>
    <dgm:cxn modelId="{543521D6-3CC1-4CE7-BE93-030116D58D88}" type="presParOf" srcId="{36ED4102-1720-4D07-A5F0-AA48B78628DD}" destId="{FDE64530-8D6E-40B2-8BF6-CC6A66A44B7F}" srcOrd="0" destOrd="0" presId="urn:microsoft.com/office/officeart/2008/layout/HorizontalMultiLevelHierarchy"/>
    <dgm:cxn modelId="{440149B9-5B59-4EE5-BB82-7BBF1271E97F}" type="presParOf" srcId="{36ED4102-1720-4D07-A5F0-AA48B78628DD}" destId="{1A72D9F2-86E8-4CD0-B1A1-01B0C27E885E}" srcOrd="1" destOrd="0" presId="urn:microsoft.com/office/officeart/2008/layout/HorizontalMultiLevelHierarchy"/>
    <dgm:cxn modelId="{52F9BC9D-623D-44A5-AC29-688231CB7209}" type="presParOf" srcId="{1A72D9F2-86E8-4CD0-B1A1-01B0C27E885E}" destId="{D832059A-A2C6-4344-9BBC-4876E486EC40}" srcOrd="0" destOrd="0" presId="urn:microsoft.com/office/officeart/2008/layout/HorizontalMultiLevelHierarchy"/>
    <dgm:cxn modelId="{0188C6E8-36A7-4C70-9D55-BC9277038136}" type="presParOf" srcId="{D832059A-A2C6-4344-9BBC-4876E486EC40}" destId="{FB7F64DC-0E9B-4676-B402-E554ED282DD6}" srcOrd="0" destOrd="0" presId="urn:microsoft.com/office/officeart/2008/layout/HorizontalMultiLevelHierarchy"/>
    <dgm:cxn modelId="{41ECB99C-FBE7-401B-9BE4-668FDC733F49}" type="presParOf" srcId="{1A72D9F2-86E8-4CD0-B1A1-01B0C27E885E}" destId="{4ABFEA5D-00B5-4431-AA04-9128BFB98A6C}" srcOrd="1" destOrd="0" presId="urn:microsoft.com/office/officeart/2008/layout/HorizontalMultiLevelHierarchy"/>
    <dgm:cxn modelId="{1FF11DCB-D231-4C41-9197-0ED624AECAE1}" type="presParOf" srcId="{4ABFEA5D-00B5-4431-AA04-9128BFB98A6C}" destId="{819C5C5A-EA00-4BEF-9898-0DF5F076F405}" srcOrd="0" destOrd="0" presId="urn:microsoft.com/office/officeart/2008/layout/HorizontalMultiLevelHierarchy"/>
    <dgm:cxn modelId="{02D58CCD-13BD-4E5C-B161-C5B48E6F9487}" type="presParOf" srcId="{4ABFEA5D-00B5-4431-AA04-9128BFB98A6C}" destId="{DC745D28-013C-43EB-93C1-8F9D63BC0AC9}" srcOrd="1" destOrd="0" presId="urn:microsoft.com/office/officeart/2008/layout/HorizontalMultiLevelHierarchy"/>
    <dgm:cxn modelId="{58E78EC2-59B8-4E08-9907-A3D13E160FF6}" type="presParOf" srcId="{DC745D28-013C-43EB-93C1-8F9D63BC0AC9}" destId="{040A1CE8-79AB-42AE-8D5F-75C6EDA77FFC}" srcOrd="0" destOrd="0" presId="urn:microsoft.com/office/officeart/2008/layout/HorizontalMultiLevelHierarchy"/>
    <dgm:cxn modelId="{532D829C-1338-41D5-B6EC-37F54700D4D2}" type="presParOf" srcId="{040A1CE8-79AB-42AE-8D5F-75C6EDA77FFC}" destId="{0AFF26C5-369E-4ECC-8881-D90FF6009AD6}" srcOrd="0" destOrd="0" presId="urn:microsoft.com/office/officeart/2008/layout/HorizontalMultiLevelHierarchy"/>
    <dgm:cxn modelId="{4E096F33-6C08-43B6-B1BD-0F99CF75663E}" type="presParOf" srcId="{DC745D28-013C-43EB-93C1-8F9D63BC0AC9}" destId="{3B8368FD-1B02-4EC0-8862-8626141447F9}" srcOrd="1" destOrd="0" presId="urn:microsoft.com/office/officeart/2008/layout/HorizontalMultiLevelHierarchy"/>
    <dgm:cxn modelId="{F52AA19D-8A38-40ED-BD99-402113F10E9D}" type="presParOf" srcId="{3B8368FD-1B02-4EC0-8862-8626141447F9}" destId="{C3F0E2DB-C201-4BA4-8F68-6C477C2C59CC}" srcOrd="0" destOrd="0" presId="urn:microsoft.com/office/officeart/2008/layout/HorizontalMultiLevelHierarchy"/>
    <dgm:cxn modelId="{7768BCFE-1F9B-4AE2-8D50-D5B260F7F328}" type="presParOf" srcId="{3B8368FD-1B02-4EC0-8862-8626141447F9}" destId="{6D0E8394-641D-43F3-B096-ECC5D68EF044}" srcOrd="1" destOrd="0" presId="urn:microsoft.com/office/officeart/2008/layout/HorizontalMultiLevelHierarchy"/>
    <dgm:cxn modelId="{60E163EC-133E-4A58-BD18-AF1051B23B2F}" type="presParOf" srcId="{DC745D28-013C-43EB-93C1-8F9D63BC0AC9}" destId="{70963B69-08BB-4D6F-B45B-0CD3EFF40D6C}" srcOrd="2" destOrd="0" presId="urn:microsoft.com/office/officeart/2008/layout/HorizontalMultiLevelHierarchy"/>
    <dgm:cxn modelId="{7C4E945D-1921-426B-9A05-78A3F79B165F}" type="presParOf" srcId="{70963B69-08BB-4D6F-B45B-0CD3EFF40D6C}" destId="{FDE79D68-709A-4BBA-B054-0334042F0401}" srcOrd="0" destOrd="0" presId="urn:microsoft.com/office/officeart/2008/layout/HorizontalMultiLevelHierarchy"/>
    <dgm:cxn modelId="{67B9F475-A497-4188-997F-9E524442387B}" type="presParOf" srcId="{DC745D28-013C-43EB-93C1-8F9D63BC0AC9}" destId="{264653ED-5E45-46FB-B6FB-D02F51D92482}" srcOrd="3" destOrd="0" presId="urn:microsoft.com/office/officeart/2008/layout/HorizontalMultiLevelHierarchy"/>
    <dgm:cxn modelId="{DBBC644A-C447-4487-BC07-12EB9C265868}" type="presParOf" srcId="{264653ED-5E45-46FB-B6FB-D02F51D92482}" destId="{28C436FE-84D7-4BED-A57A-056331A792E4}" srcOrd="0" destOrd="0" presId="urn:microsoft.com/office/officeart/2008/layout/HorizontalMultiLevelHierarchy"/>
    <dgm:cxn modelId="{A7E774D7-D60F-4783-B8D8-927FB1CBBA73}" type="presParOf" srcId="{264653ED-5E45-46FB-B6FB-D02F51D92482}" destId="{0365C0D0-CE30-4B21-9CB0-9E480AB0EBE8}" srcOrd="1" destOrd="0" presId="urn:microsoft.com/office/officeart/2008/layout/HorizontalMultiLevelHierarchy"/>
    <dgm:cxn modelId="{85771EA7-E27D-49A8-806B-EEB5A194A575}" type="presParOf" srcId="{0365C0D0-CE30-4B21-9CB0-9E480AB0EBE8}" destId="{88B83AB6-9B9C-43C6-8A71-2C2D933CBB33}" srcOrd="0" destOrd="0" presId="urn:microsoft.com/office/officeart/2008/layout/HorizontalMultiLevelHierarchy"/>
    <dgm:cxn modelId="{4A590B3B-4620-45B7-BEC1-7CDF32C91BA9}" type="presParOf" srcId="{88B83AB6-9B9C-43C6-8A71-2C2D933CBB33}" destId="{59DC8487-7C66-4D82-A00B-80A82798C55B}" srcOrd="0" destOrd="0" presId="urn:microsoft.com/office/officeart/2008/layout/HorizontalMultiLevelHierarchy"/>
    <dgm:cxn modelId="{55780B03-A8AA-46E7-A9EB-FD41352EED07}" type="presParOf" srcId="{0365C0D0-CE30-4B21-9CB0-9E480AB0EBE8}" destId="{28B41566-4FB1-46FA-A647-FB5CA860D22E}" srcOrd="1" destOrd="0" presId="urn:microsoft.com/office/officeart/2008/layout/HorizontalMultiLevelHierarchy"/>
    <dgm:cxn modelId="{D83324D2-7E2F-4AD2-A9A3-2627C3842E57}" type="presParOf" srcId="{28B41566-4FB1-46FA-A647-FB5CA860D22E}" destId="{743D2609-03A2-4F18-BA8C-E4D9A78EE630}" srcOrd="0" destOrd="0" presId="urn:microsoft.com/office/officeart/2008/layout/HorizontalMultiLevelHierarchy"/>
    <dgm:cxn modelId="{4A3C5FEC-4B4D-4FC6-AD23-D8375FEC1B30}" type="presParOf" srcId="{28B41566-4FB1-46FA-A647-FB5CA860D22E}" destId="{68D76BEF-06E1-4FF7-ABFB-BC58F99479DB}" srcOrd="1" destOrd="0" presId="urn:microsoft.com/office/officeart/2008/layout/HorizontalMultiLevelHierarchy"/>
    <dgm:cxn modelId="{B0D8D4EF-428B-4456-B3B2-B2018339692C}" type="presParOf" srcId="{68D76BEF-06E1-4FF7-ABFB-BC58F99479DB}" destId="{EFE81196-CCD8-43A7-8370-1EBC0B05E8EC}" srcOrd="0" destOrd="0" presId="urn:microsoft.com/office/officeart/2008/layout/HorizontalMultiLevelHierarchy"/>
    <dgm:cxn modelId="{78B07FF6-4B2F-4A48-848A-29E3487C06E0}" type="presParOf" srcId="{EFE81196-CCD8-43A7-8370-1EBC0B05E8EC}" destId="{2B92A701-D06E-4107-A3C5-B706EB47541B}" srcOrd="0" destOrd="0" presId="urn:microsoft.com/office/officeart/2008/layout/HorizontalMultiLevelHierarchy"/>
    <dgm:cxn modelId="{56DC344A-940A-48DC-BA8E-4686877931E6}" type="presParOf" srcId="{68D76BEF-06E1-4FF7-ABFB-BC58F99479DB}" destId="{49ACA6A5-22F2-4F0F-8122-BCC0336E4CBE}" srcOrd="1" destOrd="0" presId="urn:microsoft.com/office/officeart/2008/layout/HorizontalMultiLevelHierarchy"/>
    <dgm:cxn modelId="{E6370D3A-8844-4C26-9C81-38556F0CA3B5}" type="presParOf" srcId="{49ACA6A5-22F2-4F0F-8122-BCC0336E4CBE}" destId="{BF1A134C-0B47-4824-B640-DF711560FDE7}" srcOrd="0" destOrd="0" presId="urn:microsoft.com/office/officeart/2008/layout/HorizontalMultiLevelHierarchy"/>
    <dgm:cxn modelId="{FF451D62-AB3E-42D0-A75D-34E62CC67908}" type="presParOf" srcId="{49ACA6A5-22F2-4F0F-8122-BCC0336E4CBE}" destId="{B6C0889A-BD02-48F1-922D-EB5BA4215C7C}" srcOrd="1" destOrd="0" presId="urn:microsoft.com/office/officeart/2008/layout/HorizontalMultiLevelHierarchy"/>
    <dgm:cxn modelId="{E4C8664B-3023-443A-85F1-0D7882CAD77A}" type="presParOf" srcId="{B6C0889A-BD02-48F1-922D-EB5BA4215C7C}" destId="{F749927E-45CE-4087-A826-4A0B75D14CC8}" srcOrd="0" destOrd="0" presId="urn:microsoft.com/office/officeart/2008/layout/HorizontalMultiLevelHierarchy"/>
    <dgm:cxn modelId="{E443E769-6B13-42E3-8970-823761D39DA5}" type="presParOf" srcId="{F749927E-45CE-4087-A826-4A0B75D14CC8}" destId="{C2AACA57-F557-44D4-8C59-E3E513ABB447}" srcOrd="0" destOrd="0" presId="urn:microsoft.com/office/officeart/2008/layout/HorizontalMultiLevelHierarchy"/>
    <dgm:cxn modelId="{FDD43B57-B867-42A2-B6CF-831CFF3FECD8}" type="presParOf" srcId="{B6C0889A-BD02-48F1-922D-EB5BA4215C7C}" destId="{01C8189B-379C-4786-A8BE-3EA12B1F01AA}" srcOrd="1" destOrd="0" presId="urn:microsoft.com/office/officeart/2008/layout/HorizontalMultiLevelHierarchy"/>
    <dgm:cxn modelId="{B84CC4CD-2A52-42B8-93C2-3E04F59224B8}" type="presParOf" srcId="{01C8189B-379C-4786-A8BE-3EA12B1F01AA}" destId="{DABDDCAC-0080-4976-8C11-603F8CC3316D}" srcOrd="0" destOrd="0" presId="urn:microsoft.com/office/officeart/2008/layout/HorizontalMultiLevelHierarchy"/>
    <dgm:cxn modelId="{02F73567-269A-4308-99EF-738B7A7339E7}" type="presParOf" srcId="{01C8189B-379C-4786-A8BE-3EA12B1F01AA}" destId="{75CBBB28-74C5-4B5A-96DE-A9E0095CDC3D}" srcOrd="1" destOrd="0" presId="urn:microsoft.com/office/officeart/2008/layout/HorizontalMultiLevelHierarchy"/>
    <dgm:cxn modelId="{F052AE9F-EB80-4485-BD56-E80F4505C2A0}" type="presParOf" srcId="{68D76BEF-06E1-4FF7-ABFB-BC58F99479DB}" destId="{5E789571-F673-4348-8EB9-BA721675B9EC}" srcOrd="2" destOrd="0" presId="urn:microsoft.com/office/officeart/2008/layout/HorizontalMultiLevelHierarchy"/>
    <dgm:cxn modelId="{379BBEFC-0A89-4327-AA84-E76DBF6ED2F6}" type="presParOf" srcId="{5E789571-F673-4348-8EB9-BA721675B9EC}" destId="{6F3D22EC-9AC9-4135-8796-F1AEA4ABF95B}" srcOrd="0" destOrd="0" presId="urn:microsoft.com/office/officeart/2008/layout/HorizontalMultiLevelHierarchy"/>
    <dgm:cxn modelId="{025CB458-C42C-4672-84BD-C8BBA935CFE9}" type="presParOf" srcId="{68D76BEF-06E1-4FF7-ABFB-BC58F99479DB}" destId="{BC2740ED-E70F-4E5C-8C2C-3665577B85E2}" srcOrd="3" destOrd="0" presId="urn:microsoft.com/office/officeart/2008/layout/HorizontalMultiLevelHierarchy"/>
    <dgm:cxn modelId="{C52EAB07-C688-411C-803B-B405EDECA24F}" type="presParOf" srcId="{BC2740ED-E70F-4E5C-8C2C-3665577B85E2}" destId="{B20BB301-4E30-49B9-892A-07EB874D9668}" srcOrd="0" destOrd="0" presId="urn:microsoft.com/office/officeart/2008/layout/HorizontalMultiLevelHierarchy"/>
    <dgm:cxn modelId="{CD498F6A-0698-4687-B65C-FAED354A71F9}" type="presParOf" srcId="{BC2740ED-E70F-4E5C-8C2C-3665577B85E2}" destId="{0923308E-5BAE-4F18-9F41-4F9CAE3BE414}" srcOrd="1" destOrd="0" presId="urn:microsoft.com/office/officeart/2008/layout/HorizontalMultiLevelHierarchy"/>
    <dgm:cxn modelId="{2B445B3A-E4FB-45AF-BBDF-2EE2ABE80714}" type="presParOf" srcId="{0923308E-5BAE-4F18-9F41-4F9CAE3BE414}" destId="{181C7374-AA1E-4A1E-9589-1B7A64BD4575}" srcOrd="0" destOrd="0" presId="urn:microsoft.com/office/officeart/2008/layout/HorizontalMultiLevelHierarchy"/>
    <dgm:cxn modelId="{7897019D-7DE8-4D13-85EE-3AF623CCCD4E}" type="presParOf" srcId="{181C7374-AA1E-4A1E-9589-1B7A64BD4575}" destId="{39467E77-003F-4EA2-93C4-142B9D4C1532}" srcOrd="0" destOrd="0" presId="urn:microsoft.com/office/officeart/2008/layout/HorizontalMultiLevelHierarchy"/>
    <dgm:cxn modelId="{A61FE011-7D95-4687-8E30-F1061915BFFD}" type="presParOf" srcId="{0923308E-5BAE-4F18-9F41-4F9CAE3BE414}" destId="{840F20DD-34C4-4B17-B34F-998AB65815EF}" srcOrd="1" destOrd="0" presId="urn:microsoft.com/office/officeart/2008/layout/HorizontalMultiLevelHierarchy"/>
    <dgm:cxn modelId="{76E7FECE-09A4-472D-848F-45861AB88678}" type="presParOf" srcId="{840F20DD-34C4-4B17-B34F-998AB65815EF}" destId="{634AF929-D582-43B7-A338-C27B7E28E518}" srcOrd="0" destOrd="0" presId="urn:microsoft.com/office/officeart/2008/layout/HorizontalMultiLevelHierarchy"/>
    <dgm:cxn modelId="{BA615212-D3EE-4AC1-AB1D-9ECF6C63E068}" type="presParOf" srcId="{840F20DD-34C4-4B17-B34F-998AB65815EF}" destId="{773DC758-B58C-40BC-AAFA-EEF59B33B9AE}" srcOrd="1" destOrd="0" presId="urn:microsoft.com/office/officeart/2008/layout/HorizontalMultiLevelHierarchy"/>
    <dgm:cxn modelId="{54EDCDA0-26AF-46BA-A459-B20D60BD54BE}" type="presParOf" srcId="{1A72D9F2-86E8-4CD0-B1A1-01B0C27E885E}" destId="{5994E621-2924-40EB-9D1E-49040ED745C3}" srcOrd="2" destOrd="0" presId="urn:microsoft.com/office/officeart/2008/layout/HorizontalMultiLevelHierarchy"/>
    <dgm:cxn modelId="{10E73E84-F978-4D8D-AEB3-AB942EE23EBC}" type="presParOf" srcId="{5994E621-2924-40EB-9D1E-49040ED745C3}" destId="{58D55649-DBCF-4888-AD7E-2ED7A3E3907D}" srcOrd="0" destOrd="0" presId="urn:microsoft.com/office/officeart/2008/layout/HorizontalMultiLevelHierarchy"/>
    <dgm:cxn modelId="{02D7094D-1C94-4589-A4F4-9E91A464BE43}" type="presParOf" srcId="{1A72D9F2-86E8-4CD0-B1A1-01B0C27E885E}" destId="{B064F247-3FCF-49E5-BF9A-EDCC05DD7B03}" srcOrd="3" destOrd="0" presId="urn:microsoft.com/office/officeart/2008/layout/HorizontalMultiLevelHierarchy"/>
    <dgm:cxn modelId="{1CFF77FA-0E44-419F-A941-2BDB984DFFDB}" type="presParOf" srcId="{B064F247-3FCF-49E5-BF9A-EDCC05DD7B03}" destId="{39ECC9FB-6E30-4164-9CCB-5EF7BFE769EF}" srcOrd="0" destOrd="0" presId="urn:microsoft.com/office/officeart/2008/layout/HorizontalMultiLevelHierarchy"/>
    <dgm:cxn modelId="{CD2C8A6B-00B0-46D6-8B7E-52061686E56E}" type="presParOf" srcId="{B064F247-3FCF-49E5-BF9A-EDCC05DD7B03}" destId="{0F932966-C525-40D3-A959-6CC18B1632FA}" srcOrd="1" destOrd="0" presId="urn:microsoft.com/office/officeart/2008/layout/HorizontalMultiLevelHierarchy"/>
    <dgm:cxn modelId="{61C0A18E-1B86-40E9-96F5-FCDED1B8941B}" type="presParOf" srcId="{0F932966-C525-40D3-A959-6CC18B1632FA}" destId="{5B6491E9-2C27-4B90-A2E1-04724995B4AE}" srcOrd="0" destOrd="0" presId="urn:microsoft.com/office/officeart/2008/layout/HorizontalMultiLevelHierarchy"/>
    <dgm:cxn modelId="{33ADB119-0120-44AB-8AB8-CD417D0D92EB}" type="presParOf" srcId="{5B6491E9-2C27-4B90-A2E1-04724995B4AE}" destId="{CFF3BB5D-6787-4B65-A44B-DD761A5D63AB}" srcOrd="0" destOrd="0" presId="urn:microsoft.com/office/officeart/2008/layout/HorizontalMultiLevelHierarchy"/>
    <dgm:cxn modelId="{F0A3103C-050D-4C6C-9CC4-2B3F3B63A774}" type="presParOf" srcId="{0F932966-C525-40D3-A959-6CC18B1632FA}" destId="{E16F0262-C654-4D5F-985B-D2C8A4177A57}" srcOrd="1" destOrd="0" presId="urn:microsoft.com/office/officeart/2008/layout/HorizontalMultiLevelHierarchy"/>
    <dgm:cxn modelId="{67478EC8-6F22-4C66-B59A-5BB2106856FE}" type="presParOf" srcId="{E16F0262-C654-4D5F-985B-D2C8A4177A57}" destId="{31B686EE-70EE-4BEC-890F-29897C770DE7}" srcOrd="0" destOrd="0" presId="urn:microsoft.com/office/officeart/2008/layout/HorizontalMultiLevelHierarchy"/>
    <dgm:cxn modelId="{B1EFA209-5162-4F3D-AC96-A0EBB85B8341}" type="presParOf" srcId="{E16F0262-C654-4D5F-985B-D2C8A4177A57}" destId="{9B6175B6-94DC-4B1D-827D-AC86841B21DE}" srcOrd="1" destOrd="0" presId="urn:microsoft.com/office/officeart/2008/layout/HorizontalMultiLevelHierarchy"/>
    <dgm:cxn modelId="{4B92397D-65F8-40E1-B053-588E81F127F9}" type="presParOf" srcId="{9B6175B6-94DC-4B1D-827D-AC86841B21DE}" destId="{6E4F4CCC-D468-475E-945D-90F694E4EE07}" srcOrd="0" destOrd="0" presId="urn:microsoft.com/office/officeart/2008/layout/HorizontalMultiLevelHierarchy"/>
    <dgm:cxn modelId="{DB89F883-640F-4C4D-9C30-D925026FAEBB}" type="presParOf" srcId="{6E4F4CCC-D468-475E-945D-90F694E4EE07}" destId="{245D5B02-BDED-4691-BE25-E4462F7700F0}" srcOrd="0" destOrd="0" presId="urn:microsoft.com/office/officeart/2008/layout/HorizontalMultiLevelHierarchy"/>
    <dgm:cxn modelId="{B0612AE0-4715-4783-94C2-43681E4B6265}" type="presParOf" srcId="{9B6175B6-94DC-4B1D-827D-AC86841B21DE}" destId="{B3B30B95-7DAD-41C7-B71A-145FB703C204}" srcOrd="1" destOrd="0" presId="urn:microsoft.com/office/officeart/2008/layout/HorizontalMultiLevelHierarchy"/>
    <dgm:cxn modelId="{A3268573-4610-4507-AF84-C63F9BC1B160}" type="presParOf" srcId="{B3B30B95-7DAD-41C7-B71A-145FB703C204}" destId="{2E41BC43-9124-4497-8B56-DD18D0F02FA2}" srcOrd="0" destOrd="0" presId="urn:microsoft.com/office/officeart/2008/layout/HorizontalMultiLevelHierarchy"/>
    <dgm:cxn modelId="{A0C256D5-9825-4A19-92F3-884CB9E8424D}" type="presParOf" srcId="{B3B30B95-7DAD-41C7-B71A-145FB703C204}" destId="{700EDBD8-6531-471D-B389-14F90B303D07}" srcOrd="1" destOrd="0" presId="urn:microsoft.com/office/officeart/2008/layout/HorizontalMultiLevelHierarchy"/>
    <dgm:cxn modelId="{1B917EEC-4EBD-4B6E-8DE7-2D6FE53371D6}" type="presParOf" srcId="{700EDBD8-6531-471D-B389-14F90B303D07}" destId="{309EF94E-6B8E-43D7-914B-AD99793F8E6C}" srcOrd="0" destOrd="0" presId="urn:microsoft.com/office/officeart/2008/layout/HorizontalMultiLevelHierarchy"/>
    <dgm:cxn modelId="{3FC603C5-2147-4AAD-BB22-736B52FEDC7D}" type="presParOf" srcId="{309EF94E-6B8E-43D7-914B-AD99793F8E6C}" destId="{3D4668D5-B54D-4A09-A331-F7C48ECC3D72}" srcOrd="0" destOrd="0" presId="urn:microsoft.com/office/officeart/2008/layout/HorizontalMultiLevelHierarchy"/>
    <dgm:cxn modelId="{0E63035C-6A20-460B-AE62-9ECFD6663270}" type="presParOf" srcId="{700EDBD8-6531-471D-B389-14F90B303D07}" destId="{0D61D983-D82B-4491-9449-EF276D1E0CD9}" srcOrd="1" destOrd="0" presId="urn:microsoft.com/office/officeart/2008/layout/HorizontalMultiLevelHierarchy"/>
    <dgm:cxn modelId="{447D7CFF-9626-47C2-A3D1-A88B0857914B}" type="presParOf" srcId="{0D61D983-D82B-4491-9449-EF276D1E0CD9}" destId="{22CAC938-52FF-49C9-9080-C6390E59D2B9}" srcOrd="0" destOrd="0" presId="urn:microsoft.com/office/officeart/2008/layout/HorizontalMultiLevelHierarchy"/>
    <dgm:cxn modelId="{09746807-1BFE-4FAE-91E8-06B64732FF85}" type="presParOf" srcId="{0D61D983-D82B-4491-9449-EF276D1E0CD9}" destId="{04E2146B-3AF8-4974-830E-B79F14BA2483}" srcOrd="1" destOrd="0" presId="urn:microsoft.com/office/officeart/2008/layout/HorizontalMultiLevelHierarchy"/>
    <dgm:cxn modelId="{CE5CF9C9-4081-46B5-8D13-C5FBD7003E12}" type="presParOf" srcId="{04E2146B-3AF8-4974-830E-B79F14BA2483}" destId="{0510F77E-5529-4BA9-8043-98F7A928DD18}" srcOrd="0" destOrd="0" presId="urn:microsoft.com/office/officeart/2008/layout/HorizontalMultiLevelHierarchy"/>
    <dgm:cxn modelId="{6DFE5C24-0081-45CD-9144-B4CD8D953EF0}" type="presParOf" srcId="{0510F77E-5529-4BA9-8043-98F7A928DD18}" destId="{C672F8BC-0464-416B-9966-6301034705F9}" srcOrd="0" destOrd="0" presId="urn:microsoft.com/office/officeart/2008/layout/HorizontalMultiLevelHierarchy"/>
    <dgm:cxn modelId="{609BD5E9-32B7-4655-8579-13A9EA7C67B1}" type="presParOf" srcId="{04E2146B-3AF8-4974-830E-B79F14BA2483}" destId="{3365891B-3CA9-49C5-B40E-EAC019E35092}" srcOrd="1" destOrd="0" presId="urn:microsoft.com/office/officeart/2008/layout/HorizontalMultiLevelHierarchy"/>
    <dgm:cxn modelId="{AFD51E51-B340-47D6-9062-C5B4BA28C993}" type="presParOf" srcId="{3365891B-3CA9-49C5-B40E-EAC019E35092}" destId="{08B761A3-12DC-4A6B-83F1-EE137576BC03}" srcOrd="0" destOrd="0" presId="urn:microsoft.com/office/officeart/2008/layout/HorizontalMultiLevelHierarchy"/>
    <dgm:cxn modelId="{21B8BD83-2228-4C02-8752-CAF9AE8F8462}" type="presParOf" srcId="{3365891B-3CA9-49C5-B40E-EAC019E35092}" destId="{1B0D5913-A864-4293-A527-BDA8C84FD05B}" srcOrd="1" destOrd="0" presId="urn:microsoft.com/office/officeart/2008/layout/HorizontalMultiLevelHierarchy"/>
    <dgm:cxn modelId="{6E80E38C-6492-46B8-B6C4-2BB79254B81A}" type="presParOf" srcId="{04E2146B-3AF8-4974-830E-B79F14BA2483}" destId="{DD660567-14CD-4E83-84E6-689616DBA23C}" srcOrd="2" destOrd="0" presId="urn:microsoft.com/office/officeart/2008/layout/HorizontalMultiLevelHierarchy"/>
    <dgm:cxn modelId="{FB41C65E-F521-4861-A728-B9F9E81C1956}" type="presParOf" srcId="{DD660567-14CD-4E83-84E6-689616DBA23C}" destId="{04E15F46-BEDB-4DBE-A8F1-738C1F263F21}" srcOrd="0" destOrd="0" presId="urn:microsoft.com/office/officeart/2008/layout/HorizontalMultiLevelHierarchy"/>
    <dgm:cxn modelId="{8597C536-F16E-4E52-96B2-D5567D9D940B}" type="presParOf" srcId="{04E2146B-3AF8-4974-830E-B79F14BA2483}" destId="{B66C77F1-603F-48BA-9B4E-A4CE48F40BEA}" srcOrd="3" destOrd="0" presId="urn:microsoft.com/office/officeart/2008/layout/HorizontalMultiLevelHierarchy"/>
    <dgm:cxn modelId="{A9F0E441-FD70-4219-8631-A9B1DE8BE6CE}" type="presParOf" srcId="{B66C77F1-603F-48BA-9B4E-A4CE48F40BEA}" destId="{1289F5E7-1221-4107-9DD4-A0DF23B72F2A}" srcOrd="0" destOrd="0" presId="urn:microsoft.com/office/officeart/2008/layout/HorizontalMultiLevelHierarchy"/>
    <dgm:cxn modelId="{4467B7AE-221E-47DE-848F-CC3CBB3F982F}" type="presParOf" srcId="{B66C77F1-603F-48BA-9B4E-A4CE48F40BEA}" destId="{82686892-BCB6-40E1-803E-6204D4162E36}" srcOrd="1" destOrd="0" presId="urn:microsoft.com/office/officeart/2008/layout/HorizontalMultiLevelHierarchy"/>
    <dgm:cxn modelId="{13461E9B-7662-497C-8CC3-0871B8085226}" type="presParOf" srcId="{82686892-BCB6-40E1-803E-6204D4162E36}" destId="{65989A29-8BC5-451C-99BF-14E7A52E6794}" srcOrd="0" destOrd="0" presId="urn:microsoft.com/office/officeart/2008/layout/HorizontalMultiLevelHierarchy"/>
    <dgm:cxn modelId="{884EE097-74A7-4A41-80AA-DFEC9EE9D50A}" type="presParOf" srcId="{65989A29-8BC5-451C-99BF-14E7A52E6794}" destId="{1445AA94-F90F-4818-A6EB-505EDF1C875C}" srcOrd="0" destOrd="0" presId="urn:microsoft.com/office/officeart/2008/layout/HorizontalMultiLevelHierarchy"/>
    <dgm:cxn modelId="{A09A6EE8-CFF7-4BA3-9EB0-883361356038}" type="presParOf" srcId="{82686892-BCB6-40E1-803E-6204D4162E36}" destId="{41532427-8876-49B9-A770-A918E58138DB}" srcOrd="1" destOrd="0" presId="urn:microsoft.com/office/officeart/2008/layout/HorizontalMultiLevelHierarchy"/>
    <dgm:cxn modelId="{B7226176-CB28-4C41-8402-71F5A59EBC26}" type="presParOf" srcId="{41532427-8876-49B9-A770-A918E58138DB}" destId="{81B71E9A-A88A-4A72-AC96-3EF81EFD9747}" srcOrd="0" destOrd="0" presId="urn:microsoft.com/office/officeart/2008/layout/HorizontalMultiLevelHierarchy"/>
    <dgm:cxn modelId="{1503BF36-1751-4F44-BC55-00AC6A821165}" type="presParOf" srcId="{41532427-8876-49B9-A770-A918E58138DB}" destId="{142A4873-2149-4344-95E1-D4F5ECB4B577}" srcOrd="1" destOrd="0" presId="urn:microsoft.com/office/officeart/2008/layout/HorizontalMultiLevelHierarchy"/>
    <dgm:cxn modelId="{ED8CB8C7-1B44-44FB-994F-604F64C52496}" type="presParOf" srcId="{794B38B6-9D37-404E-8481-127165A175BA}" destId="{5C7A560B-2F3C-4741-A271-CB1DCE164347}" srcOrd="2" destOrd="0" presId="urn:microsoft.com/office/officeart/2008/layout/HorizontalMultiLevelHierarchy"/>
    <dgm:cxn modelId="{B708D8E2-EF01-458B-BA3A-5D78CF399ACC}" type="presParOf" srcId="{5C7A560B-2F3C-4741-A271-CB1DCE164347}" destId="{88B4B8D4-F835-41E0-B010-E7ABE897EF7D}" srcOrd="0" destOrd="0" presId="urn:microsoft.com/office/officeart/2008/layout/HorizontalMultiLevelHierarchy"/>
    <dgm:cxn modelId="{B88FCDC8-E81D-4095-B798-2FEE11F48C51}" type="presParOf" srcId="{794B38B6-9D37-404E-8481-127165A175BA}" destId="{48180527-CCB1-499F-ACB3-53DAA9E9BB65}" srcOrd="3" destOrd="0" presId="urn:microsoft.com/office/officeart/2008/layout/HorizontalMultiLevelHierarchy"/>
    <dgm:cxn modelId="{5ED891CB-E8EE-4C4D-9C3D-9AB277C1CB61}" type="presParOf" srcId="{48180527-CCB1-499F-ACB3-53DAA9E9BB65}" destId="{C588E089-AA56-40E8-9654-62ECF603B2BB}" srcOrd="0" destOrd="0" presId="urn:microsoft.com/office/officeart/2008/layout/HorizontalMultiLevelHierarchy"/>
    <dgm:cxn modelId="{ECC8505C-AEDF-4DFF-B7BA-C186EC17A6FA}" type="presParOf" srcId="{48180527-CCB1-499F-ACB3-53DAA9E9BB65}" destId="{C9AD4321-8C2D-46D3-B79E-6204E99645E6}" srcOrd="1" destOrd="0" presId="urn:microsoft.com/office/officeart/2008/layout/HorizontalMultiLevelHierarchy"/>
    <dgm:cxn modelId="{CF2C6543-A328-485B-B851-C0D426683575}" type="presParOf" srcId="{C9AD4321-8C2D-46D3-B79E-6204E99645E6}" destId="{C70C8673-7E59-4711-A1B4-5E54F2F79316}" srcOrd="0" destOrd="0" presId="urn:microsoft.com/office/officeart/2008/layout/HorizontalMultiLevelHierarchy"/>
    <dgm:cxn modelId="{CBAB1049-B6C3-4D08-9FE5-11E8C1C90AB0}" type="presParOf" srcId="{C70C8673-7E59-4711-A1B4-5E54F2F79316}" destId="{DA8EF96F-9DA8-4C31-871D-3FF72EA05740}" srcOrd="0" destOrd="0" presId="urn:microsoft.com/office/officeart/2008/layout/HorizontalMultiLevelHierarchy"/>
    <dgm:cxn modelId="{DDE2A602-6FB2-429D-8720-36448FCE319B}" type="presParOf" srcId="{C9AD4321-8C2D-46D3-B79E-6204E99645E6}" destId="{CEA71160-5D59-437B-BD20-DF874693B629}" srcOrd="1" destOrd="0" presId="urn:microsoft.com/office/officeart/2008/layout/HorizontalMultiLevelHierarchy"/>
    <dgm:cxn modelId="{E96E6B62-5B38-4060-9864-6B211D932C84}" type="presParOf" srcId="{CEA71160-5D59-437B-BD20-DF874693B629}" destId="{6FF78341-1B6D-4A61-B30D-794E29C87A9B}" srcOrd="0" destOrd="0" presId="urn:microsoft.com/office/officeart/2008/layout/HorizontalMultiLevelHierarchy"/>
    <dgm:cxn modelId="{26C06072-DB19-4E64-BB70-C936B94DAACA}" type="presParOf" srcId="{CEA71160-5D59-437B-BD20-DF874693B629}" destId="{54CF4F16-D3F0-4B3C-9399-20BEFE4E1F00}" srcOrd="1" destOrd="0" presId="urn:microsoft.com/office/officeart/2008/layout/HorizontalMultiLevelHierarchy"/>
    <dgm:cxn modelId="{E7B85590-4F61-4F3A-8FF4-80055CB9F18D}" type="presParOf" srcId="{54CF4F16-D3F0-4B3C-9399-20BEFE4E1F00}" destId="{BC331464-CDDC-426F-982A-E9408DC87AF8}" srcOrd="0" destOrd="0" presId="urn:microsoft.com/office/officeart/2008/layout/HorizontalMultiLevelHierarchy"/>
    <dgm:cxn modelId="{E3AF01D1-850D-4B90-A2BF-530FDAFBF7BE}" type="presParOf" srcId="{BC331464-CDDC-426F-982A-E9408DC87AF8}" destId="{D632CF02-0305-4FC2-9F8F-F45DD23D5498}" srcOrd="0" destOrd="0" presId="urn:microsoft.com/office/officeart/2008/layout/HorizontalMultiLevelHierarchy"/>
    <dgm:cxn modelId="{183F6269-DE91-4F1F-BEDB-CED3C392A3D2}" type="presParOf" srcId="{54CF4F16-D3F0-4B3C-9399-20BEFE4E1F00}" destId="{C7FC73B4-71BE-4DA9-8334-12C52742F7EB}" srcOrd="1" destOrd="0" presId="urn:microsoft.com/office/officeart/2008/layout/HorizontalMultiLevelHierarchy"/>
    <dgm:cxn modelId="{3459D1B3-CD9B-40A2-9DE9-CAB53F75C829}" type="presParOf" srcId="{C7FC73B4-71BE-4DA9-8334-12C52742F7EB}" destId="{F5C00079-974F-4A8B-BD21-4AFB691B32A0}" srcOrd="0" destOrd="0" presId="urn:microsoft.com/office/officeart/2008/layout/HorizontalMultiLevelHierarchy"/>
    <dgm:cxn modelId="{75A049E1-2962-4C5A-9835-A6744F809A78}" type="presParOf" srcId="{C7FC73B4-71BE-4DA9-8334-12C52742F7EB}" destId="{B934DCC6-FA93-439A-B66D-801587412023}" srcOrd="1" destOrd="0" presId="urn:microsoft.com/office/officeart/2008/layout/HorizontalMultiLevelHierarchy"/>
    <dgm:cxn modelId="{0B3A9A9D-4DC4-4096-82BA-60ECEDD5E2FE}" type="presParOf" srcId="{B934DCC6-FA93-439A-B66D-801587412023}" destId="{0A7B5F60-05DE-4D32-817A-A39D17916A73}" srcOrd="0" destOrd="0" presId="urn:microsoft.com/office/officeart/2008/layout/HorizontalMultiLevelHierarchy"/>
    <dgm:cxn modelId="{9E29E1C7-9352-4C65-B664-53AD6FC52127}" type="presParOf" srcId="{0A7B5F60-05DE-4D32-817A-A39D17916A73}" destId="{0311F7E8-4AE5-4679-BC13-7F03B0112BA5}" srcOrd="0" destOrd="0" presId="urn:microsoft.com/office/officeart/2008/layout/HorizontalMultiLevelHierarchy"/>
    <dgm:cxn modelId="{E27EDB6E-6ABC-4473-8D19-E15AB3242049}" type="presParOf" srcId="{B934DCC6-FA93-439A-B66D-801587412023}" destId="{51F48085-E4B7-4AF1-9EED-DFE32EDD62A6}" srcOrd="1" destOrd="0" presId="urn:microsoft.com/office/officeart/2008/layout/HorizontalMultiLevelHierarchy"/>
    <dgm:cxn modelId="{4615E166-EB7A-43F8-96EC-3D9F8C94052D}" type="presParOf" srcId="{51F48085-E4B7-4AF1-9EED-DFE32EDD62A6}" destId="{DF7E4E30-9F33-4E54-8DAC-34D06946FEAD}" srcOrd="0" destOrd="0" presId="urn:microsoft.com/office/officeart/2008/layout/HorizontalMultiLevelHierarchy"/>
    <dgm:cxn modelId="{84A52941-6B69-4787-832A-C7DA659ACDEE}" type="presParOf" srcId="{51F48085-E4B7-4AF1-9EED-DFE32EDD62A6}" destId="{804220C5-5BDE-4C53-8986-DD851D8D3A28}" srcOrd="1" destOrd="0" presId="urn:microsoft.com/office/officeart/2008/layout/HorizontalMultiLevelHierarchy"/>
    <dgm:cxn modelId="{5FBAAA6E-23CE-43A6-B179-6A23A0E59D7D}" type="presParOf" srcId="{804220C5-5BDE-4C53-8986-DD851D8D3A28}" destId="{E04E08AE-21F4-494C-8E94-9536B88193BE}" srcOrd="0" destOrd="0" presId="urn:microsoft.com/office/officeart/2008/layout/HorizontalMultiLevelHierarchy"/>
    <dgm:cxn modelId="{4611E5FB-C943-4AE1-AD75-82F5D4918E51}" type="presParOf" srcId="{E04E08AE-21F4-494C-8E94-9536B88193BE}" destId="{98348C5F-DC54-43F0-B273-E6D73E01B5EE}" srcOrd="0" destOrd="0" presId="urn:microsoft.com/office/officeart/2008/layout/HorizontalMultiLevelHierarchy"/>
    <dgm:cxn modelId="{B827073B-E130-40BC-A4E7-2F3B854BADA8}" type="presParOf" srcId="{804220C5-5BDE-4C53-8986-DD851D8D3A28}" destId="{FCF211C8-4D0E-4028-AC86-4C5B387FF6F9}" srcOrd="1" destOrd="0" presId="urn:microsoft.com/office/officeart/2008/layout/HorizontalMultiLevelHierarchy"/>
    <dgm:cxn modelId="{89FFD50D-20C7-4870-A309-22772D45EAA9}" type="presParOf" srcId="{FCF211C8-4D0E-4028-AC86-4C5B387FF6F9}" destId="{DC73BA58-4BC3-4AEE-8B42-29F7D3DF5327}" srcOrd="0" destOrd="0" presId="urn:microsoft.com/office/officeart/2008/layout/HorizontalMultiLevelHierarchy"/>
    <dgm:cxn modelId="{E043DF97-87C8-437C-A041-0256FEAE83FB}" type="presParOf" srcId="{FCF211C8-4D0E-4028-AC86-4C5B387FF6F9}" destId="{48291A40-684D-4356-A5F5-475BF0060C0A}" srcOrd="1" destOrd="0" presId="urn:microsoft.com/office/officeart/2008/layout/HorizontalMultiLevelHierarchy"/>
    <dgm:cxn modelId="{6D970078-0404-4216-8B5D-8F008252BFDB}" type="presParOf" srcId="{48291A40-684D-4356-A5F5-475BF0060C0A}" destId="{AA00CE5F-B06A-438B-A204-44899F7F433D}" srcOrd="0" destOrd="0" presId="urn:microsoft.com/office/officeart/2008/layout/HorizontalMultiLevelHierarchy"/>
    <dgm:cxn modelId="{D2A5F0DA-3F86-4F16-B5F1-2888D1A3EEE8}" type="presParOf" srcId="{AA00CE5F-B06A-438B-A204-44899F7F433D}" destId="{F7A8EDB7-4704-4603-9083-19B245E5FCBB}" srcOrd="0" destOrd="0" presId="urn:microsoft.com/office/officeart/2008/layout/HorizontalMultiLevelHierarchy"/>
    <dgm:cxn modelId="{98D2E5A2-44B8-4EE3-8A1E-265AE7644069}" type="presParOf" srcId="{48291A40-684D-4356-A5F5-475BF0060C0A}" destId="{C2E3D309-6D9C-4A0E-A6C9-9B092902DAD6}" srcOrd="1" destOrd="0" presId="urn:microsoft.com/office/officeart/2008/layout/HorizontalMultiLevelHierarchy"/>
    <dgm:cxn modelId="{84B1AE38-51E2-4731-9579-B20F662FC3B9}" type="presParOf" srcId="{C2E3D309-6D9C-4A0E-A6C9-9B092902DAD6}" destId="{712175C5-BF1B-4283-B8FE-31EC1249585C}" srcOrd="0" destOrd="0" presId="urn:microsoft.com/office/officeart/2008/layout/HorizontalMultiLevelHierarchy"/>
    <dgm:cxn modelId="{039621BE-0AF6-4402-B33C-484CB026FF2C}" type="presParOf" srcId="{C2E3D309-6D9C-4A0E-A6C9-9B092902DAD6}" destId="{D6FBDF51-D15E-4E48-9539-A617D2E0B6BE}" srcOrd="1" destOrd="0" presId="urn:microsoft.com/office/officeart/2008/layout/HorizontalMultiLevelHierarchy"/>
    <dgm:cxn modelId="{DF1988DC-ECD2-4BEE-8D58-A520E7E1AFC1}" type="presParOf" srcId="{48291A40-684D-4356-A5F5-475BF0060C0A}" destId="{D004409E-E2E7-4ACD-A696-65980A0F7E7C}" srcOrd="2" destOrd="0" presId="urn:microsoft.com/office/officeart/2008/layout/HorizontalMultiLevelHierarchy"/>
    <dgm:cxn modelId="{5C6239FA-D8A9-4333-A5BF-2B224701788C}" type="presParOf" srcId="{D004409E-E2E7-4ACD-A696-65980A0F7E7C}" destId="{997F21E6-B53A-48A9-98B8-33DE2C8FFB40}" srcOrd="0" destOrd="0" presId="urn:microsoft.com/office/officeart/2008/layout/HorizontalMultiLevelHierarchy"/>
    <dgm:cxn modelId="{5F93E56A-C962-48D4-A6D5-C667A83790F8}" type="presParOf" srcId="{48291A40-684D-4356-A5F5-475BF0060C0A}" destId="{29916134-6FE0-43D3-84CA-8EB895F9EAC7}" srcOrd="3" destOrd="0" presId="urn:microsoft.com/office/officeart/2008/layout/HorizontalMultiLevelHierarchy"/>
    <dgm:cxn modelId="{0C4BDC15-FA4A-4E3D-98B4-F69151E32B6B}" type="presParOf" srcId="{29916134-6FE0-43D3-84CA-8EB895F9EAC7}" destId="{151FCCF4-9616-402F-8581-981DC270887B}" srcOrd="0" destOrd="0" presId="urn:microsoft.com/office/officeart/2008/layout/HorizontalMultiLevelHierarchy"/>
    <dgm:cxn modelId="{FF35BF04-086B-4558-B420-612C44FC9A92}" type="presParOf" srcId="{29916134-6FE0-43D3-84CA-8EB895F9EAC7}" destId="{BE9FBDD0-3123-48CF-88DE-A247F0842ADD}" srcOrd="1" destOrd="0" presId="urn:microsoft.com/office/officeart/2008/layout/HorizontalMultiLevelHierarchy"/>
    <dgm:cxn modelId="{3AFF048E-09F0-4B77-A77D-D9869BE17E95}" type="presParOf" srcId="{2BC0EE69-3BBB-4B0D-8688-4272F03A95C6}" destId="{2AC473AC-5BDE-47A5-861B-8F7D4CCC4BF6}" srcOrd="2" destOrd="0" presId="urn:microsoft.com/office/officeart/2008/layout/HorizontalMultiLevelHierarchy"/>
    <dgm:cxn modelId="{580510CB-DE60-4BB4-973A-830242D79300}" type="presParOf" srcId="{2AC473AC-5BDE-47A5-861B-8F7D4CCC4BF6}" destId="{FEEB90B8-CF09-4013-A1DE-0AA093F7525D}" srcOrd="0" destOrd="0" presId="urn:microsoft.com/office/officeart/2008/layout/HorizontalMultiLevelHierarchy"/>
    <dgm:cxn modelId="{14EEEFBF-74A9-4C28-8ED2-FA8CF868D002}" type="presParOf" srcId="{2BC0EE69-3BBB-4B0D-8688-4272F03A95C6}" destId="{50EAFB9F-6271-44F6-9517-CEBFF18C8C35}" srcOrd="3" destOrd="0" presId="urn:microsoft.com/office/officeart/2008/layout/HorizontalMultiLevelHierarchy"/>
    <dgm:cxn modelId="{7E5B2BF4-E343-4FF2-A432-02513B9D8734}" type="presParOf" srcId="{50EAFB9F-6271-44F6-9517-CEBFF18C8C35}" destId="{0A8B1590-562C-4F24-8E58-0A8A12DB9C9D}" srcOrd="0" destOrd="0" presId="urn:microsoft.com/office/officeart/2008/layout/HorizontalMultiLevelHierarchy"/>
    <dgm:cxn modelId="{A7C7C0EC-57C4-4538-9F02-7C44670877F1}" type="presParOf" srcId="{50EAFB9F-6271-44F6-9517-CEBFF18C8C35}" destId="{3FE76806-05DA-47DB-AB92-3124066B69F2}" srcOrd="1" destOrd="0" presId="urn:microsoft.com/office/officeart/2008/layout/HorizontalMultiLevelHierarchy"/>
    <dgm:cxn modelId="{9D154C9F-64CC-4B2C-A408-27763346A563}" type="presParOf" srcId="{3FE76806-05DA-47DB-AB92-3124066B69F2}" destId="{994F5DBD-7E9D-4209-863D-A6F5A9AD0CDC}" srcOrd="0" destOrd="0" presId="urn:microsoft.com/office/officeart/2008/layout/HorizontalMultiLevelHierarchy"/>
    <dgm:cxn modelId="{63252D1C-B08E-4E06-A8BB-B551F32CE2FA}" type="presParOf" srcId="{994F5DBD-7E9D-4209-863D-A6F5A9AD0CDC}" destId="{0155D115-A3FF-4DA7-9F1A-6BC857C2EE09}" srcOrd="0" destOrd="0" presId="urn:microsoft.com/office/officeart/2008/layout/HorizontalMultiLevelHierarchy"/>
    <dgm:cxn modelId="{137A9C6F-6954-4D59-8ADC-87F641E81B56}" type="presParOf" srcId="{3FE76806-05DA-47DB-AB92-3124066B69F2}" destId="{7690A2CF-4281-4520-BF7E-0D2C9F9C5D23}" srcOrd="1" destOrd="0" presId="urn:microsoft.com/office/officeart/2008/layout/HorizontalMultiLevelHierarchy"/>
    <dgm:cxn modelId="{A899CA95-A60C-41BA-A15A-D20AF1365BB5}" type="presParOf" srcId="{7690A2CF-4281-4520-BF7E-0D2C9F9C5D23}" destId="{A6798D2B-8008-44F9-A054-764E970CC125}" srcOrd="0" destOrd="0" presId="urn:microsoft.com/office/officeart/2008/layout/HorizontalMultiLevelHierarchy"/>
    <dgm:cxn modelId="{C851F6B2-71FB-4A32-BD39-B1885B38ECFA}" type="presParOf" srcId="{7690A2CF-4281-4520-BF7E-0D2C9F9C5D23}" destId="{4EF205F3-8BE7-434F-A844-8E179212822A}" srcOrd="1" destOrd="0" presId="urn:microsoft.com/office/officeart/2008/layout/HorizontalMultiLevelHierarchy"/>
  </dgm:cxnLst>
  <dgm:bg/>
  <dgm:whole>
    <a:ln w="3175">
      <a:noFill/>
    </a:ln>
  </dgm:whole>
  <dgm:extLst>
    <a:ext uri="http://schemas.microsoft.com/office/drawing/2008/diagram">
      <dsp:dataModelExt xmlns:dsp="http://schemas.microsoft.com/office/drawing/2008/diagram" relId="rId8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8F0B95-888A-4FB3-8935-C450C424E3C8}">
      <dsp:nvSpPr>
        <dsp:cNvPr id="0" name=""/>
        <dsp:cNvSpPr/>
      </dsp:nvSpPr>
      <dsp:spPr>
        <a:xfrm rot="5400000">
          <a:off x="-281675" y="289427"/>
          <a:ext cx="1877838" cy="1314487"/>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t>Criteria</a:t>
          </a:r>
        </a:p>
      </dsp:txBody>
      <dsp:txXfrm rot="-5400000">
        <a:off x="1" y="664996"/>
        <a:ext cx="1314487" cy="563351"/>
      </dsp:txXfrm>
    </dsp:sp>
    <dsp:sp modelId="{2C38800E-CDE9-4963-BD5C-3C9C44067D79}">
      <dsp:nvSpPr>
        <dsp:cNvPr id="0" name=""/>
        <dsp:cNvSpPr/>
      </dsp:nvSpPr>
      <dsp:spPr>
        <a:xfrm rot="5400000">
          <a:off x="3023508" y="-1701269"/>
          <a:ext cx="1220595" cy="4638637"/>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80000"/>
            </a:lnSpc>
            <a:spcBef>
              <a:spcPct val="0"/>
            </a:spcBef>
            <a:spcAft>
              <a:spcPct val="15000"/>
            </a:spcAft>
            <a:buChar char="••"/>
          </a:pPr>
          <a:r>
            <a:rPr lang="en-US" sz="1000" kern="1200" dirty="0"/>
            <a:t>At least one household member must be living with HIV.</a:t>
          </a:r>
        </a:p>
        <a:p>
          <a:pPr marL="57150" lvl="1" indent="-57150" algn="l" defTabSz="444500">
            <a:lnSpc>
              <a:spcPct val="80000"/>
            </a:lnSpc>
            <a:spcBef>
              <a:spcPct val="0"/>
            </a:spcBef>
            <a:spcAft>
              <a:spcPct val="15000"/>
            </a:spcAft>
            <a:buChar char="••"/>
          </a:pPr>
          <a:r>
            <a:rPr lang="en-US" sz="1000" kern="1200" dirty="0"/>
            <a:t>Household annual gross income cannot exceed 80 percent of area median income per household's Parish of residence.</a:t>
          </a:r>
        </a:p>
        <a:p>
          <a:pPr marL="57150" lvl="1" indent="-57150" algn="l" defTabSz="444500">
            <a:lnSpc>
              <a:spcPct val="80000"/>
            </a:lnSpc>
            <a:spcBef>
              <a:spcPct val="0"/>
            </a:spcBef>
            <a:spcAft>
              <a:spcPct val="15000"/>
            </a:spcAft>
            <a:buChar char="••"/>
          </a:pPr>
          <a:r>
            <a:rPr lang="en-US" sz="1000" kern="1200" dirty="0"/>
            <a:t>Household must reside in the Project Sponsor's Public Health Region.</a:t>
          </a:r>
        </a:p>
      </dsp:txBody>
      <dsp:txXfrm rot="-5400000">
        <a:off x="1314488" y="67336"/>
        <a:ext cx="4579052" cy="1101425"/>
      </dsp:txXfrm>
    </dsp:sp>
    <dsp:sp modelId="{21A802FF-5D6D-40F0-A9B1-C5BD7DD33537}">
      <dsp:nvSpPr>
        <dsp:cNvPr id="0" name=""/>
        <dsp:cNvSpPr/>
      </dsp:nvSpPr>
      <dsp:spPr>
        <a:xfrm rot="5400000">
          <a:off x="-281675" y="1978680"/>
          <a:ext cx="1877838" cy="1314487"/>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t>Proof</a:t>
          </a:r>
        </a:p>
      </dsp:txBody>
      <dsp:txXfrm rot="-5400000">
        <a:off x="1" y="2354249"/>
        <a:ext cx="1314487" cy="563351"/>
      </dsp:txXfrm>
    </dsp:sp>
    <dsp:sp modelId="{B25D9B16-7BA3-461E-9B5A-337C20791BE2}">
      <dsp:nvSpPr>
        <dsp:cNvPr id="0" name=""/>
        <dsp:cNvSpPr/>
      </dsp:nvSpPr>
      <dsp:spPr>
        <a:xfrm rot="5400000">
          <a:off x="3023508" y="-12017"/>
          <a:ext cx="1220595" cy="4638637"/>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80000"/>
            </a:lnSpc>
            <a:spcBef>
              <a:spcPct val="0"/>
            </a:spcBef>
            <a:spcAft>
              <a:spcPct val="15000"/>
            </a:spcAft>
            <a:buChar char="••"/>
          </a:pPr>
          <a:r>
            <a:rPr lang="en-US" sz="1000" kern="1200" dirty="0"/>
            <a:t>Proof of HIV </a:t>
          </a:r>
          <a:r>
            <a:rPr lang="en-US" sz="1000" kern="1200" dirty="0" err="1"/>
            <a:t>seropositivity</a:t>
          </a:r>
          <a:r>
            <a:rPr lang="en-US" sz="1000" kern="1200" dirty="0"/>
            <a:t> for at least one household member</a:t>
          </a:r>
        </a:p>
        <a:p>
          <a:pPr marL="57150" lvl="1" indent="-57150" algn="l" defTabSz="444500">
            <a:lnSpc>
              <a:spcPct val="80000"/>
            </a:lnSpc>
            <a:spcBef>
              <a:spcPct val="0"/>
            </a:spcBef>
            <a:spcAft>
              <a:spcPct val="15000"/>
            </a:spcAft>
            <a:buChar char="••"/>
          </a:pPr>
          <a:r>
            <a:rPr lang="en-US" sz="1000" kern="1200" dirty="0"/>
            <a:t>Proof of gross income for all household members 18 years of age and older</a:t>
          </a:r>
        </a:p>
        <a:p>
          <a:pPr marL="57150" lvl="1" indent="-57150" algn="l" defTabSz="444500">
            <a:lnSpc>
              <a:spcPct val="80000"/>
            </a:lnSpc>
            <a:spcBef>
              <a:spcPct val="0"/>
            </a:spcBef>
            <a:spcAft>
              <a:spcPct val="15000"/>
            </a:spcAft>
            <a:buChar char="••"/>
          </a:pPr>
          <a:r>
            <a:rPr lang="en-US" sz="1000" kern="1200" dirty="0"/>
            <a:t>Proof of current residency for all household members 18 years of age and older</a:t>
          </a:r>
        </a:p>
      </dsp:txBody>
      <dsp:txXfrm rot="-5400000">
        <a:off x="1314488" y="1756589"/>
        <a:ext cx="4579052" cy="1101425"/>
      </dsp:txXfrm>
    </dsp:sp>
    <dsp:sp modelId="{F56A1D89-7E5D-4C47-82A8-544F2A5E5956}">
      <dsp:nvSpPr>
        <dsp:cNvPr id="0" name=""/>
        <dsp:cNvSpPr/>
      </dsp:nvSpPr>
      <dsp:spPr>
        <a:xfrm rot="5400000">
          <a:off x="-281675" y="3730085"/>
          <a:ext cx="1877838" cy="1314487"/>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a:t>Documentation</a:t>
          </a:r>
        </a:p>
      </dsp:txBody>
      <dsp:txXfrm rot="-5400000">
        <a:off x="1" y="4105654"/>
        <a:ext cx="1314487" cy="563351"/>
      </dsp:txXfrm>
    </dsp:sp>
    <dsp:sp modelId="{E5072402-C8D8-4B36-AE7B-23F3884E984A}">
      <dsp:nvSpPr>
        <dsp:cNvPr id="0" name=""/>
        <dsp:cNvSpPr/>
      </dsp:nvSpPr>
      <dsp:spPr>
        <a:xfrm rot="5400000">
          <a:off x="2961355" y="1739387"/>
          <a:ext cx="1344900" cy="4638637"/>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80000"/>
            </a:lnSpc>
            <a:spcBef>
              <a:spcPct val="0"/>
            </a:spcBef>
            <a:spcAft>
              <a:spcPct val="15000"/>
            </a:spcAft>
            <a:buChar char="••"/>
          </a:pPr>
          <a:r>
            <a:rPr lang="en-US" sz="1000" kern="1200" dirty="0"/>
            <a:t>Proof of HIV: Documentation must predate the program entry date.</a:t>
          </a:r>
        </a:p>
        <a:p>
          <a:pPr marL="57150" lvl="1" indent="-57150" algn="l" defTabSz="444500">
            <a:lnSpc>
              <a:spcPct val="80000"/>
            </a:lnSpc>
            <a:spcBef>
              <a:spcPct val="0"/>
            </a:spcBef>
            <a:spcAft>
              <a:spcPct val="15000"/>
            </a:spcAft>
            <a:buChar char="••"/>
          </a:pPr>
          <a:r>
            <a:rPr lang="en-US" sz="1000" kern="1200" dirty="0"/>
            <a:t>Proof of Income: The LDH HOPWA Determining Household Annual Gross Income Guide outlines acceptable forms of documentation, whose income is counted, and income inclusions and exclusions. Documentation must be complete and cover the 30 days preceding the program entry or recertification date.</a:t>
          </a:r>
        </a:p>
        <a:p>
          <a:pPr marL="57150" lvl="1" indent="-57150" algn="l" defTabSz="444500">
            <a:lnSpc>
              <a:spcPct val="80000"/>
            </a:lnSpc>
            <a:spcBef>
              <a:spcPct val="0"/>
            </a:spcBef>
            <a:spcAft>
              <a:spcPct val="15000"/>
            </a:spcAft>
            <a:buChar char="••"/>
          </a:pPr>
          <a:r>
            <a:rPr lang="en-US" sz="1000" kern="1200" dirty="0"/>
            <a:t>Proof of Residency: The household must reside in the Project Sponsor’s Public Health Region. Documentation must be current as of the program entry or recertification date.</a:t>
          </a:r>
        </a:p>
      </dsp:txBody>
      <dsp:txXfrm rot="-5400000">
        <a:off x="1314487" y="3451909"/>
        <a:ext cx="4572984" cy="12135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076BE2-BD08-4E15-8CE9-7DDE33FE6768}">
      <dsp:nvSpPr>
        <dsp:cNvPr id="0" name=""/>
        <dsp:cNvSpPr/>
      </dsp:nvSpPr>
      <dsp:spPr>
        <a:xfrm>
          <a:off x="2303" y="120303"/>
          <a:ext cx="1561545" cy="390386"/>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a:latin typeface="Century Gothic" panose="020B0502020202020204" pitchFamily="34" charset="0"/>
            </a:rPr>
            <a:t>TBRA</a:t>
          </a:r>
        </a:p>
      </dsp:txBody>
      <dsp:txXfrm>
        <a:off x="13737" y="131737"/>
        <a:ext cx="1538677" cy="367518"/>
      </dsp:txXfrm>
    </dsp:sp>
    <dsp:sp modelId="{888C2F89-B251-48F6-89B6-27BDD7DE78FE}">
      <dsp:nvSpPr>
        <dsp:cNvPr id="0" name=""/>
        <dsp:cNvSpPr/>
      </dsp:nvSpPr>
      <dsp:spPr>
        <a:xfrm rot="5400000">
          <a:off x="748917" y="544848"/>
          <a:ext cx="68317" cy="68317"/>
        </a:xfrm>
        <a:prstGeom prst="rightArrow">
          <a:avLst>
            <a:gd name="adj1" fmla="val 667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5FD9120-E8BC-4234-8BAC-F6D998F7771B}">
      <dsp:nvSpPr>
        <dsp:cNvPr id="0" name=""/>
        <dsp:cNvSpPr/>
      </dsp:nvSpPr>
      <dsp:spPr>
        <a:xfrm>
          <a:off x="2303" y="647325"/>
          <a:ext cx="1561545" cy="390386"/>
        </a:xfrm>
        <a:prstGeom prst="roundRect">
          <a:avLst>
            <a:gd name="adj" fmla="val 1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Household needs to have a current lease</a:t>
          </a:r>
        </a:p>
      </dsp:txBody>
      <dsp:txXfrm>
        <a:off x="13737" y="658759"/>
        <a:ext cx="1538677" cy="367518"/>
      </dsp:txXfrm>
    </dsp:sp>
    <dsp:sp modelId="{3F885AE3-488F-419D-80B8-C9EC1D407F8C}">
      <dsp:nvSpPr>
        <dsp:cNvPr id="0" name=""/>
        <dsp:cNvSpPr/>
      </dsp:nvSpPr>
      <dsp:spPr>
        <a:xfrm rot="5400000">
          <a:off x="748917" y="1071870"/>
          <a:ext cx="68317" cy="68317"/>
        </a:xfrm>
        <a:prstGeom prst="rightArrow">
          <a:avLst>
            <a:gd name="adj1" fmla="val 66700"/>
            <a:gd name="adj2" fmla="val 50000"/>
          </a:avLst>
        </a:prstGeom>
        <a:solidFill>
          <a:schemeClr val="accent5">
            <a:hueOff val="-153195"/>
            <a:satOff val="-213"/>
            <a:lumOff val="-8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AE3C3A-F3DA-409E-BDC8-AD6CCD4F9901}">
      <dsp:nvSpPr>
        <dsp:cNvPr id="0" name=""/>
        <dsp:cNvSpPr/>
      </dsp:nvSpPr>
      <dsp:spPr>
        <a:xfrm>
          <a:off x="2303" y="1174347"/>
          <a:ext cx="1561545" cy="390386"/>
        </a:xfrm>
        <a:prstGeom prst="roundRect">
          <a:avLst>
            <a:gd name="adj" fmla="val 10000"/>
          </a:avLst>
        </a:prstGeom>
        <a:solidFill>
          <a:schemeClr val="accent5">
            <a:tint val="40000"/>
            <a:alpha val="90000"/>
            <a:hueOff val="-153995"/>
            <a:satOff val="-267"/>
            <a:lumOff val="-27"/>
            <a:alphaOff val="0"/>
          </a:schemeClr>
        </a:solidFill>
        <a:ln w="12700" cap="flat" cmpd="sng" algn="ctr">
          <a:solidFill>
            <a:schemeClr val="accent5">
              <a:tint val="40000"/>
              <a:alpha val="90000"/>
              <a:hueOff val="-153995"/>
              <a:satOff val="-267"/>
              <a:lumOff val="-2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Obtain documentation of what you are paying for and who you are paying</a:t>
          </a:r>
        </a:p>
      </dsp:txBody>
      <dsp:txXfrm>
        <a:off x="13737" y="1185781"/>
        <a:ext cx="1538677" cy="367518"/>
      </dsp:txXfrm>
    </dsp:sp>
    <dsp:sp modelId="{37A04532-842B-45A5-AA01-142523E883EC}">
      <dsp:nvSpPr>
        <dsp:cNvPr id="0" name=""/>
        <dsp:cNvSpPr/>
      </dsp:nvSpPr>
      <dsp:spPr>
        <a:xfrm rot="5400000">
          <a:off x="748917" y="1598892"/>
          <a:ext cx="68317" cy="68317"/>
        </a:xfrm>
        <a:prstGeom prst="rightArrow">
          <a:avLst>
            <a:gd name="adj1" fmla="val 66700"/>
            <a:gd name="adj2" fmla="val 50000"/>
          </a:avLst>
        </a:prstGeom>
        <a:solidFill>
          <a:schemeClr val="accent5">
            <a:hueOff val="-306389"/>
            <a:satOff val="-426"/>
            <a:lumOff val="-16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9DD8DD2-CAC1-4198-BA90-AAEB5E24AF7C}">
      <dsp:nvSpPr>
        <dsp:cNvPr id="0" name=""/>
        <dsp:cNvSpPr/>
      </dsp:nvSpPr>
      <dsp:spPr>
        <a:xfrm>
          <a:off x="2303" y="1701368"/>
          <a:ext cx="1561545" cy="390386"/>
        </a:xfrm>
        <a:prstGeom prst="roundRect">
          <a:avLst>
            <a:gd name="adj" fmla="val 10000"/>
          </a:avLst>
        </a:prstGeom>
        <a:solidFill>
          <a:schemeClr val="accent5">
            <a:tint val="40000"/>
            <a:alpha val="90000"/>
            <a:hueOff val="-307990"/>
            <a:satOff val="-534"/>
            <a:lumOff val="-54"/>
            <a:alphaOff val="0"/>
          </a:schemeClr>
        </a:solidFill>
        <a:ln w="12700" cap="flat" cmpd="sng" algn="ctr">
          <a:solidFill>
            <a:schemeClr val="accent5">
              <a:tint val="40000"/>
              <a:alpha val="90000"/>
              <a:hueOff val="-307990"/>
              <a:satOff val="-534"/>
              <a:lumOff val="-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Housing Quality Standards Certification</a:t>
          </a:r>
        </a:p>
      </dsp:txBody>
      <dsp:txXfrm>
        <a:off x="13737" y="1712802"/>
        <a:ext cx="1538677" cy="367518"/>
      </dsp:txXfrm>
    </dsp:sp>
    <dsp:sp modelId="{6D2F8A3F-23ED-4719-8730-63F21B50B179}">
      <dsp:nvSpPr>
        <dsp:cNvPr id="0" name=""/>
        <dsp:cNvSpPr/>
      </dsp:nvSpPr>
      <dsp:spPr>
        <a:xfrm rot="5400000">
          <a:off x="748917" y="2125913"/>
          <a:ext cx="68317" cy="68317"/>
        </a:xfrm>
        <a:prstGeom prst="rightArrow">
          <a:avLst>
            <a:gd name="adj1" fmla="val 66700"/>
            <a:gd name="adj2" fmla="val 50000"/>
          </a:avLst>
        </a:prstGeom>
        <a:solidFill>
          <a:schemeClr val="accent5">
            <a:hueOff val="-459584"/>
            <a:satOff val="-639"/>
            <a:lumOff val="-2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74195F-51CF-4EBD-AD2C-D314EA0A81B3}">
      <dsp:nvSpPr>
        <dsp:cNvPr id="0" name=""/>
        <dsp:cNvSpPr/>
      </dsp:nvSpPr>
      <dsp:spPr>
        <a:xfrm>
          <a:off x="2303" y="2228390"/>
          <a:ext cx="1561545" cy="390386"/>
        </a:xfrm>
        <a:prstGeom prst="roundRect">
          <a:avLst>
            <a:gd name="adj" fmla="val 10000"/>
          </a:avLst>
        </a:prstGeom>
        <a:solidFill>
          <a:schemeClr val="accent5">
            <a:tint val="40000"/>
            <a:alpha val="90000"/>
            <a:hueOff val="-461985"/>
            <a:satOff val="-801"/>
            <a:lumOff val="-81"/>
            <a:alphaOff val="0"/>
          </a:schemeClr>
        </a:solidFill>
        <a:ln w="12700" cap="flat" cmpd="sng" algn="ctr">
          <a:solidFill>
            <a:schemeClr val="accent5">
              <a:tint val="40000"/>
              <a:alpha val="90000"/>
              <a:hueOff val="-461985"/>
              <a:satOff val="-801"/>
              <a:lumOff val="-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Rent Standard &amp; Rent Reasonableness Certification</a:t>
          </a:r>
        </a:p>
      </dsp:txBody>
      <dsp:txXfrm>
        <a:off x="13737" y="2239824"/>
        <a:ext cx="1538677" cy="367518"/>
      </dsp:txXfrm>
    </dsp:sp>
    <dsp:sp modelId="{4CACD1A7-A914-4475-A0CF-17B3720FF29D}">
      <dsp:nvSpPr>
        <dsp:cNvPr id="0" name=""/>
        <dsp:cNvSpPr/>
      </dsp:nvSpPr>
      <dsp:spPr>
        <a:xfrm rot="5400000">
          <a:off x="748917" y="2652935"/>
          <a:ext cx="68317" cy="68317"/>
        </a:xfrm>
        <a:prstGeom prst="rightArrow">
          <a:avLst>
            <a:gd name="adj1" fmla="val 66700"/>
            <a:gd name="adj2" fmla="val 50000"/>
          </a:avLst>
        </a:prstGeom>
        <a:solidFill>
          <a:schemeClr val="accent5">
            <a:hueOff val="-612779"/>
            <a:satOff val="-852"/>
            <a:lumOff val="-32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7F6BA2-BE6B-4A1B-95A5-DAFCEF4DA5E5}">
      <dsp:nvSpPr>
        <dsp:cNvPr id="0" name=""/>
        <dsp:cNvSpPr/>
      </dsp:nvSpPr>
      <dsp:spPr>
        <a:xfrm>
          <a:off x="2303" y="2755411"/>
          <a:ext cx="1561545" cy="390386"/>
        </a:xfrm>
        <a:prstGeom prst="roundRect">
          <a:avLst>
            <a:gd name="adj" fmla="val 10000"/>
          </a:avLst>
        </a:prstGeom>
        <a:solidFill>
          <a:schemeClr val="accent5">
            <a:tint val="40000"/>
            <a:alpha val="90000"/>
            <a:hueOff val="-615980"/>
            <a:satOff val="-1068"/>
            <a:lumOff val="-107"/>
            <a:alphaOff val="0"/>
          </a:schemeClr>
        </a:solidFill>
        <a:ln w="12700" cap="flat" cmpd="sng" algn="ctr">
          <a:solidFill>
            <a:schemeClr val="accent5">
              <a:tint val="40000"/>
              <a:alpha val="90000"/>
              <a:hueOff val="-615980"/>
              <a:satOff val="-1068"/>
              <a:lumOff val="-1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Rental assistance calculation</a:t>
          </a:r>
        </a:p>
      </dsp:txBody>
      <dsp:txXfrm>
        <a:off x="13737" y="2766845"/>
        <a:ext cx="1538677" cy="367518"/>
      </dsp:txXfrm>
    </dsp:sp>
    <dsp:sp modelId="{73AB737E-5E2B-42A7-BCE8-418D03BDB19A}">
      <dsp:nvSpPr>
        <dsp:cNvPr id="0" name=""/>
        <dsp:cNvSpPr/>
      </dsp:nvSpPr>
      <dsp:spPr>
        <a:xfrm rot="5400000">
          <a:off x="748917" y="3179957"/>
          <a:ext cx="68317" cy="68317"/>
        </a:xfrm>
        <a:prstGeom prst="rightArrow">
          <a:avLst>
            <a:gd name="adj1" fmla="val 66700"/>
            <a:gd name="adj2" fmla="val 50000"/>
          </a:avLst>
        </a:prstGeom>
        <a:solidFill>
          <a:schemeClr val="accent5">
            <a:hueOff val="-765973"/>
            <a:satOff val="-1065"/>
            <a:lumOff val="-40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D15A31-2A6F-4851-AD2B-008B39B3626A}">
      <dsp:nvSpPr>
        <dsp:cNvPr id="0" name=""/>
        <dsp:cNvSpPr/>
      </dsp:nvSpPr>
      <dsp:spPr>
        <a:xfrm>
          <a:off x="2303" y="3282433"/>
          <a:ext cx="1561545" cy="390386"/>
        </a:xfrm>
        <a:prstGeom prst="roundRect">
          <a:avLst>
            <a:gd name="adj" fmla="val 10000"/>
          </a:avLst>
        </a:prstGeom>
        <a:solidFill>
          <a:schemeClr val="accent5">
            <a:tint val="40000"/>
            <a:alpha val="90000"/>
            <a:hueOff val="-769974"/>
            <a:satOff val="-1335"/>
            <a:lumOff val="-134"/>
            <a:alphaOff val="0"/>
          </a:schemeClr>
        </a:solidFill>
        <a:ln w="12700" cap="flat" cmpd="sng" algn="ctr">
          <a:solidFill>
            <a:schemeClr val="accent5">
              <a:tint val="40000"/>
              <a:alpha val="90000"/>
              <a:hueOff val="-769974"/>
              <a:satOff val="-1335"/>
              <a:lumOff val="-13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Service starts</a:t>
          </a:r>
        </a:p>
      </dsp:txBody>
      <dsp:txXfrm>
        <a:off x="13737" y="3293867"/>
        <a:ext cx="1538677" cy="367518"/>
      </dsp:txXfrm>
    </dsp:sp>
    <dsp:sp modelId="{2A23F210-3D52-4FF0-A1DF-09D2840C17AD}">
      <dsp:nvSpPr>
        <dsp:cNvPr id="0" name=""/>
        <dsp:cNvSpPr/>
      </dsp:nvSpPr>
      <dsp:spPr>
        <a:xfrm rot="5400000">
          <a:off x="748917" y="3706978"/>
          <a:ext cx="68317" cy="68317"/>
        </a:xfrm>
        <a:prstGeom prst="rightArrow">
          <a:avLst>
            <a:gd name="adj1" fmla="val 66700"/>
            <a:gd name="adj2" fmla="val 50000"/>
          </a:avLst>
        </a:prstGeom>
        <a:solidFill>
          <a:schemeClr val="accent5">
            <a:hueOff val="-919168"/>
            <a:satOff val="-1278"/>
            <a:lumOff val="-49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9C41CEE-2F95-4B3A-8CD9-2A34D320ED90}">
      <dsp:nvSpPr>
        <dsp:cNvPr id="0" name=""/>
        <dsp:cNvSpPr/>
      </dsp:nvSpPr>
      <dsp:spPr>
        <a:xfrm>
          <a:off x="2303" y="3809455"/>
          <a:ext cx="1561545" cy="390386"/>
        </a:xfrm>
        <a:prstGeom prst="roundRect">
          <a:avLst>
            <a:gd name="adj" fmla="val 10000"/>
          </a:avLst>
        </a:prstGeom>
        <a:solidFill>
          <a:schemeClr val="accent5">
            <a:tint val="40000"/>
            <a:alpha val="90000"/>
            <a:hueOff val="-923969"/>
            <a:satOff val="-1602"/>
            <a:lumOff val="-161"/>
            <a:alphaOff val="0"/>
          </a:schemeClr>
        </a:solidFill>
        <a:ln w="12700" cap="flat" cmpd="sng" algn="ctr">
          <a:solidFill>
            <a:schemeClr val="accent5">
              <a:tint val="40000"/>
              <a:alpha val="90000"/>
              <a:hueOff val="-923969"/>
              <a:satOff val="-1602"/>
              <a:lumOff val="-1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Pays subsidy for current rent (sometimes utilities)</a:t>
          </a:r>
        </a:p>
      </dsp:txBody>
      <dsp:txXfrm>
        <a:off x="13737" y="3820889"/>
        <a:ext cx="1538677" cy="367518"/>
      </dsp:txXfrm>
    </dsp:sp>
    <dsp:sp modelId="{77067563-5465-4465-9DD8-F602876BA92A}">
      <dsp:nvSpPr>
        <dsp:cNvPr id="0" name=""/>
        <dsp:cNvSpPr/>
      </dsp:nvSpPr>
      <dsp:spPr>
        <a:xfrm rot="5400000">
          <a:off x="748917" y="4234000"/>
          <a:ext cx="68317" cy="68317"/>
        </a:xfrm>
        <a:prstGeom prst="rightArrow">
          <a:avLst>
            <a:gd name="adj1" fmla="val 66700"/>
            <a:gd name="adj2" fmla="val 50000"/>
          </a:avLst>
        </a:prstGeom>
        <a:solidFill>
          <a:schemeClr val="accent5">
            <a:hueOff val="-1072363"/>
            <a:satOff val="-1492"/>
            <a:lumOff val="-57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76190F-18E5-43C4-8257-B13F24180393}">
      <dsp:nvSpPr>
        <dsp:cNvPr id="0" name=""/>
        <dsp:cNvSpPr/>
      </dsp:nvSpPr>
      <dsp:spPr>
        <a:xfrm>
          <a:off x="2303" y="4336476"/>
          <a:ext cx="1561545" cy="390386"/>
        </a:xfrm>
        <a:prstGeom prst="roundRect">
          <a:avLst>
            <a:gd name="adj" fmla="val 10000"/>
          </a:avLst>
        </a:prstGeom>
        <a:solidFill>
          <a:schemeClr val="accent5">
            <a:tint val="40000"/>
            <a:alpha val="90000"/>
            <a:hueOff val="-1077964"/>
            <a:satOff val="-1869"/>
            <a:lumOff val="-188"/>
            <a:alphaOff val="0"/>
          </a:schemeClr>
        </a:solidFill>
        <a:ln w="12700" cap="flat" cmpd="sng" algn="ctr">
          <a:solidFill>
            <a:schemeClr val="accent5">
              <a:tint val="40000"/>
              <a:alpha val="90000"/>
              <a:hueOff val="-1077964"/>
              <a:satOff val="-1869"/>
              <a:lumOff val="-18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Interim/annual recertification</a:t>
          </a:r>
        </a:p>
      </dsp:txBody>
      <dsp:txXfrm>
        <a:off x="13737" y="4347910"/>
        <a:ext cx="1538677" cy="367518"/>
      </dsp:txXfrm>
    </dsp:sp>
    <dsp:sp modelId="{2970F71B-B0D4-49A7-8631-F1339E4692BF}">
      <dsp:nvSpPr>
        <dsp:cNvPr id="0" name=""/>
        <dsp:cNvSpPr/>
      </dsp:nvSpPr>
      <dsp:spPr>
        <a:xfrm rot="5400000">
          <a:off x="748917" y="4761022"/>
          <a:ext cx="68317" cy="68317"/>
        </a:xfrm>
        <a:prstGeom prst="rightArrow">
          <a:avLst>
            <a:gd name="adj1" fmla="val 66700"/>
            <a:gd name="adj2" fmla="val 50000"/>
          </a:avLst>
        </a:prstGeom>
        <a:solidFill>
          <a:schemeClr val="accent5">
            <a:hueOff val="-1225557"/>
            <a:satOff val="-1705"/>
            <a:lumOff val="-65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86A98D-89B9-479D-985F-CA0A713D705F}">
      <dsp:nvSpPr>
        <dsp:cNvPr id="0" name=""/>
        <dsp:cNvSpPr/>
      </dsp:nvSpPr>
      <dsp:spPr>
        <a:xfrm>
          <a:off x="2303" y="4863498"/>
          <a:ext cx="1561545" cy="390386"/>
        </a:xfrm>
        <a:prstGeom prst="roundRect">
          <a:avLst>
            <a:gd name="adj" fmla="val 10000"/>
          </a:avLst>
        </a:prstGeom>
        <a:solidFill>
          <a:schemeClr val="accent5">
            <a:tint val="40000"/>
            <a:alpha val="90000"/>
            <a:hueOff val="-1231959"/>
            <a:satOff val="-2136"/>
            <a:lumOff val="-215"/>
            <a:alphaOff val="0"/>
          </a:schemeClr>
        </a:solidFill>
        <a:ln w="12700" cap="flat" cmpd="sng" algn="ctr">
          <a:solidFill>
            <a:schemeClr val="accent5">
              <a:tint val="40000"/>
              <a:alpha val="90000"/>
              <a:hueOff val="-1231959"/>
              <a:satOff val="-2136"/>
              <a:lumOff val="-2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Accept Housing Choice Voucher/other affordable housing</a:t>
          </a:r>
        </a:p>
      </dsp:txBody>
      <dsp:txXfrm>
        <a:off x="13737" y="4874932"/>
        <a:ext cx="1538677" cy="367518"/>
      </dsp:txXfrm>
    </dsp:sp>
    <dsp:sp modelId="{88779DD0-692F-4205-A19B-22481ECE4C3F}">
      <dsp:nvSpPr>
        <dsp:cNvPr id="0" name=""/>
        <dsp:cNvSpPr/>
      </dsp:nvSpPr>
      <dsp:spPr>
        <a:xfrm rot="5400000">
          <a:off x="748917" y="5288043"/>
          <a:ext cx="68317" cy="68317"/>
        </a:xfrm>
        <a:prstGeom prst="rightArrow">
          <a:avLst>
            <a:gd name="adj1" fmla="val 66700"/>
            <a:gd name="adj2" fmla="val 50000"/>
          </a:avLst>
        </a:prstGeom>
        <a:solidFill>
          <a:schemeClr val="accent5">
            <a:hueOff val="-1378752"/>
            <a:satOff val="-1918"/>
            <a:lumOff val="-73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0088D42-1F7E-4CFF-ABEA-56B82F376267}">
      <dsp:nvSpPr>
        <dsp:cNvPr id="0" name=""/>
        <dsp:cNvSpPr/>
      </dsp:nvSpPr>
      <dsp:spPr>
        <a:xfrm>
          <a:off x="2303" y="5390520"/>
          <a:ext cx="1561545" cy="390386"/>
        </a:xfrm>
        <a:prstGeom prst="roundRect">
          <a:avLst>
            <a:gd name="adj" fmla="val 10000"/>
          </a:avLst>
        </a:prstGeom>
        <a:solidFill>
          <a:schemeClr val="accent5">
            <a:tint val="40000"/>
            <a:alpha val="90000"/>
            <a:hueOff val="-1385954"/>
            <a:satOff val="-2403"/>
            <a:lumOff val="-242"/>
            <a:alphaOff val="0"/>
          </a:schemeClr>
        </a:solidFill>
        <a:ln w="12700" cap="flat" cmpd="sng" algn="ctr">
          <a:solidFill>
            <a:schemeClr val="accent5">
              <a:tint val="40000"/>
              <a:alpha val="90000"/>
              <a:hueOff val="-1385954"/>
              <a:satOff val="-2403"/>
              <a:lumOff val="-24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Service ends/service outcome recorded</a:t>
          </a:r>
        </a:p>
      </dsp:txBody>
      <dsp:txXfrm>
        <a:off x="13737" y="5401954"/>
        <a:ext cx="1538677" cy="367518"/>
      </dsp:txXfrm>
    </dsp:sp>
    <dsp:sp modelId="{E8C34120-2B6F-4573-B22F-30F91B164BEF}">
      <dsp:nvSpPr>
        <dsp:cNvPr id="0" name=""/>
        <dsp:cNvSpPr/>
      </dsp:nvSpPr>
      <dsp:spPr>
        <a:xfrm>
          <a:off x="1782465" y="120303"/>
          <a:ext cx="1561545" cy="390386"/>
        </a:xfrm>
        <a:prstGeom prst="roundRect">
          <a:avLst>
            <a:gd name="adj" fmla="val 10000"/>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a:latin typeface="Century Gothic" panose="020B0502020202020204" pitchFamily="34" charset="0"/>
            </a:rPr>
            <a:t>STRMU</a:t>
          </a:r>
        </a:p>
      </dsp:txBody>
      <dsp:txXfrm>
        <a:off x="1793899" y="131737"/>
        <a:ext cx="1538677" cy="367518"/>
      </dsp:txXfrm>
    </dsp:sp>
    <dsp:sp modelId="{E43310B2-8C28-4A37-82A7-F2FCA869006E}">
      <dsp:nvSpPr>
        <dsp:cNvPr id="0" name=""/>
        <dsp:cNvSpPr/>
      </dsp:nvSpPr>
      <dsp:spPr>
        <a:xfrm rot="5400000">
          <a:off x="2529079" y="544848"/>
          <a:ext cx="68317" cy="68317"/>
        </a:xfrm>
        <a:prstGeom prst="rightArrow">
          <a:avLst>
            <a:gd name="adj1" fmla="val 66700"/>
            <a:gd name="adj2" fmla="val 50000"/>
          </a:avLst>
        </a:prstGeom>
        <a:solidFill>
          <a:schemeClr val="accent5">
            <a:hueOff val="-1531947"/>
            <a:satOff val="-2131"/>
            <a:lumOff val="-81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6F383A0-B142-4AB2-AC2D-1B7BA4C4647D}">
      <dsp:nvSpPr>
        <dsp:cNvPr id="0" name=""/>
        <dsp:cNvSpPr/>
      </dsp:nvSpPr>
      <dsp:spPr>
        <a:xfrm>
          <a:off x="1782465" y="647325"/>
          <a:ext cx="1561545" cy="390386"/>
        </a:xfrm>
        <a:prstGeom prst="roundRect">
          <a:avLst>
            <a:gd name="adj" fmla="val 10000"/>
          </a:avLst>
        </a:prstGeom>
        <a:solidFill>
          <a:schemeClr val="accent5">
            <a:tint val="40000"/>
            <a:alpha val="90000"/>
            <a:hueOff val="-1539949"/>
            <a:satOff val="-2670"/>
            <a:lumOff val="-269"/>
            <a:alphaOff val="0"/>
          </a:schemeClr>
        </a:solidFill>
        <a:ln w="12700" cap="flat" cmpd="sng" algn="ctr">
          <a:solidFill>
            <a:schemeClr val="accent5">
              <a:tint val="40000"/>
              <a:alpha val="90000"/>
              <a:hueOff val="-1539949"/>
              <a:satOff val="-2670"/>
              <a:lumOff val="-2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Household needs housing first (Obtain current lease/mortgage, bill) </a:t>
          </a:r>
        </a:p>
      </dsp:txBody>
      <dsp:txXfrm>
        <a:off x="1793899" y="658759"/>
        <a:ext cx="1538677" cy="367518"/>
      </dsp:txXfrm>
    </dsp:sp>
    <dsp:sp modelId="{98387A0B-5ACD-4D3B-95C1-F2AB40ECEF48}">
      <dsp:nvSpPr>
        <dsp:cNvPr id="0" name=""/>
        <dsp:cNvSpPr/>
      </dsp:nvSpPr>
      <dsp:spPr>
        <a:xfrm rot="5400000">
          <a:off x="2529079" y="1071870"/>
          <a:ext cx="68317" cy="68317"/>
        </a:xfrm>
        <a:prstGeom prst="rightArrow">
          <a:avLst>
            <a:gd name="adj1" fmla="val 66700"/>
            <a:gd name="adj2" fmla="val 50000"/>
          </a:avLst>
        </a:prstGeom>
        <a:solidFill>
          <a:schemeClr val="accent5">
            <a:hueOff val="-1685141"/>
            <a:satOff val="-2344"/>
            <a:lumOff val="-89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6F8B99-5544-4716-9C01-0DC8E4C91354}">
      <dsp:nvSpPr>
        <dsp:cNvPr id="0" name=""/>
        <dsp:cNvSpPr/>
      </dsp:nvSpPr>
      <dsp:spPr>
        <a:xfrm>
          <a:off x="1782465" y="1174347"/>
          <a:ext cx="1561545" cy="390386"/>
        </a:xfrm>
        <a:prstGeom prst="roundRect">
          <a:avLst>
            <a:gd name="adj" fmla="val 10000"/>
          </a:avLst>
        </a:prstGeom>
        <a:solidFill>
          <a:schemeClr val="accent5">
            <a:tint val="40000"/>
            <a:alpha val="90000"/>
            <a:hueOff val="-1693944"/>
            <a:satOff val="-2937"/>
            <a:lumOff val="-295"/>
            <a:alphaOff val="0"/>
          </a:schemeClr>
        </a:solidFill>
        <a:ln w="12700" cap="flat" cmpd="sng" algn="ctr">
          <a:solidFill>
            <a:schemeClr val="accent5">
              <a:tint val="40000"/>
              <a:alpha val="90000"/>
              <a:hueOff val="-1693944"/>
              <a:satOff val="-2937"/>
              <a:lumOff val="-29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Household presents documentation of recent emergency situation</a:t>
          </a:r>
        </a:p>
      </dsp:txBody>
      <dsp:txXfrm>
        <a:off x="1793899" y="1185781"/>
        <a:ext cx="1538677" cy="367518"/>
      </dsp:txXfrm>
    </dsp:sp>
    <dsp:sp modelId="{B87B90F0-78A2-4340-8BD1-B7D9DFB0024F}">
      <dsp:nvSpPr>
        <dsp:cNvPr id="0" name=""/>
        <dsp:cNvSpPr/>
      </dsp:nvSpPr>
      <dsp:spPr>
        <a:xfrm rot="5400000">
          <a:off x="2529079" y="1598892"/>
          <a:ext cx="68317" cy="68317"/>
        </a:xfrm>
        <a:prstGeom prst="rightArrow">
          <a:avLst>
            <a:gd name="adj1" fmla="val 66700"/>
            <a:gd name="adj2" fmla="val 50000"/>
          </a:avLst>
        </a:prstGeom>
        <a:solidFill>
          <a:schemeClr val="accent5">
            <a:hueOff val="-1838336"/>
            <a:satOff val="-2557"/>
            <a:lumOff val="-98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3D1E5F-EE7C-4CF2-B1C0-1F140083B4A5}">
      <dsp:nvSpPr>
        <dsp:cNvPr id="0" name=""/>
        <dsp:cNvSpPr/>
      </dsp:nvSpPr>
      <dsp:spPr>
        <a:xfrm>
          <a:off x="1782465" y="1701368"/>
          <a:ext cx="1561545" cy="390386"/>
        </a:xfrm>
        <a:prstGeom prst="roundRect">
          <a:avLst>
            <a:gd name="adj" fmla="val 10000"/>
          </a:avLst>
        </a:prstGeom>
        <a:solidFill>
          <a:schemeClr val="accent5">
            <a:tint val="40000"/>
            <a:alpha val="90000"/>
            <a:hueOff val="-1847939"/>
            <a:satOff val="-3204"/>
            <a:lumOff val="-322"/>
            <a:alphaOff val="0"/>
          </a:scheme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Obtain documentation of what you are paying for and who you are paying</a:t>
          </a:r>
        </a:p>
      </dsp:txBody>
      <dsp:txXfrm>
        <a:off x="1793899" y="1712802"/>
        <a:ext cx="1538677" cy="367518"/>
      </dsp:txXfrm>
    </dsp:sp>
    <dsp:sp modelId="{ECA0D186-6A7F-4357-92C8-3EBC48009F68}">
      <dsp:nvSpPr>
        <dsp:cNvPr id="0" name=""/>
        <dsp:cNvSpPr/>
      </dsp:nvSpPr>
      <dsp:spPr>
        <a:xfrm rot="5400000">
          <a:off x="2529079" y="2125913"/>
          <a:ext cx="68317" cy="68317"/>
        </a:xfrm>
        <a:prstGeom prst="rightArrow">
          <a:avLst>
            <a:gd name="adj1" fmla="val 66700"/>
            <a:gd name="adj2" fmla="val 50000"/>
          </a:avLst>
        </a:prstGeom>
        <a:solidFill>
          <a:schemeClr val="accent5">
            <a:hueOff val="-1991531"/>
            <a:satOff val="-2770"/>
            <a:lumOff val="-106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B110899-F697-48BE-8E33-C90D1451C949}">
      <dsp:nvSpPr>
        <dsp:cNvPr id="0" name=""/>
        <dsp:cNvSpPr/>
      </dsp:nvSpPr>
      <dsp:spPr>
        <a:xfrm>
          <a:off x="1782465" y="2228390"/>
          <a:ext cx="1561545" cy="390386"/>
        </a:xfrm>
        <a:prstGeom prst="roundRect">
          <a:avLst>
            <a:gd name="adj" fmla="val 10000"/>
          </a:avLst>
        </a:prstGeom>
        <a:solidFill>
          <a:schemeClr val="accent5">
            <a:tint val="40000"/>
            <a:alpha val="90000"/>
            <a:hueOff val="-2001934"/>
            <a:satOff val="-3471"/>
            <a:lumOff val="-349"/>
            <a:alphaOff val="0"/>
          </a:schemeClr>
        </a:solidFill>
        <a:ln w="12700" cap="flat" cmpd="sng" algn="ctr">
          <a:solidFill>
            <a:schemeClr val="accent5">
              <a:tint val="40000"/>
              <a:alpha val="90000"/>
              <a:hueOff val="-2001934"/>
              <a:satOff val="-3471"/>
              <a:lumOff val="-34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Housing Quality Standards Certification</a:t>
          </a:r>
        </a:p>
      </dsp:txBody>
      <dsp:txXfrm>
        <a:off x="1793899" y="2239824"/>
        <a:ext cx="1538677" cy="367518"/>
      </dsp:txXfrm>
    </dsp:sp>
    <dsp:sp modelId="{6DDE7DE8-E78C-41DB-B21D-34DA5B96A4D4}">
      <dsp:nvSpPr>
        <dsp:cNvPr id="0" name=""/>
        <dsp:cNvSpPr/>
      </dsp:nvSpPr>
      <dsp:spPr>
        <a:xfrm rot="5400000">
          <a:off x="2529079" y="2652935"/>
          <a:ext cx="68317" cy="68317"/>
        </a:xfrm>
        <a:prstGeom prst="rightArrow">
          <a:avLst>
            <a:gd name="adj1" fmla="val 66700"/>
            <a:gd name="adj2" fmla="val 50000"/>
          </a:avLst>
        </a:prstGeom>
        <a:solidFill>
          <a:schemeClr val="accent5">
            <a:hueOff val="-2144725"/>
            <a:satOff val="-2983"/>
            <a:lumOff val="-114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7234AE-1EFE-4C72-BEFC-0D9878421BD1}">
      <dsp:nvSpPr>
        <dsp:cNvPr id="0" name=""/>
        <dsp:cNvSpPr/>
      </dsp:nvSpPr>
      <dsp:spPr>
        <a:xfrm>
          <a:off x="1782465" y="2755411"/>
          <a:ext cx="1561545" cy="390386"/>
        </a:xfrm>
        <a:prstGeom prst="roundRect">
          <a:avLst>
            <a:gd name="adj" fmla="val 10000"/>
          </a:avLst>
        </a:prstGeom>
        <a:solidFill>
          <a:schemeClr val="accent5">
            <a:tint val="40000"/>
            <a:alpha val="90000"/>
            <a:hueOff val="-2155928"/>
            <a:satOff val="-3738"/>
            <a:lumOff val="-376"/>
            <a:alphaOff val="0"/>
          </a:schemeClr>
        </a:solidFill>
        <a:ln w="12700" cap="flat" cmpd="sng" algn="ctr">
          <a:solidFill>
            <a:schemeClr val="accent5">
              <a:tint val="40000"/>
              <a:alpha val="90000"/>
              <a:hueOff val="-2155928"/>
              <a:satOff val="-3738"/>
              <a:lumOff val="-37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Service starts</a:t>
          </a:r>
        </a:p>
      </dsp:txBody>
      <dsp:txXfrm>
        <a:off x="1793899" y="2766845"/>
        <a:ext cx="1538677" cy="367518"/>
      </dsp:txXfrm>
    </dsp:sp>
    <dsp:sp modelId="{7217A355-3723-4054-B048-673337F62983}">
      <dsp:nvSpPr>
        <dsp:cNvPr id="0" name=""/>
        <dsp:cNvSpPr/>
      </dsp:nvSpPr>
      <dsp:spPr>
        <a:xfrm rot="5400000">
          <a:off x="2529079" y="3179957"/>
          <a:ext cx="68317" cy="68317"/>
        </a:xfrm>
        <a:prstGeom prst="rightArrow">
          <a:avLst>
            <a:gd name="adj1" fmla="val 66700"/>
            <a:gd name="adj2" fmla="val 50000"/>
          </a:avLst>
        </a:prstGeom>
        <a:solidFill>
          <a:schemeClr val="accent5">
            <a:hueOff val="-2297920"/>
            <a:satOff val="-3196"/>
            <a:lumOff val="-122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E91BF79-3ADE-4A29-8007-6D2FA522D88F}">
      <dsp:nvSpPr>
        <dsp:cNvPr id="0" name=""/>
        <dsp:cNvSpPr/>
      </dsp:nvSpPr>
      <dsp:spPr>
        <a:xfrm>
          <a:off x="1782465" y="3282433"/>
          <a:ext cx="1561545" cy="390386"/>
        </a:xfrm>
        <a:prstGeom prst="roundRect">
          <a:avLst>
            <a:gd name="adj" fmla="val 10000"/>
          </a:avLst>
        </a:prstGeom>
        <a:solidFill>
          <a:schemeClr val="accent5">
            <a:tint val="40000"/>
            <a:alpha val="90000"/>
            <a:hueOff val="-2309923"/>
            <a:satOff val="-4005"/>
            <a:lumOff val="-403"/>
            <a:alphaOff val="0"/>
          </a:schemeClr>
        </a:solidFill>
        <a:ln w="12700" cap="flat" cmpd="sng" algn="ctr">
          <a:solidFill>
            <a:schemeClr val="accent5">
              <a:tint val="40000"/>
              <a:alpha val="90000"/>
              <a:hueOff val="-2309923"/>
              <a:satOff val="-4005"/>
              <a:lumOff val="-4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Pays rent, mortgage, and utility debts and dues (late fees, too)</a:t>
          </a:r>
        </a:p>
      </dsp:txBody>
      <dsp:txXfrm>
        <a:off x="1793899" y="3293867"/>
        <a:ext cx="1538677" cy="367518"/>
      </dsp:txXfrm>
    </dsp:sp>
    <dsp:sp modelId="{7C1942C5-49F6-40C8-9D2D-3E173FE3C69E}">
      <dsp:nvSpPr>
        <dsp:cNvPr id="0" name=""/>
        <dsp:cNvSpPr/>
      </dsp:nvSpPr>
      <dsp:spPr>
        <a:xfrm rot="5400000">
          <a:off x="2529079" y="3706978"/>
          <a:ext cx="68317" cy="68317"/>
        </a:xfrm>
        <a:prstGeom prst="rightArrow">
          <a:avLst>
            <a:gd name="adj1" fmla="val 66700"/>
            <a:gd name="adj2" fmla="val 50000"/>
          </a:avLst>
        </a:prstGeom>
        <a:solidFill>
          <a:schemeClr val="accent5">
            <a:hueOff val="-2451115"/>
            <a:satOff val="-3409"/>
            <a:lumOff val="-130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9B91B2-5E91-4063-90B8-F700832C7B1B}">
      <dsp:nvSpPr>
        <dsp:cNvPr id="0" name=""/>
        <dsp:cNvSpPr/>
      </dsp:nvSpPr>
      <dsp:spPr>
        <a:xfrm>
          <a:off x="1782465" y="3809455"/>
          <a:ext cx="1561545" cy="390386"/>
        </a:xfrm>
        <a:prstGeom prst="roundRect">
          <a:avLst>
            <a:gd name="adj" fmla="val 10000"/>
          </a:avLst>
        </a:prstGeom>
        <a:solidFill>
          <a:schemeClr val="accent5">
            <a:tint val="40000"/>
            <a:alpha val="90000"/>
            <a:hueOff val="-2463918"/>
            <a:satOff val="-4272"/>
            <a:lumOff val="-430"/>
            <a:alphaOff val="0"/>
          </a:schemeClr>
        </a:solidFill>
        <a:ln w="12700" cap="flat" cmpd="sng" algn="ctr">
          <a:solidFill>
            <a:schemeClr val="accent5">
              <a:tint val="40000"/>
              <a:alpha val="90000"/>
              <a:hueOff val="-2463918"/>
              <a:satOff val="-4272"/>
              <a:lumOff val="-43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21-week/assistance cap tracking</a:t>
          </a:r>
        </a:p>
      </dsp:txBody>
      <dsp:txXfrm>
        <a:off x="1793899" y="3820889"/>
        <a:ext cx="1538677" cy="367518"/>
      </dsp:txXfrm>
    </dsp:sp>
    <dsp:sp modelId="{2986B49E-E97F-4CC1-A748-E2CAAA5EF16C}">
      <dsp:nvSpPr>
        <dsp:cNvPr id="0" name=""/>
        <dsp:cNvSpPr/>
      </dsp:nvSpPr>
      <dsp:spPr>
        <a:xfrm rot="5400000">
          <a:off x="2529079" y="4234000"/>
          <a:ext cx="68317" cy="68317"/>
        </a:xfrm>
        <a:prstGeom prst="rightArrow">
          <a:avLst>
            <a:gd name="adj1" fmla="val 66700"/>
            <a:gd name="adj2" fmla="val 50000"/>
          </a:avLst>
        </a:prstGeom>
        <a:solidFill>
          <a:schemeClr val="accent5">
            <a:hueOff val="-2604309"/>
            <a:satOff val="-3622"/>
            <a:lumOff val="-138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F9D4FB4-3491-4731-8315-2A9A050CE858}">
      <dsp:nvSpPr>
        <dsp:cNvPr id="0" name=""/>
        <dsp:cNvSpPr/>
      </dsp:nvSpPr>
      <dsp:spPr>
        <a:xfrm>
          <a:off x="1782465" y="4336476"/>
          <a:ext cx="1561545" cy="390386"/>
        </a:xfrm>
        <a:prstGeom prst="roundRect">
          <a:avLst>
            <a:gd name="adj" fmla="val 10000"/>
          </a:avLst>
        </a:prstGeom>
        <a:solidFill>
          <a:schemeClr val="accent5">
            <a:tint val="40000"/>
            <a:alpha val="90000"/>
            <a:hueOff val="-2617913"/>
            <a:satOff val="-4539"/>
            <a:lumOff val="-457"/>
            <a:alphaOff val="0"/>
          </a:schemeClr>
        </a:solidFill>
        <a:ln w="12700" cap="flat" cmpd="sng" algn="ctr">
          <a:solidFill>
            <a:schemeClr val="accent5">
              <a:tint val="40000"/>
              <a:alpha val="90000"/>
              <a:hueOff val="-2617913"/>
              <a:satOff val="-4539"/>
              <a:lumOff val="-45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Interim recertification (if necessary)</a:t>
          </a:r>
        </a:p>
      </dsp:txBody>
      <dsp:txXfrm>
        <a:off x="1793899" y="4347910"/>
        <a:ext cx="1538677" cy="367518"/>
      </dsp:txXfrm>
    </dsp:sp>
    <dsp:sp modelId="{6D4AB249-5DB8-4EC1-BA0E-F51276DC7FF3}">
      <dsp:nvSpPr>
        <dsp:cNvPr id="0" name=""/>
        <dsp:cNvSpPr/>
      </dsp:nvSpPr>
      <dsp:spPr>
        <a:xfrm rot="5400000">
          <a:off x="2529079" y="4761022"/>
          <a:ext cx="68317" cy="68317"/>
        </a:xfrm>
        <a:prstGeom prst="rightArrow">
          <a:avLst>
            <a:gd name="adj1" fmla="val 66700"/>
            <a:gd name="adj2" fmla="val 50000"/>
          </a:avLst>
        </a:prstGeom>
        <a:solidFill>
          <a:schemeClr val="accent5">
            <a:hueOff val="-2757504"/>
            <a:satOff val="-3835"/>
            <a:lumOff val="-147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F8F640A-0B82-4411-9C5A-C08BBF63A125}">
      <dsp:nvSpPr>
        <dsp:cNvPr id="0" name=""/>
        <dsp:cNvSpPr/>
      </dsp:nvSpPr>
      <dsp:spPr>
        <a:xfrm>
          <a:off x="1782465" y="4863498"/>
          <a:ext cx="1561545" cy="390386"/>
        </a:xfrm>
        <a:prstGeom prst="roundRect">
          <a:avLst>
            <a:gd name="adj" fmla="val 10000"/>
          </a:avLst>
        </a:prstGeom>
        <a:solidFill>
          <a:schemeClr val="accent5">
            <a:tint val="40000"/>
            <a:alpha val="90000"/>
            <a:hueOff val="-2771908"/>
            <a:satOff val="-4806"/>
            <a:lumOff val="-483"/>
            <a:alphaOff val="0"/>
          </a:schemeClr>
        </a:solidFill>
        <a:ln w="12700" cap="flat" cmpd="sng" algn="ctr">
          <a:solidFill>
            <a:schemeClr val="accent5">
              <a:tint val="40000"/>
              <a:alpha val="90000"/>
              <a:hueOff val="-2771908"/>
              <a:satOff val="-4806"/>
              <a:lumOff val="-4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Emergency situation resolved/cap reached</a:t>
          </a:r>
        </a:p>
      </dsp:txBody>
      <dsp:txXfrm>
        <a:off x="1793899" y="4874932"/>
        <a:ext cx="1538677" cy="367518"/>
      </dsp:txXfrm>
    </dsp:sp>
    <dsp:sp modelId="{785BB8B0-54D1-42AC-A64B-D6ADD4C38E82}">
      <dsp:nvSpPr>
        <dsp:cNvPr id="0" name=""/>
        <dsp:cNvSpPr/>
      </dsp:nvSpPr>
      <dsp:spPr>
        <a:xfrm rot="5400000">
          <a:off x="2529079" y="5288043"/>
          <a:ext cx="68317" cy="68317"/>
        </a:xfrm>
        <a:prstGeom prst="rightArrow">
          <a:avLst>
            <a:gd name="adj1" fmla="val 66700"/>
            <a:gd name="adj2" fmla="val 50000"/>
          </a:avLst>
        </a:prstGeom>
        <a:solidFill>
          <a:schemeClr val="accent5">
            <a:hueOff val="-2910699"/>
            <a:satOff val="-4049"/>
            <a:lumOff val="-15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FA1963-B043-4381-B4ED-FA948B592FE5}">
      <dsp:nvSpPr>
        <dsp:cNvPr id="0" name=""/>
        <dsp:cNvSpPr/>
      </dsp:nvSpPr>
      <dsp:spPr>
        <a:xfrm>
          <a:off x="1782465" y="5390520"/>
          <a:ext cx="1561545" cy="390386"/>
        </a:xfrm>
        <a:prstGeom prst="roundRect">
          <a:avLst>
            <a:gd name="adj" fmla="val 10000"/>
          </a:avLst>
        </a:prstGeom>
        <a:solidFill>
          <a:schemeClr val="accent5">
            <a:tint val="40000"/>
            <a:alpha val="90000"/>
            <a:hueOff val="-2925903"/>
            <a:satOff val="-5073"/>
            <a:lumOff val="-510"/>
            <a:alphaOff val="0"/>
          </a:schemeClr>
        </a:solidFill>
        <a:ln w="12700" cap="flat" cmpd="sng" algn="ctr">
          <a:solidFill>
            <a:schemeClr val="accent5">
              <a:tint val="40000"/>
              <a:alpha val="90000"/>
              <a:hueOff val="-2925903"/>
              <a:satOff val="-5073"/>
              <a:lumOff val="-51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Service ends/service outcome recorded</a:t>
          </a:r>
        </a:p>
      </dsp:txBody>
      <dsp:txXfrm>
        <a:off x="1793899" y="5401954"/>
        <a:ext cx="1538677" cy="367518"/>
      </dsp:txXfrm>
    </dsp:sp>
    <dsp:sp modelId="{2F4E7FB7-2633-4947-9C36-A74D948B828B}">
      <dsp:nvSpPr>
        <dsp:cNvPr id="0" name=""/>
        <dsp:cNvSpPr/>
      </dsp:nvSpPr>
      <dsp:spPr>
        <a:xfrm>
          <a:off x="3597683" y="113238"/>
          <a:ext cx="1561545" cy="390386"/>
        </a:xfrm>
        <a:prstGeom prst="roundRect">
          <a:avLst>
            <a:gd name="adj" fmla="val 10000"/>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a:latin typeface="Century Gothic" panose="020B0502020202020204" pitchFamily="34" charset="0"/>
            </a:rPr>
            <a:t>STSH</a:t>
          </a:r>
        </a:p>
      </dsp:txBody>
      <dsp:txXfrm>
        <a:off x="3609117" y="124672"/>
        <a:ext cx="1538677" cy="367518"/>
      </dsp:txXfrm>
    </dsp:sp>
    <dsp:sp modelId="{EB1C4B11-9E45-4240-AD9F-ACB486314246}">
      <dsp:nvSpPr>
        <dsp:cNvPr id="0" name=""/>
        <dsp:cNvSpPr/>
      </dsp:nvSpPr>
      <dsp:spPr>
        <a:xfrm rot="5625325">
          <a:off x="4324925" y="541316"/>
          <a:ext cx="72004" cy="68317"/>
        </a:xfrm>
        <a:prstGeom prst="rightArrow">
          <a:avLst>
            <a:gd name="adj1" fmla="val 66700"/>
            <a:gd name="adj2" fmla="val 50000"/>
          </a:avLst>
        </a:prstGeom>
        <a:solidFill>
          <a:schemeClr val="accent5">
            <a:hueOff val="-3063894"/>
            <a:satOff val="-4262"/>
            <a:lumOff val="-163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AE2EFCD-9052-4160-81DD-57A5652000FE}">
      <dsp:nvSpPr>
        <dsp:cNvPr id="0" name=""/>
        <dsp:cNvSpPr/>
      </dsp:nvSpPr>
      <dsp:spPr>
        <a:xfrm>
          <a:off x="3562627" y="647325"/>
          <a:ext cx="1561545" cy="390386"/>
        </a:xfrm>
        <a:prstGeom prst="roundRect">
          <a:avLst>
            <a:gd name="adj" fmla="val 10000"/>
          </a:avLst>
        </a:prstGeom>
        <a:solidFill>
          <a:schemeClr val="accent5">
            <a:tint val="40000"/>
            <a:alpha val="90000"/>
            <a:hueOff val="-3079898"/>
            <a:satOff val="-5340"/>
            <a:lumOff val="-537"/>
            <a:alphaOff val="0"/>
          </a:schemeClr>
        </a:solidFill>
        <a:ln w="12700" cap="flat" cmpd="sng" algn="ctr">
          <a:solidFill>
            <a:schemeClr val="accent5">
              <a:tint val="40000"/>
              <a:alpha val="90000"/>
              <a:hueOff val="-3079898"/>
              <a:satOff val="-5340"/>
              <a:lumOff val="-53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Household must be homeless</a:t>
          </a:r>
        </a:p>
      </dsp:txBody>
      <dsp:txXfrm>
        <a:off x="3574061" y="658759"/>
        <a:ext cx="1538677" cy="367518"/>
      </dsp:txXfrm>
    </dsp:sp>
    <dsp:sp modelId="{C12E52ED-237B-4E96-ADD5-A71637920382}">
      <dsp:nvSpPr>
        <dsp:cNvPr id="0" name=""/>
        <dsp:cNvSpPr/>
      </dsp:nvSpPr>
      <dsp:spPr>
        <a:xfrm rot="5400000">
          <a:off x="4309241" y="1071870"/>
          <a:ext cx="68317" cy="68317"/>
        </a:xfrm>
        <a:prstGeom prst="rightArrow">
          <a:avLst>
            <a:gd name="adj1" fmla="val 66700"/>
            <a:gd name="adj2" fmla="val 50000"/>
          </a:avLst>
        </a:prstGeom>
        <a:solidFill>
          <a:schemeClr val="accent5">
            <a:hueOff val="-3217088"/>
            <a:satOff val="-4475"/>
            <a:lumOff val="-171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BC31C6-314B-4FF4-9633-C16E2C8EB610}">
      <dsp:nvSpPr>
        <dsp:cNvPr id="0" name=""/>
        <dsp:cNvSpPr/>
      </dsp:nvSpPr>
      <dsp:spPr>
        <a:xfrm>
          <a:off x="3562627" y="1174347"/>
          <a:ext cx="1561545" cy="390386"/>
        </a:xfrm>
        <a:prstGeom prst="roundRect">
          <a:avLst>
            <a:gd name="adj" fmla="val 10000"/>
          </a:avLst>
        </a:prstGeom>
        <a:solidFill>
          <a:schemeClr val="accent5">
            <a:tint val="40000"/>
            <a:alpha val="90000"/>
            <a:hueOff val="-3233893"/>
            <a:satOff val="-5607"/>
            <a:lumOff val="-564"/>
            <a:alphaOff val="0"/>
          </a:schemeClr>
        </a:solidFill>
        <a:ln w="12700" cap="flat" cmpd="sng" algn="ctr">
          <a:solidFill>
            <a:schemeClr val="accent5">
              <a:tint val="40000"/>
              <a:alpha val="90000"/>
              <a:hueOff val="-3233893"/>
              <a:satOff val="-5607"/>
              <a:lumOff val="-56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Obtain documentation of what you are paying for and who you are paying</a:t>
          </a:r>
        </a:p>
      </dsp:txBody>
      <dsp:txXfrm>
        <a:off x="3574061" y="1185781"/>
        <a:ext cx="1538677" cy="367518"/>
      </dsp:txXfrm>
    </dsp:sp>
    <dsp:sp modelId="{3AAE5CCD-7449-4BE6-AF92-4882A45137C7}">
      <dsp:nvSpPr>
        <dsp:cNvPr id="0" name=""/>
        <dsp:cNvSpPr/>
      </dsp:nvSpPr>
      <dsp:spPr>
        <a:xfrm rot="5400000">
          <a:off x="4309241" y="1598892"/>
          <a:ext cx="68317" cy="68317"/>
        </a:xfrm>
        <a:prstGeom prst="rightArrow">
          <a:avLst>
            <a:gd name="adj1" fmla="val 66700"/>
            <a:gd name="adj2" fmla="val 50000"/>
          </a:avLst>
        </a:prstGeom>
        <a:solidFill>
          <a:schemeClr val="accent5">
            <a:hueOff val="-3370283"/>
            <a:satOff val="-4688"/>
            <a:lumOff val="-179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6DFD2A5-3494-48D5-A5E6-A03EB3D2FCE8}">
      <dsp:nvSpPr>
        <dsp:cNvPr id="0" name=""/>
        <dsp:cNvSpPr/>
      </dsp:nvSpPr>
      <dsp:spPr>
        <a:xfrm>
          <a:off x="3562627" y="1701368"/>
          <a:ext cx="1561545" cy="390386"/>
        </a:xfrm>
        <a:prstGeom prst="roundRect">
          <a:avLst>
            <a:gd name="adj" fmla="val 10000"/>
          </a:avLst>
        </a:prstGeom>
        <a:solidFill>
          <a:schemeClr val="accent5">
            <a:tint val="40000"/>
            <a:alpha val="90000"/>
            <a:hueOff val="-3387888"/>
            <a:satOff val="-5874"/>
            <a:lumOff val="-591"/>
            <a:alphaOff val="0"/>
          </a:schemeClr>
        </a:solidFill>
        <a:ln w="12700" cap="flat" cmpd="sng" algn="ctr">
          <a:solidFill>
            <a:schemeClr val="accent5">
              <a:tint val="40000"/>
              <a:alpha val="90000"/>
              <a:hueOff val="-3387888"/>
              <a:satOff val="-5874"/>
              <a:lumOff val="-59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Housing Quality Standards Certification</a:t>
          </a:r>
        </a:p>
      </dsp:txBody>
      <dsp:txXfrm>
        <a:off x="3574061" y="1712802"/>
        <a:ext cx="1538677" cy="367518"/>
      </dsp:txXfrm>
    </dsp:sp>
    <dsp:sp modelId="{9DE48C3E-48C2-4EC0-9E0C-99453B1FB0A0}">
      <dsp:nvSpPr>
        <dsp:cNvPr id="0" name=""/>
        <dsp:cNvSpPr/>
      </dsp:nvSpPr>
      <dsp:spPr>
        <a:xfrm rot="5400000">
          <a:off x="4309241" y="2125913"/>
          <a:ext cx="68317" cy="68317"/>
        </a:xfrm>
        <a:prstGeom prst="rightArrow">
          <a:avLst>
            <a:gd name="adj1" fmla="val 66700"/>
            <a:gd name="adj2" fmla="val 50000"/>
          </a:avLst>
        </a:prstGeom>
        <a:solidFill>
          <a:schemeClr val="accent5">
            <a:hueOff val="-3523477"/>
            <a:satOff val="-4901"/>
            <a:lumOff val="-187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AAF844-E4EF-474D-98B8-B254E6034D01}">
      <dsp:nvSpPr>
        <dsp:cNvPr id="0" name=""/>
        <dsp:cNvSpPr/>
      </dsp:nvSpPr>
      <dsp:spPr>
        <a:xfrm>
          <a:off x="3562627" y="2228390"/>
          <a:ext cx="1561545" cy="390386"/>
        </a:xfrm>
        <a:prstGeom prst="roundRect">
          <a:avLst>
            <a:gd name="adj" fmla="val 10000"/>
          </a:avLst>
        </a:prstGeom>
        <a:solidFill>
          <a:schemeClr val="accent5">
            <a:tint val="40000"/>
            <a:alpha val="90000"/>
            <a:hueOff val="-3541883"/>
            <a:satOff val="-6141"/>
            <a:lumOff val="-618"/>
            <a:alphaOff val="0"/>
          </a:schemeClr>
        </a:solidFill>
        <a:ln w="12700" cap="flat" cmpd="sng" algn="ctr">
          <a:solidFill>
            <a:schemeClr val="accent5">
              <a:tint val="40000"/>
              <a:alpha val="90000"/>
              <a:hueOff val="-3541883"/>
              <a:satOff val="-6141"/>
              <a:lumOff val="-61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Facility-based service starts</a:t>
          </a:r>
        </a:p>
      </dsp:txBody>
      <dsp:txXfrm>
        <a:off x="3574061" y="2239824"/>
        <a:ext cx="1538677" cy="367518"/>
      </dsp:txXfrm>
    </dsp:sp>
    <dsp:sp modelId="{58CA5060-BF88-49F5-8282-C6038377A21D}">
      <dsp:nvSpPr>
        <dsp:cNvPr id="0" name=""/>
        <dsp:cNvSpPr/>
      </dsp:nvSpPr>
      <dsp:spPr>
        <a:xfrm rot="5400000">
          <a:off x="4309241" y="2652935"/>
          <a:ext cx="68317" cy="68317"/>
        </a:xfrm>
        <a:prstGeom prst="rightArrow">
          <a:avLst>
            <a:gd name="adj1" fmla="val 66700"/>
            <a:gd name="adj2" fmla="val 50000"/>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D88EFA0-331E-4E7A-8B61-D7D969AC3E86}">
      <dsp:nvSpPr>
        <dsp:cNvPr id="0" name=""/>
        <dsp:cNvSpPr/>
      </dsp:nvSpPr>
      <dsp:spPr>
        <a:xfrm>
          <a:off x="3562627" y="2755411"/>
          <a:ext cx="1561545" cy="390386"/>
        </a:xfrm>
        <a:prstGeom prst="roundRect">
          <a:avLst>
            <a:gd name="adj" fmla="val 10000"/>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Pays pays necessary minimum costs for temporary shelters (hotels and motels, too)</a:t>
          </a:r>
        </a:p>
      </dsp:txBody>
      <dsp:txXfrm>
        <a:off x="3574061" y="2766845"/>
        <a:ext cx="1538677" cy="367518"/>
      </dsp:txXfrm>
    </dsp:sp>
    <dsp:sp modelId="{59D0B201-C26F-44D9-A1CA-ED4C9AA02860}">
      <dsp:nvSpPr>
        <dsp:cNvPr id="0" name=""/>
        <dsp:cNvSpPr/>
      </dsp:nvSpPr>
      <dsp:spPr>
        <a:xfrm rot="5400000">
          <a:off x="4309241" y="3179957"/>
          <a:ext cx="68317" cy="68317"/>
        </a:xfrm>
        <a:prstGeom prst="rightArrow">
          <a:avLst>
            <a:gd name="adj1" fmla="val 66700"/>
            <a:gd name="adj2" fmla="val 50000"/>
          </a:avLst>
        </a:prstGeom>
        <a:solidFill>
          <a:schemeClr val="accent5">
            <a:hueOff val="-3829867"/>
            <a:satOff val="-5327"/>
            <a:lumOff val="-204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54FCBA-F2C3-43A7-B753-3741C0A54533}">
      <dsp:nvSpPr>
        <dsp:cNvPr id="0" name=""/>
        <dsp:cNvSpPr/>
      </dsp:nvSpPr>
      <dsp:spPr>
        <a:xfrm>
          <a:off x="3562627" y="3282433"/>
          <a:ext cx="1561545" cy="390386"/>
        </a:xfrm>
        <a:prstGeom prst="roundRect">
          <a:avLst>
            <a:gd name="adj" fmla="val 10000"/>
          </a:avLst>
        </a:prstGeom>
        <a:solidFill>
          <a:schemeClr val="accent5">
            <a:tint val="40000"/>
            <a:alpha val="90000"/>
            <a:hueOff val="-3849872"/>
            <a:satOff val="-6675"/>
            <a:lumOff val="-671"/>
            <a:alphaOff val="0"/>
          </a:schemeClr>
        </a:solidFill>
        <a:ln w="12700" cap="flat" cmpd="sng" algn="ctr">
          <a:solidFill>
            <a:schemeClr val="accent5">
              <a:tint val="40000"/>
              <a:alpha val="90000"/>
              <a:hueOff val="-3849872"/>
              <a:satOff val="-6675"/>
              <a:lumOff val="-67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60-day/assistance cap tracking</a:t>
          </a:r>
        </a:p>
      </dsp:txBody>
      <dsp:txXfrm>
        <a:off x="3574061" y="3293867"/>
        <a:ext cx="1538677" cy="367518"/>
      </dsp:txXfrm>
    </dsp:sp>
    <dsp:sp modelId="{3CE1F68B-A08F-4B55-8708-8D640AD33A9E}">
      <dsp:nvSpPr>
        <dsp:cNvPr id="0" name=""/>
        <dsp:cNvSpPr/>
      </dsp:nvSpPr>
      <dsp:spPr>
        <a:xfrm rot="5400000">
          <a:off x="4309241" y="3706978"/>
          <a:ext cx="68317" cy="68317"/>
        </a:xfrm>
        <a:prstGeom prst="rightArrow">
          <a:avLst>
            <a:gd name="adj1" fmla="val 66700"/>
            <a:gd name="adj2" fmla="val 50000"/>
          </a:avLst>
        </a:prstGeom>
        <a:solidFill>
          <a:schemeClr val="accent5">
            <a:hueOff val="-3983062"/>
            <a:satOff val="-5540"/>
            <a:lumOff val="-212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DD34D39-495B-4B4E-B5F2-BC3F31F17C0B}">
      <dsp:nvSpPr>
        <dsp:cNvPr id="0" name=""/>
        <dsp:cNvSpPr/>
      </dsp:nvSpPr>
      <dsp:spPr>
        <a:xfrm>
          <a:off x="3562627" y="3809455"/>
          <a:ext cx="1561545" cy="390386"/>
        </a:xfrm>
        <a:prstGeom prst="roundRect">
          <a:avLst>
            <a:gd name="adj" fmla="val 10000"/>
          </a:avLst>
        </a:prstGeom>
        <a:solidFill>
          <a:schemeClr val="accent5">
            <a:tint val="40000"/>
            <a:alpha val="90000"/>
            <a:hueOff val="-4003867"/>
            <a:satOff val="-6942"/>
            <a:lumOff val="-698"/>
            <a:alphaOff val="0"/>
          </a:schemeClr>
        </a:solidFill>
        <a:ln w="12700" cap="flat" cmpd="sng" algn="ctr">
          <a:solidFill>
            <a:schemeClr val="accent5">
              <a:tint val="40000"/>
              <a:alpha val="90000"/>
              <a:hueOff val="-4003867"/>
              <a:satOff val="-6942"/>
              <a:lumOff val="-69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Interim recertification (if necessary)</a:t>
          </a:r>
        </a:p>
      </dsp:txBody>
      <dsp:txXfrm>
        <a:off x="3574061" y="3820889"/>
        <a:ext cx="1538677" cy="367518"/>
      </dsp:txXfrm>
    </dsp:sp>
    <dsp:sp modelId="{73EE3876-10DC-4864-950F-8429A89DA1DC}">
      <dsp:nvSpPr>
        <dsp:cNvPr id="0" name=""/>
        <dsp:cNvSpPr/>
      </dsp:nvSpPr>
      <dsp:spPr>
        <a:xfrm rot="5400000">
          <a:off x="4309241" y="4234000"/>
          <a:ext cx="68317" cy="68317"/>
        </a:xfrm>
        <a:prstGeom prst="rightArrow">
          <a:avLst>
            <a:gd name="adj1" fmla="val 66700"/>
            <a:gd name="adj2" fmla="val 50000"/>
          </a:avLst>
        </a:prstGeom>
        <a:solidFill>
          <a:schemeClr val="accent5">
            <a:hueOff val="-4136256"/>
            <a:satOff val="-5753"/>
            <a:lumOff val="-220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1C8E10-7F64-4B41-A4BC-F63A75FDF50A}">
      <dsp:nvSpPr>
        <dsp:cNvPr id="0" name=""/>
        <dsp:cNvSpPr/>
      </dsp:nvSpPr>
      <dsp:spPr>
        <a:xfrm>
          <a:off x="3562627" y="4336476"/>
          <a:ext cx="1561545" cy="390386"/>
        </a:xfrm>
        <a:prstGeom prst="roundRect">
          <a:avLst>
            <a:gd name="adj" fmla="val 10000"/>
          </a:avLst>
        </a:prstGeom>
        <a:solidFill>
          <a:schemeClr val="accent5">
            <a:tint val="40000"/>
            <a:alpha val="90000"/>
            <a:hueOff val="-4157862"/>
            <a:satOff val="-7209"/>
            <a:lumOff val="-725"/>
            <a:alphaOff val="0"/>
          </a:schemeClr>
        </a:solidFill>
        <a:ln w="12700" cap="flat" cmpd="sng" algn="ctr">
          <a:solidFill>
            <a:schemeClr val="accent5">
              <a:tint val="40000"/>
              <a:alpha val="90000"/>
              <a:hueOff val="-4157862"/>
              <a:satOff val="-7209"/>
              <a:lumOff val="-72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Move to permanant or transitional housing/cap reached</a:t>
          </a:r>
        </a:p>
      </dsp:txBody>
      <dsp:txXfrm>
        <a:off x="3574061" y="4347910"/>
        <a:ext cx="1538677" cy="367518"/>
      </dsp:txXfrm>
    </dsp:sp>
    <dsp:sp modelId="{F8CB4582-DE61-4CBE-8E7C-E39C293B5252}">
      <dsp:nvSpPr>
        <dsp:cNvPr id="0" name=""/>
        <dsp:cNvSpPr/>
      </dsp:nvSpPr>
      <dsp:spPr>
        <a:xfrm rot="5400000">
          <a:off x="4309241" y="4761022"/>
          <a:ext cx="68317" cy="68317"/>
        </a:xfrm>
        <a:prstGeom prst="rightArrow">
          <a:avLst>
            <a:gd name="adj1" fmla="val 66700"/>
            <a:gd name="adj2" fmla="val 50000"/>
          </a:avLst>
        </a:prstGeom>
        <a:solidFill>
          <a:schemeClr val="accent5">
            <a:hueOff val="-4289451"/>
            <a:satOff val="-5966"/>
            <a:lumOff val="-228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AE99AF9-6243-4762-B22A-7F394B19F736}">
      <dsp:nvSpPr>
        <dsp:cNvPr id="0" name=""/>
        <dsp:cNvSpPr/>
      </dsp:nvSpPr>
      <dsp:spPr>
        <a:xfrm>
          <a:off x="3562627" y="4863498"/>
          <a:ext cx="1561545" cy="390386"/>
        </a:xfrm>
        <a:prstGeom prst="roundRect">
          <a:avLst>
            <a:gd name="adj" fmla="val 10000"/>
          </a:avLst>
        </a:prstGeom>
        <a:solidFill>
          <a:schemeClr val="accent5">
            <a:tint val="40000"/>
            <a:alpha val="90000"/>
            <a:hueOff val="-4311857"/>
            <a:satOff val="-7476"/>
            <a:lumOff val="-752"/>
            <a:alphaOff val="0"/>
          </a:schemeClr>
        </a:solidFill>
        <a:ln w="12700" cap="flat" cmpd="sng" algn="ctr">
          <a:solidFill>
            <a:schemeClr val="accent5">
              <a:tint val="40000"/>
              <a:alpha val="90000"/>
              <a:hueOff val="-4311857"/>
              <a:satOff val="-7476"/>
              <a:lumOff val="-75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Service ends/service outcome recorded</a:t>
          </a:r>
        </a:p>
      </dsp:txBody>
      <dsp:txXfrm>
        <a:off x="3574061" y="4874932"/>
        <a:ext cx="1538677" cy="367518"/>
      </dsp:txXfrm>
    </dsp:sp>
    <dsp:sp modelId="{7C6C1422-E441-44F3-8FE8-A6FDF0C25563}">
      <dsp:nvSpPr>
        <dsp:cNvPr id="0" name=""/>
        <dsp:cNvSpPr/>
      </dsp:nvSpPr>
      <dsp:spPr>
        <a:xfrm>
          <a:off x="5342789" y="120303"/>
          <a:ext cx="1561545" cy="390386"/>
        </a:xfrm>
        <a:prstGeom prst="roundRect">
          <a:avLst>
            <a:gd name="adj" fmla="val 10000"/>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a:latin typeface="Century Gothic" panose="020B0502020202020204" pitchFamily="34" charset="0"/>
            </a:rPr>
            <a:t>TSH</a:t>
          </a:r>
        </a:p>
      </dsp:txBody>
      <dsp:txXfrm>
        <a:off x="5354223" y="131737"/>
        <a:ext cx="1538677" cy="367518"/>
      </dsp:txXfrm>
    </dsp:sp>
    <dsp:sp modelId="{BB999CA9-5CA5-47CC-A7A9-B76892CA5D46}">
      <dsp:nvSpPr>
        <dsp:cNvPr id="0" name=""/>
        <dsp:cNvSpPr/>
      </dsp:nvSpPr>
      <dsp:spPr>
        <a:xfrm rot="5400000">
          <a:off x="6089403" y="544848"/>
          <a:ext cx="68317" cy="68317"/>
        </a:xfrm>
        <a:prstGeom prst="rightArrow">
          <a:avLst>
            <a:gd name="adj1" fmla="val 66700"/>
            <a:gd name="adj2" fmla="val 50000"/>
          </a:avLst>
        </a:prstGeom>
        <a:solidFill>
          <a:schemeClr val="accent5">
            <a:hueOff val="-4442646"/>
            <a:satOff val="-6179"/>
            <a:lumOff val="-237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E349DE-A296-4797-A231-013758126630}">
      <dsp:nvSpPr>
        <dsp:cNvPr id="0" name=""/>
        <dsp:cNvSpPr/>
      </dsp:nvSpPr>
      <dsp:spPr>
        <a:xfrm>
          <a:off x="5342789" y="647325"/>
          <a:ext cx="1561545" cy="390386"/>
        </a:xfrm>
        <a:prstGeom prst="roundRect">
          <a:avLst>
            <a:gd name="adj" fmla="val 10000"/>
          </a:avLst>
        </a:prstGeom>
        <a:solidFill>
          <a:schemeClr val="accent5">
            <a:tint val="40000"/>
            <a:alpha val="90000"/>
            <a:hueOff val="-4465852"/>
            <a:satOff val="-7743"/>
            <a:lumOff val="-779"/>
            <a:alphaOff val="0"/>
          </a:schemeClr>
        </a:solidFill>
        <a:ln w="12700" cap="flat" cmpd="sng" algn="ctr">
          <a:solidFill>
            <a:schemeClr val="accent5">
              <a:tint val="40000"/>
              <a:alpha val="90000"/>
              <a:hueOff val="-4465852"/>
              <a:satOff val="-7743"/>
              <a:lumOff val="-77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Household must be homeless or at risk of homelessness</a:t>
          </a:r>
        </a:p>
      </dsp:txBody>
      <dsp:txXfrm>
        <a:off x="5354223" y="658759"/>
        <a:ext cx="1538677" cy="367518"/>
      </dsp:txXfrm>
    </dsp:sp>
    <dsp:sp modelId="{E5AAB9E5-0A90-4F73-AEF4-7BC94D23B370}">
      <dsp:nvSpPr>
        <dsp:cNvPr id="0" name=""/>
        <dsp:cNvSpPr/>
      </dsp:nvSpPr>
      <dsp:spPr>
        <a:xfrm rot="5400000">
          <a:off x="6089403" y="1071870"/>
          <a:ext cx="68317" cy="68317"/>
        </a:xfrm>
        <a:prstGeom prst="rightArrow">
          <a:avLst>
            <a:gd name="adj1" fmla="val 66700"/>
            <a:gd name="adj2" fmla="val 50000"/>
          </a:avLst>
        </a:prstGeom>
        <a:solidFill>
          <a:schemeClr val="accent5">
            <a:hueOff val="-4595840"/>
            <a:satOff val="-6392"/>
            <a:lumOff val="-245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4D25B9-C7DA-460F-AD45-CFE3129316C4}">
      <dsp:nvSpPr>
        <dsp:cNvPr id="0" name=""/>
        <dsp:cNvSpPr/>
      </dsp:nvSpPr>
      <dsp:spPr>
        <a:xfrm>
          <a:off x="5342789" y="1174347"/>
          <a:ext cx="1561545" cy="390386"/>
        </a:xfrm>
        <a:prstGeom prst="roundRect">
          <a:avLst>
            <a:gd name="adj" fmla="val 10000"/>
          </a:avLst>
        </a:prstGeom>
        <a:solidFill>
          <a:schemeClr val="accent5">
            <a:tint val="40000"/>
            <a:alpha val="90000"/>
            <a:hueOff val="-4619847"/>
            <a:satOff val="-8010"/>
            <a:lumOff val="-806"/>
            <a:alphaOff val="0"/>
          </a:schemeClr>
        </a:solidFill>
        <a:ln w="12700" cap="flat" cmpd="sng" algn="ctr">
          <a:solidFill>
            <a:schemeClr val="accent5">
              <a:tint val="40000"/>
              <a:alpha val="90000"/>
              <a:hueOff val="-4619847"/>
              <a:satOff val="-8010"/>
              <a:lumOff val="-8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Obtain documentation of what you are paying for and who you are paying</a:t>
          </a:r>
        </a:p>
      </dsp:txBody>
      <dsp:txXfrm>
        <a:off x="5354223" y="1185781"/>
        <a:ext cx="1538677" cy="367518"/>
      </dsp:txXfrm>
    </dsp:sp>
    <dsp:sp modelId="{91E25D24-1269-41B8-A83A-1A4F5A0D0A20}">
      <dsp:nvSpPr>
        <dsp:cNvPr id="0" name=""/>
        <dsp:cNvSpPr/>
      </dsp:nvSpPr>
      <dsp:spPr>
        <a:xfrm rot="5400000">
          <a:off x="6089403" y="1598892"/>
          <a:ext cx="68317" cy="68317"/>
        </a:xfrm>
        <a:prstGeom prst="rightArrow">
          <a:avLst>
            <a:gd name="adj1" fmla="val 66700"/>
            <a:gd name="adj2" fmla="val 50000"/>
          </a:avLst>
        </a:prstGeom>
        <a:solidFill>
          <a:schemeClr val="accent5">
            <a:hueOff val="-4749035"/>
            <a:satOff val="-6606"/>
            <a:lumOff val="-253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C70C5D-BF0E-4C10-B597-90985C47B597}">
      <dsp:nvSpPr>
        <dsp:cNvPr id="0" name=""/>
        <dsp:cNvSpPr/>
      </dsp:nvSpPr>
      <dsp:spPr>
        <a:xfrm>
          <a:off x="5342789" y="1701368"/>
          <a:ext cx="1561545" cy="390386"/>
        </a:xfrm>
        <a:prstGeom prst="roundRect">
          <a:avLst>
            <a:gd name="adj" fmla="val 10000"/>
          </a:avLst>
        </a:prstGeom>
        <a:solidFill>
          <a:schemeClr val="accent5">
            <a:tint val="40000"/>
            <a:alpha val="90000"/>
            <a:hueOff val="-4773842"/>
            <a:satOff val="-8277"/>
            <a:lumOff val="-832"/>
            <a:alphaOff val="0"/>
          </a:schemeClr>
        </a:solidFill>
        <a:ln w="12700" cap="flat" cmpd="sng" algn="ctr">
          <a:solidFill>
            <a:schemeClr val="accent5">
              <a:tint val="40000"/>
              <a:alpha val="90000"/>
              <a:hueOff val="-4773842"/>
              <a:satOff val="-8277"/>
              <a:lumOff val="-83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Housing Quality Standards Certification</a:t>
          </a:r>
        </a:p>
      </dsp:txBody>
      <dsp:txXfrm>
        <a:off x="5354223" y="1712802"/>
        <a:ext cx="1538677" cy="367518"/>
      </dsp:txXfrm>
    </dsp:sp>
    <dsp:sp modelId="{6A269856-1768-49E5-8AB3-5FA613D8CD56}">
      <dsp:nvSpPr>
        <dsp:cNvPr id="0" name=""/>
        <dsp:cNvSpPr/>
      </dsp:nvSpPr>
      <dsp:spPr>
        <a:xfrm rot="5400000">
          <a:off x="6089403" y="2125913"/>
          <a:ext cx="68317" cy="68317"/>
        </a:xfrm>
        <a:prstGeom prst="rightArrow">
          <a:avLst>
            <a:gd name="adj1" fmla="val 66700"/>
            <a:gd name="adj2" fmla="val 50000"/>
          </a:avLst>
        </a:prstGeom>
        <a:solidFill>
          <a:schemeClr val="accent5">
            <a:hueOff val="-4902230"/>
            <a:satOff val="-6819"/>
            <a:lumOff val="-261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8D7292A-8024-491D-971F-757429D2E2FB}">
      <dsp:nvSpPr>
        <dsp:cNvPr id="0" name=""/>
        <dsp:cNvSpPr/>
      </dsp:nvSpPr>
      <dsp:spPr>
        <a:xfrm>
          <a:off x="5342789" y="2228390"/>
          <a:ext cx="1561545" cy="390386"/>
        </a:xfrm>
        <a:prstGeom prst="roundRect">
          <a:avLst>
            <a:gd name="adj" fmla="val 10000"/>
          </a:avLst>
        </a:prstGeom>
        <a:solidFill>
          <a:schemeClr val="accent5">
            <a:tint val="40000"/>
            <a:alpha val="90000"/>
            <a:hueOff val="-4927837"/>
            <a:satOff val="-8544"/>
            <a:lumOff val="-859"/>
            <a:alphaOff val="0"/>
          </a:schemeClr>
        </a:solidFill>
        <a:ln w="12700" cap="flat" cmpd="sng" algn="ctr">
          <a:solidFill>
            <a:schemeClr val="accent5">
              <a:tint val="40000"/>
              <a:alpha val="90000"/>
              <a:hueOff val="-4927837"/>
              <a:satOff val="-8544"/>
              <a:lumOff val="-85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Rent Standard &amp; Rent Reasonableness Certification</a:t>
          </a:r>
        </a:p>
      </dsp:txBody>
      <dsp:txXfrm>
        <a:off x="5354223" y="2239824"/>
        <a:ext cx="1538677" cy="367518"/>
      </dsp:txXfrm>
    </dsp:sp>
    <dsp:sp modelId="{ABE699A6-CB5D-494A-80A9-31B8810F2685}">
      <dsp:nvSpPr>
        <dsp:cNvPr id="0" name=""/>
        <dsp:cNvSpPr/>
      </dsp:nvSpPr>
      <dsp:spPr>
        <a:xfrm rot="5400000">
          <a:off x="6089403" y="2652935"/>
          <a:ext cx="68317" cy="68317"/>
        </a:xfrm>
        <a:prstGeom prst="rightArrow">
          <a:avLst>
            <a:gd name="adj1" fmla="val 66700"/>
            <a:gd name="adj2" fmla="val 50000"/>
          </a:avLst>
        </a:prstGeom>
        <a:solidFill>
          <a:schemeClr val="accent5">
            <a:hueOff val="-5055424"/>
            <a:satOff val="-7032"/>
            <a:lumOff val="-269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0C46E5B-FF0D-44DD-AC1A-B72BFDD4D66B}">
      <dsp:nvSpPr>
        <dsp:cNvPr id="0" name=""/>
        <dsp:cNvSpPr/>
      </dsp:nvSpPr>
      <dsp:spPr>
        <a:xfrm>
          <a:off x="5342789" y="2755411"/>
          <a:ext cx="1561545" cy="390386"/>
        </a:xfrm>
        <a:prstGeom prst="roundRect">
          <a:avLst>
            <a:gd name="adj" fmla="val 10000"/>
          </a:avLst>
        </a:prstGeom>
        <a:solidFill>
          <a:schemeClr val="accent5">
            <a:tint val="40000"/>
            <a:alpha val="90000"/>
            <a:hueOff val="-5081831"/>
            <a:satOff val="-8811"/>
            <a:lumOff val="-886"/>
            <a:alphaOff val="0"/>
          </a:schemeClr>
        </a:solidFill>
        <a:ln w="12700" cap="flat" cmpd="sng" algn="ctr">
          <a:solidFill>
            <a:schemeClr val="accent5">
              <a:tint val="40000"/>
              <a:alpha val="90000"/>
              <a:hueOff val="-5081831"/>
              <a:satOff val="-8811"/>
              <a:lumOff val="-88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Rental assistance calculation</a:t>
          </a:r>
        </a:p>
      </dsp:txBody>
      <dsp:txXfrm>
        <a:off x="5354223" y="2766845"/>
        <a:ext cx="1538677" cy="367518"/>
      </dsp:txXfrm>
    </dsp:sp>
    <dsp:sp modelId="{9A3827C2-04AC-409C-900F-A5F27A38CC91}">
      <dsp:nvSpPr>
        <dsp:cNvPr id="0" name=""/>
        <dsp:cNvSpPr/>
      </dsp:nvSpPr>
      <dsp:spPr>
        <a:xfrm rot="5400000">
          <a:off x="6089403" y="3179957"/>
          <a:ext cx="68317" cy="68317"/>
        </a:xfrm>
        <a:prstGeom prst="rightArrow">
          <a:avLst>
            <a:gd name="adj1" fmla="val 66700"/>
            <a:gd name="adj2" fmla="val 50000"/>
          </a:avLst>
        </a:prstGeom>
        <a:solidFill>
          <a:schemeClr val="accent5">
            <a:hueOff val="-5208619"/>
            <a:satOff val="-7245"/>
            <a:lumOff val="-277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ED1394-205A-4111-99D2-3112F289CB14}">
      <dsp:nvSpPr>
        <dsp:cNvPr id="0" name=""/>
        <dsp:cNvSpPr/>
      </dsp:nvSpPr>
      <dsp:spPr>
        <a:xfrm>
          <a:off x="5342789" y="3282433"/>
          <a:ext cx="1561545" cy="390386"/>
        </a:xfrm>
        <a:prstGeom prst="roundRect">
          <a:avLst>
            <a:gd name="adj" fmla="val 10000"/>
          </a:avLst>
        </a:prstGeom>
        <a:solidFill>
          <a:schemeClr val="accent5">
            <a:tint val="40000"/>
            <a:alpha val="90000"/>
            <a:hueOff val="-5235826"/>
            <a:satOff val="-9078"/>
            <a:lumOff val="-913"/>
            <a:alphaOff val="0"/>
          </a:schemeClr>
        </a:solidFill>
        <a:ln w="12700" cap="flat" cmpd="sng" algn="ctr">
          <a:solidFill>
            <a:schemeClr val="accent5">
              <a:tint val="40000"/>
              <a:alpha val="90000"/>
              <a:hueOff val="-5235826"/>
              <a:satOff val="-9078"/>
              <a:lumOff val="-91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Facility-based service starts</a:t>
          </a:r>
        </a:p>
      </dsp:txBody>
      <dsp:txXfrm>
        <a:off x="5354223" y="3293867"/>
        <a:ext cx="1538677" cy="367518"/>
      </dsp:txXfrm>
    </dsp:sp>
    <dsp:sp modelId="{92BD2319-87AE-456E-9E9F-6FE0B1DD4C2E}">
      <dsp:nvSpPr>
        <dsp:cNvPr id="0" name=""/>
        <dsp:cNvSpPr/>
      </dsp:nvSpPr>
      <dsp:spPr>
        <a:xfrm rot="5400000">
          <a:off x="6089403" y="3706978"/>
          <a:ext cx="68317" cy="68317"/>
        </a:xfrm>
        <a:prstGeom prst="rightArrow">
          <a:avLst>
            <a:gd name="adj1" fmla="val 66700"/>
            <a:gd name="adj2" fmla="val 50000"/>
          </a:avLst>
        </a:prstGeom>
        <a:solidFill>
          <a:schemeClr val="accent5">
            <a:hueOff val="-5361814"/>
            <a:satOff val="-7458"/>
            <a:lumOff val="-286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8C68C2-1318-42E9-A5F0-97A5260943A6}">
      <dsp:nvSpPr>
        <dsp:cNvPr id="0" name=""/>
        <dsp:cNvSpPr/>
      </dsp:nvSpPr>
      <dsp:spPr>
        <a:xfrm>
          <a:off x="5342789" y="3809455"/>
          <a:ext cx="1561545" cy="390386"/>
        </a:xfrm>
        <a:prstGeom prst="roundRect">
          <a:avLst>
            <a:gd name="adj" fmla="val 10000"/>
          </a:avLst>
        </a:prstGeom>
        <a:solidFill>
          <a:schemeClr val="accent5">
            <a:tint val="40000"/>
            <a:alpha val="90000"/>
            <a:hueOff val="-5389822"/>
            <a:satOff val="-9345"/>
            <a:lumOff val="-940"/>
            <a:alphaOff val="0"/>
          </a:schemeClr>
        </a:solidFill>
        <a:ln w="12700" cap="flat" cmpd="sng" algn="ctr">
          <a:solidFill>
            <a:schemeClr val="accent5">
              <a:tint val="40000"/>
              <a:alpha val="90000"/>
              <a:hueOff val="-5389822"/>
              <a:satOff val="-9345"/>
              <a:lumOff val="-94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Pays subsidy for current rent (sometimes utilities)</a:t>
          </a:r>
        </a:p>
      </dsp:txBody>
      <dsp:txXfrm>
        <a:off x="5354223" y="3820889"/>
        <a:ext cx="1538677" cy="367518"/>
      </dsp:txXfrm>
    </dsp:sp>
    <dsp:sp modelId="{6A6204DF-5B6B-48DC-AA90-E6FE68A2A48A}">
      <dsp:nvSpPr>
        <dsp:cNvPr id="0" name=""/>
        <dsp:cNvSpPr/>
      </dsp:nvSpPr>
      <dsp:spPr>
        <a:xfrm rot="5400000">
          <a:off x="6089403" y="4234000"/>
          <a:ext cx="68317" cy="68317"/>
        </a:xfrm>
        <a:prstGeom prst="rightArrow">
          <a:avLst>
            <a:gd name="adj1" fmla="val 66700"/>
            <a:gd name="adj2" fmla="val 50000"/>
          </a:avLst>
        </a:prstGeom>
        <a:solidFill>
          <a:schemeClr val="accent5">
            <a:hueOff val="-5515009"/>
            <a:satOff val="-7671"/>
            <a:lumOff val="-294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4B0E7F7-EEFF-4F81-8E07-75A32020582A}">
      <dsp:nvSpPr>
        <dsp:cNvPr id="0" name=""/>
        <dsp:cNvSpPr/>
      </dsp:nvSpPr>
      <dsp:spPr>
        <a:xfrm>
          <a:off x="5342789" y="4336476"/>
          <a:ext cx="1561545" cy="390386"/>
        </a:xfrm>
        <a:prstGeom prst="roundRect">
          <a:avLst>
            <a:gd name="adj" fmla="val 10000"/>
          </a:avLst>
        </a:prstGeom>
        <a:solidFill>
          <a:schemeClr val="accent5">
            <a:tint val="40000"/>
            <a:alpha val="90000"/>
            <a:hueOff val="-5543816"/>
            <a:satOff val="-9612"/>
            <a:lumOff val="-967"/>
            <a:alphaOff val="0"/>
          </a:scheme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24-month/assistance cap tracking</a:t>
          </a:r>
        </a:p>
      </dsp:txBody>
      <dsp:txXfrm>
        <a:off x="5354223" y="4347910"/>
        <a:ext cx="1538677" cy="367518"/>
      </dsp:txXfrm>
    </dsp:sp>
    <dsp:sp modelId="{1F308CE5-DFF5-4EED-BD4E-16E0B4C4114B}">
      <dsp:nvSpPr>
        <dsp:cNvPr id="0" name=""/>
        <dsp:cNvSpPr/>
      </dsp:nvSpPr>
      <dsp:spPr>
        <a:xfrm rot="5400000">
          <a:off x="6089403" y="4761022"/>
          <a:ext cx="68317" cy="68317"/>
        </a:xfrm>
        <a:prstGeom prst="rightArrow">
          <a:avLst>
            <a:gd name="adj1" fmla="val 66700"/>
            <a:gd name="adj2" fmla="val 50000"/>
          </a:avLst>
        </a:prstGeom>
        <a:solidFill>
          <a:schemeClr val="accent5">
            <a:hueOff val="-5668203"/>
            <a:satOff val="-7884"/>
            <a:lumOff val="-302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E4342D2-5F94-4908-8479-122160F298A3}">
      <dsp:nvSpPr>
        <dsp:cNvPr id="0" name=""/>
        <dsp:cNvSpPr/>
      </dsp:nvSpPr>
      <dsp:spPr>
        <a:xfrm>
          <a:off x="5342789" y="4863498"/>
          <a:ext cx="1561545" cy="390386"/>
        </a:xfrm>
        <a:prstGeom prst="roundRect">
          <a:avLst>
            <a:gd name="adj" fmla="val 10000"/>
          </a:avLst>
        </a:prstGeom>
        <a:solidFill>
          <a:schemeClr val="accent5">
            <a:tint val="40000"/>
            <a:alpha val="90000"/>
            <a:hueOff val="-5697811"/>
            <a:satOff val="-9879"/>
            <a:lumOff val="-994"/>
            <a:alphaOff val="0"/>
          </a:schemeClr>
        </a:solidFill>
        <a:ln w="12700" cap="flat" cmpd="sng" algn="ctr">
          <a:solidFill>
            <a:schemeClr val="accent5">
              <a:tint val="40000"/>
              <a:alpha val="90000"/>
              <a:hueOff val="-5697811"/>
              <a:satOff val="-9879"/>
              <a:lumOff val="-99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Interim/annual recertification</a:t>
          </a:r>
        </a:p>
      </dsp:txBody>
      <dsp:txXfrm>
        <a:off x="5354223" y="4874932"/>
        <a:ext cx="1538677" cy="367518"/>
      </dsp:txXfrm>
    </dsp:sp>
    <dsp:sp modelId="{4B4E2FC6-B558-4601-8CA3-C0CEDE8E6FCD}">
      <dsp:nvSpPr>
        <dsp:cNvPr id="0" name=""/>
        <dsp:cNvSpPr/>
      </dsp:nvSpPr>
      <dsp:spPr>
        <a:xfrm rot="5400000">
          <a:off x="6089403" y="5288043"/>
          <a:ext cx="68317" cy="68317"/>
        </a:xfrm>
        <a:prstGeom prst="rightArrow">
          <a:avLst>
            <a:gd name="adj1" fmla="val 66700"/>
            <a:gd name="adj2" fmla="val 50000"/>
          </a:avLst>
        </a:prstGeom>
        <a:solidFill>
          <a:schemeClr val="accent5">
            <a:hueOff val="-5821398"/>
            <a:satOff val="-8097"/>
            <a:lumOff val="-310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AFAA241-C69F-442B-80DC-64CBA96946E6}">
      <dsp:nvSpPr>
        <dsp:cNvPr id="0" name=""/>
        <dsp:cNvSpPr/>
      </dsp:nvSpPr>
      <dsp:spPr>
        <a:xfrm>
          <a:off x="5342789" y="5390520"/>
          <a:ext cx="1561545" cy="390386"/>
        </a:xfrm>
        <a:prstGeom prst="roundRect">
          <a:avLst>
            <a:gd name="adj" fmla="val 10000"/>
          </a:avLst>
        </a:prstGeom>
        <a:solidFill>
          <a:schemeClr val="accent5">
            <a:tint val="40000"/>
            <a:alpha val="90000"/>
            <a:hueOff val="-5851806"/>
            <a:satOff val="-10146"/>
            <a:lumOff val="-1020"/>
            <a:alphaOff val="0"/>
          </a:schemeClr>
        </a:solidFill>
        <a:ln w="12700" cap="flat" cmpd="sng" algn="ctr">
          <a:solidFill>
            <a:schemeClr val="accent5">
              <a:tint val="40000"/>
              <a:alpha val="90000"/>
              <a:hueOff val="-5851806"/>
              <a:satOff val="-10146"/>
              <a:lumOff val="-102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Accept Housing Choice Voucher/other affordable housing</a:t>
          </a:r>
        </a:p>
      </dsp:txBody>
      <dsp:txXfrm>
        <a:off x="5354223" y="5401954"/>
        <a:ext cx="1538677" cy="367518"/>
      </dsp:txXfrm>
    </dsp:sp>
    <dsp:sp modelId="{29FAA992-4EF8-4C1A-B8DB-90C109AE3E82}">
      <dsp:nvSpPr>
        <dsp:cNvPr id="0" name=""/>
        <dsp:cNvSpPr/>
      </dsp:nvSpPr>
      <dsp:spPr>
        <a:xfrm rot="5400000">
          <a:off x="6089403" y="5815065"/>
          <a:ext cx="68317" cy="68317"/>
        </a:xfrm>
        <a:prstGeom prst="rightArrow">
          <a:avLst>
            <a:gd name="adj1" fmla="val 66700"/>
            <a:gd name="adj2" fmla="val 50000"/>
          </a:avLst>
        </a:prstGeom>
        <a:solidFill>
          <a:schemeClr val="accent5">
            <a:hueOff val="-5974592"/>
            <a:satOff val="-8310"/>
            <a:lumOff val="-318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BA61C51-8FEB-43DF-B44A-E999B0AFBA39}">
      <dsp:nvSpPr>
        <dsp:cNvPr id="0" name=""/>
        <dsp:cNvSpPr/>
      </dsp:nvSpPr>
      <dsp:spPr>
        <a:xfrm>
          <a:off x="5342789" y="5917541"/>
          <a:ext cx="1561545" cy="390386"/>
        </a:xfrm>
        <a:prstGeom prst="roundRect">
          <a:avLst>
            <a:gd name="adj" fmla="val 10000"/>
          </a:avLst>
        </a:prstGeom>
        <a:solidFill>
          <a:schemeClr val="accent5">
            <a:tint val="40000"/>
            <a:alpha val="90000"/>
            <a:hueOff val="-6005801"/>
            <a:satOff val="-10413"/>
            <a:lumOff val="-1047"/>
            <a:alphaOff val="0"/>
          </a:schemeClr>
        </a:solidFill>
        <a:ln w="12700" cap="flat" cmpd="sng" algn="ctr">
          <a:solidFill>
            <a:schemeClr val="accent5">
              <a:tint val="40000"/>
              <a:alpha val="90000"/>
              <a:hueOff val="-6005801"/>
              <a:satOff val="-10413"/>
              <a:lumOff val="-104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Service ends/service outcome recorded</a:t>
          </a:r>
        </a:p>
      </dsp:txBody>
      <dsp:txXfrm>
        <a:off x="5354223" y="5928975"/>
        <a:ext cx="1538677" cy="367518"/>
      </dsp:txXfrm>
    </dsp:sp>
    <dsp:sp modelId="{42421F43-B2A3-4E74-A84B-FD476A815830}">
      <dsp:nvSpPr>
        <dsp:cNvPr id="0" name=""/>
        <dsp:cNvSpPr/>
      </dsp:nvSpPr>
      <dsp:spPr>
        <a:xfrm>
          <a:off x="7122951" y="120303"/>
          <a:ext cx="1561545" cy="390386"/>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dirty="0">
              <a:latin typeface="Century Gothic" panose="020B0502020202020204" pitchFamily="34" charset="0"/>
            </a:rPr>
            <a:t>PHP</a:t>
          </a:r>
        </a:p>
      </dsp:txBody>
      <dsp:txXfrm>
        <a:off x="7134385" y="131737"/>
        <a:ext cx="1538677" cy="367518"/>
      </dsp:txXfrm>
    </dsp:sp>
    <dsp:sp modelId="{ADD6C68F-DF29-4146-85CE-53FA2091313C}">
      <dsp:nvSpPr>
        <dsp:cNvPr id="0" name=""/>
        <dsp:cNvSpPr/>
      </dsp:nvSpPr>
      <dsp:spPr>
        <a:xfrm rot="5400000">
          <a:off x="7869565" y="544848"/>
          <a:ext cx="68317" cy="68317"/>
        </a:xfrm>
        <a:prstGeom prst="rightArrow">
          <a:avLst>
            <a:gd name="adj1" fmla="val 66700"/>
            <a:gd name="adj2" fmla="val 50000"/>
          </a:avLst>
        </a:prstGeom>
        <a:solidFill>
          <a:schemeClr val="accent5">
            <a:hueOff val="-6127787"/>
            <a:satOff val="-8523"/>
            <a:lumOff val="-3268"/>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0F71A5D-86B1-4741-9907-6FC588B03F42}">
      <dsp:nvSpPr>
        <dsp:cNvPr id="0" name=""/>
        <dsp:cNvSpPr/>
      </dsp:nvSpPr>
      <dsp:spPr>
        <a:xfrm>
          <a:off x="7122951" y="647325"/>
          <a:ext cx="1561545" cy="390386"/>
        </a:xfrm>
        <a:prstGeom prst="roundRect">
          <a:avLst>
            <a:gd name="adj" fmla="val 10000"/>
          </a:avLst>
        </a:prstGeom>
        <a:solidFill>
          <a:schemeClr val="accent5">
            <a:tint val="40000"/>
            <a:alpha val="90000"/>
            <a:hueOff val="-6159796"/>
            <a:satOff val="-10680"/>
            <a:lumOff val="-1074"/>
            <a:alphaOff val="0"/>
          </a:schemeClr>
        </a:solidFill>
        <a:ln w="12700" cap="flat" cmpd="sng" algn="ctr">
          <a:solidFill>
            <a:schemeClr val="accent5">
              <a:tint val="40000"/>
              <a:alpha val="90000"/>
              <a:hueOff val="-6159796"/>
              <a:satOff val="-10680"/>
              <a:lumOff val="-107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Household can be housed or homeless</a:t>
          </a:r>
        </a:p>
      </dsp:txBody>
      <dsp:txXfrm>
        <a:off x="7134385" y="658759"/>
        <a:ext cx="1538677" cy="367518"/>
      </dsp:txXfrm>
    </dsp:sp>
    <dsp:sp modelId="{A24A80E5-B77A-4272-9939-CFA451427314}">
      <dsp:nvSpPr>
        <dsp:cNvPr id="0" name=""/>
        <dsp:cNvSpPr/>
      </dsp:nvSpPr>
      <dsp:spPr>
        <a:xfrm rot="5400000">
          <a:off x="7869565" y="1071870"/>
          <a:ext cx="68317" cy="68317"/>
        </a:xfrm>
        <a:prstGeom prst="rightArrow">
          <a:avLst>
            <a:gd name="adj1" fmla="val 66700"/>
            <a:gd name="adj2" fmla="val 50000"/>
          </a:avLst>
        </a:prstGeom>
        <a:solidFill>
          <a:schemeClr val="accent5">
            <a:hueOff val="-6280982"/>
            <a:satOff val="-8736"/>
            <a:lumOff val="-335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8188022-E73C-4E11-B15D-D7A3DD888BA7}">
      <dsp:nvSpPr>
        <dsp:cNvPr id="0" name=""/>
        <dsp:cNvSpPr/>
      </dsp:nvSpPr>
      <dsp:spPr>
        <a:xfrm>
          <a:off x="7122951" y="1174347"/>
          <a:ext cx="1561545" cy="390386"/>
        </a:xfrm>
        <a:prstGeom prst="roundRect">
          <a:avLst>
            <a:gd name="adj" fmla="val 10000"/>
          </a:avLst>
        </a:prstGeom>
        <a:solidFill>
          <a:schemeClr val="accent5">
            <a:tint val="40000"/>
            <a:alpha val="90000"/>
            <a:hueOff val="-6313791"/>
            <a:satOff val="-10947"/>
            <a:lumOff val="-1101"/>
            <a:alphaOff val="0"/>
          </a:schemeClr>
        </a:solidFill>
        <a:ln w="12700" cap="flat" cmpd="sng" algn="ctr">
          <a:solidFill>
            <a:schemeClr val="accent5">
              <a:tint val="40000"/>
              <a:alpha val="90000"/>
              <a:hueOff val="-6313791"/>
              <a:satOff val="-10947"/>
              <a:lumOff val="-110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Household locates housing</a:t>
          </a:r>
        </a:p>
      </dsp:txBody>
      <dsp:txXfrm>
        <a:off x="7134385" y="1185781"/>
        <a:ext cx="1538677" cy="367518"/>
      </dsp:txXfrm>
    </dsp:sp>
    <dsp:sp modelId="{1EADCF24-D5CB-4B00-B37D-A8F0F520AEDE}">
      <dsp:nvSpPr>
        <dsp:cNvPr id="0" name=""/>
        <dsp:cNvSpPr/>
      </dsp:nvSpPr>
      <dsp:spPr>
        <a:xfrm rot="5400000">
          <a:off x="7869565" y="1598892"/>
          <a:ext cx="68317" cy="68317"/>
        </a:xfrm>
        <a:prstGeom prst="rightArrow">
          <a:avLst>
            <a:gd name="adj1" fmla="val 66700"/>
            <a:gd name="adj2" fmla="val 50000"/>
          </a:avLst>
        </a:prstGeom>
        <a:solidFill>
          <a:schemeClr val="accent5">
            <a:hueOff val="-6434176"/>
            <a:satOff val="-8949"/>
            <a:lumOff val="-343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EF9209-0337-4C6E-BB4A-1017657529C3}">
      <dsp:nvSpPr>
        <dsp:cNvPr id="0" name=""/>
        <dsp:cNvSpPr/>
      </dsp:nvSpPr>
      <dsp:spPr>
        <a:xfrm>
          <a:off x="7122951" y="1701368"/>
          <a:ext cx="1561545" cy="531136"/>
        </a:xfrm>
        <a:prstGeom prst="roundRect">
          <a:avLst>
            <a:gd name="adj" fmla="val 10000"/>
          </a:avLst>
        </a:prstGeom>
        <a:solidFill>
          <a:schemeClr val="accent5">
            <a:tint val="40000"/>
            <a:alpha val="90000"/>
            <a:hueOff val="-6467785"/>
            <a:satOff val="-11214"/>
            <a:lumOff val="-1128"/>
            <a:alphaOff val="0"/>
          </a:schemeClr>
        </a:solidFill>
        <a:ln w="12700" cap="flat" cmpd="sng" algn="ctr">
          <a:solidFill>
            <a:schemeClr val="accent5">
              <a:tint val="40000"/>
              <a:alpha val="90000"/>
              <a:hueOff val="-6467785"/>
              <a:satOff val="-11214"/>
              <a:lumOff val="-112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Obtain documentation of what you are paying for and who you are paying (Form L for units)</a:t>
          </a:r>
        </a:p>
      </dsp:txBody>
      <dsp:txXfrm>
        <a:off x="7138507" y="1716924"/>
        <a:ext cx="1530433" cy="500024"/>
      </dsp:txXfrm>
    </dsp:sp>
    <dsp:sp modelId="{4AB6454A-1B49-458A-8F40-98C4AC15646B}">
      <dsp:nvSpPr>
        <dsp:cNvPr id="0" name=""/>
        <dsp:cNvSpPr/>
      </dsp:nvSpPr>
      <dsp:spPr>
        <a:xfrm rot="5400000">
          <a:off x="7869565" y="2266663"/>
          <a:ext cx="68317" cy="68317"/>
        </a:xfrm>
        <a:prstGeom prst="rightArrow">
          <a:avLst>
            <a:gd name="adj1" fmla="val 66700"/>
            <a:gd name="adj2" fmla="val 50000"/>
          </a:avLst>
        </a:prstGeom>
        <a:solidFill>
          <a:schemeClr val="accent5">
            <a:hueOff val="-6587371"/>
            <a:satOff val="-9163"/>
            <a:lumOff val="-351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BD4C7E5-FEB3-42F0-9D08-6E709A9FCB48}">
      <dsp:nvSpPr>
        <dsp:cNvPr id="0" name=""/>
        <dsp:cNvSpPr/>
      </dsp:nvSpPr>
      <dsp:spPr>
        <a:xfrm>
          <a:off x="7122951" y="2369140"/>
          <a:ext cx="1561545" cy="390386"/>
        </a:xfrm>
        <a:prstGeom prst="roundRect">
          <a:avLst>
            <a:gd name="adj" fmla="val 10000"/>
          </a:avLst>
        </a:prstGeom>
        <a:solidFill>
          <a:schemeClr val="accent5">
            <a:tint val="40000"/>
            <a:alpha val="90000"/>
            <a:hueOff val="-6621780"/>
            <a:satOff val="-11481"/>
            <a:lumOff val="-1155"/>
            <a:alphaOff val="0"/>
          </a:schemeClr>
        </a:solidFill>
        <a:ln w="12700" cap="flat" cmpd="sng" algn="ctr">
          <a:solidFill>
            <a:schemeClr val="accent5">
              <a:tint val="40000"/>
              <a:alpha val="90000"/>
              <a:hueOff val="-6621780"/>
              <a:satOff val="-11481"/>
              <a:lumOff val="-115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Housing Quality Standards Certification</a:t>
          </a:r>
        </a:p>
      </dsp:txBody>
      <dsp:txXfrm>
        <a:off x="7134385" y="2380574"/>
        <a:ext cx="1538677" cy="367518"/>
      </dsp:txXfrm>
    </dsp:sp>
    <dsp:sp modelId="{ABE8295F-FFE7-4225-A3A1-B1F695DC7EF8}">
      <dsp:nvSpPr>
        <dsp:cNvPr id="0" name=""/>
        <dsp:cNvSpPr/>
      </dsp:nvSpPr>
      <dsp:spPr>
        <a:xfrm rot="5400000">
          <a:off x="7869565" y="2793685"/>
          <a:ext cx="68317" cy="68317"/>
        </a:xfrm>
        <a:prstGeom prst="rightArrow">
          <a:avLst>
            <a:gd name="adj1" fmla="val 66700"/>
            <a:gd name="adj2" fmla="val 50000"/>
          </a:avLst>
        </a:prstGeom>
        <a:solidFill>
          <a:schemeClr val="accent5">
            <a:hueOff val="-6740566"/>
            <a:satOff val="-9376"/>
            <a:lumOff val="-359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D6BD734-D2B3-4611-874D-E27BCCECF338}">
      <dsp:nvSpPr>
        <dsp:cNvPr id="0" name=""/>
        <dsp:cNvSpPr/>
      </dsp:nvSpPr>
      <dsp:spPr>
        <a:xfrm>
          <a:off x="7122951" y="2896161"/>
          <a:ext cx="1561545" cy="390386"/>
        </a:xfrm>
        <a:prstGeom prst="roundRect">
          <a:avLst>
            <a:gd name="adj" fmla="val 10000"/>
          </a:avLst>
        </a:prstGeom>
        <a:solidFill>
          <a:schemeClr val="accent5">
            <a:tint val="40000"/>
            <a:alpha val="90000"/>
            <a:hueOff val="-6775775"/>
            <a:satOff val="-11748"/>
            <a:lumOff val="-1182"/>
            <a:alphaOff val="0"/>
          </a:schemeClr>
        </a:solidFill>
        <a:ln w="12700" cap="flat" cmpd="sng" algn="ctr">
          <a:solidFill>
            <a:schemeClr val="accent5">
              <a:tint val="40000"/>
              <a:alpha val="90000"/>
              <a:hueOff val="-6775775"/>
              <a:satOff val="-11748"/>
              <a:lumOff val="-118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Service starts</a:t>
          </a:r>
        </a:p>
      </dsp:txBody>
      <dsp:txXfrm>
        <a:off x="7134385" y="2907595"/>
        <a:ext cx="1538677" cy="367518"/>
      </dsp:txXfrm>
    </dsp:sp>
    <dsp:sp modelId="{06211595-39A8-4B6E-8C87-3FBD9CCEC32A}">
      <dsp:nvSpPr>
        <dsp:cNvPr id="0" name=""/>
        <dsp:cNvSpPr/>
      </dsp:nvSpPr>
      <dsp:spPr>
        <a:xfrm rot="5400000">
          <a:off x="7869565" y="3320707"/>
          <a:ext cx="68317" cy="68317"/>
        </a:xfrm>
        <a:prstGeom prst="rightArrow">
          <a:avLst>
            <a:gd name="adj1" fmla="val 66700"/>
            <a:gd name="adj2" fmla="val 50000"/>
          </a:avLst>
        </a:prstGeom>
        <a:solidFill>
          <a:schemeClr val="accent5">
            <a:hueOff val="-6893760"/>
            <a:satOff val="-9589"/>
            <a:lumOff val="-3677"/>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47FEDC3-C389-42DD-A429-4D5F756E3828}">
      <dsp:nvSpPr>
        <dsp:cNvPr id="0" name=""/>
        <dsp:cNvSpPr/>
      </dsp:nvSpPr>
      <dsp:spPr>
        <a:xfrm>
          <a:off x="7135880" y="3423183"/>
          <a:ext cx="1535686" cy="557167"/>
        </a:xfrm>
        <a:prstGeom prst="roundRect">
          <a:avLst>
            <a:gd name="adj" fmla="val 10000"/>
          </a:avLst>
        </a:prstGeom>
        <a:solidFill>
          <a:schemeClr val="accent5">
            <a:tint val="40000"/>
            <a:alpha val="90000"/>
            <a:hueOff val="-6929770"/>
            <a:satOff val="-12015"/>
            <a:lumOff val="-1208"/>
            <a:alphaOff val="0"/>
          </a:schemeClr>
        </a:solidFill>
        <a:ln w="12700" cap="flat" cmpd="sng" algn="ctr">
          <a:solidFill>
            <a:schemeClr val="accent5">
              <a:tint val="40000"/>
              <a:alpha val="90000"/>
              <a:hueOff val="-6929770"/>
              <a:satOff val="-12015"/>
              <a:lumOff val="-12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Pays application/administrative fees, security/utility deposits, and first month’s rent/utilities</a:t>
          </a:r>
        </a:p>
      </dsp:txBody>
      <dsp:txXfrm>
        <a:off x="7152199" y="3439502"/>
        <a:ext cx="1503048" cy="524529"/>
      </dsp:txXfrm>
    </dsp:sp>
    <dsp:sp modelId="{8520E4E2-B35E-4F53-9381-42F916BD4E4F}">
      <dsp:nvSpPr>
        <dsp:cNvPr id="0" name=""/>
        <dsp:cNvSpPr/>
      </dsp:nvSpPr>
      <dsp:spPr>
        <a:xfrm rot="5400000">
          <a:off x="7869565" y="4014509"/>
          <a:ext cx="68317" cy="68317"/>
        </a:xfrm>
        <a:prstGeom prst="rightArrow">
          <a:avLst>
            <a:gd name="adj1" fmla="val 66700"/>
            <a:gd name="adj2" fmla="val 50000"/>
          </a:avLst>
        </a:prstGeom>
        <a:solidFill>
          <a:schemeClr val="accent5">
            <a:hueOff val="-7046955"/>
            <a:satOff val="-9802"/>
            <a:lumOff val="-375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5EA7AE5-5672-497B-ACD4-E3EA91812DB1}">
      <dsp:nvSpPr>
        <dsp:cNvPr id="0" name=""/>
        <dsp:cNvSpPr/>
      </dsp:nvSpPr>
      <dsp:spPr>
        <a:xfrm>
          <a:off x="7122951" y="4116986"/>
          <a:ext cx="1561545" cy="390386"/>
        </a:xfrm>
        <a:prstGeom prst="roundRect">
          <a:avLst>
            <a:gd name="adj" fmla="val 10000"/>
          </a:avLst>
        </a:prstGeom>
        <a:solidFill>
          <a:schemeClr val="accent5">
            <a:tint val="40000"/>
            <a:alpha val="90000"/>
            <a:hueOff val="-7083765"/>
            <a:satOff val="-12282"/>
            <a:lumOff val="-1235"/>
            <a:alphaOff val="0"/>
          </a:schemeClr>
        </a:solidFill>
        <a:ln w="12700" cap="flat" cmpd="sng" algn="ctr">
          <a:solidFill>
            <a:schemeClr val="accent5">
              <a:tint val="40000"/>
              <a:alpha val="90000"/>
              <a:hueOff val="-7083765"/>
              <a:satOff val="-12282"/>
              <a:lumOff val="-123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Security deposits are capped at two months of proposed rent. </a:t>
          </a:r>
        </a:p>
      </dsp:txBody>
      <dsp:txXfrm>
        <a:off x="7134385" y="4128420"/>
        <a:ext cx="1538677" cy="367518"/>
      </dsp:txXfrm>
    </dsp:sp>
    <dsp:sp modelId="{C282B51C-F1EF-4E5B-A9C6-898225A3ACCF}">
      <dsp:nvSpPr>
        <dsp:cNvPr id="0" name=""/>
        <dsp:cNvSpPr/>
      </dsp:nvSpPr>
      <dsp:spPr>
        <a:xfrm rot="5400000">
          <a:off x="7869565" y="4541531"/>
          <a:ext cx="68317" cy="68317"/>
        </a:xfrm>
        <a:prstGeom prst="rightArrow">
          <a:avLst>
            <a:gd name="adj1" fmla="val 66700"/>
            <a:gd name="adj2" fmla="val 50000"/>
          </a:avLst>
        </a:prstGeom>
        <a:solidFill>
          <a:schemeClr val="accent5">
            <a:hueOff val="-7200150"/>
            <a:satOff val="-10015"/>
            <a:lumOff val="-384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F93A94E-81B5-4555-8668-7D47AED778C5}">
      <dsp:nvSpPr>
        <dsp:cNvPr id="0" name=""/>
        <dsp:cNvSpPr/>
      </dsp:nvSpPr>
      <dsp:spPr>
        <a:xfrm>
          <a:off x="7122951" y="4644007"/>
          <a:ext cx="1561545" cy="390386"/>
        </a:xfrm>
        <a:prstGeom prst="roundRect">
          <a:avLst>
            <a:gd name="adj" fmla="val 10000"/>
          </a:avLst>
        </a:prstGeom>
        <a:solidFill>
          <a:schemeClr val="accent5">
            <a:tint val="40000"/>
            <a:alpha val="90000"/>
            <a:hueOff val="-7237760"/>
            <a:satOff val="-12549"/>
            <a:lumOff val="-1262"/>
            <a:alphaOff val="0"/>
          </a:schemeClr>
        </a:solidFill>
        <a:ln w="12700" cap="flat" cmpd="sng" algn="ctr">
          <a:solidFill>
            <a:schemeClr val="accent5">
              <a:tint val="40000"/>
              <a:alpha val="90000"/>
              <a:hueOff val="-7237760"/>
              <a:satOff val="-12549"/>
              <a:lumOff val="-126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Deposits must return to the Project Sponsor</a:t>
          </a:r>
        </a:p>
      </dsp:txBody>
      <dsp:txXfrm>
        <a:off x="7134385" y="4655441"/>
        <a:ext cx="1538677" cy="367518"/>
      </dsp:txXfrm>
    </dsp:sp>
    <dsp:sp modelId="{1675C535-D0D5-4BF2-BD8D-741B9828B266}">
      <dsp:nvSpPr>
        <dsp:cNvPr id="0" name=""/>
        <dsp:cNvSpPr/>
      </dsp:nvSpPr>
      <dsp:spPr>
        <a:xfrm rot="5400000">
          <a:off x="7869565" y="5068552"/>
          <a:ext cx="68317" cy="68317"/>
        </a:xfrm>
        <a:prstGeom prst="rightArrow">
          <a:avLst>
            <a:gd name="adj1" fmla="val 667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2A2E45-8A0D-45A3-B711-E894070858FA}">
      <dsp:nvSpPr>
        <dsp:cNvPr id="0" name=""/>
        <dsp:cNvSpPr/>
      </dsp:nvSpPr>
      <dsp:spPr>
        <a:xfrm>
          <a:off x="7122951" y="5171029"/>
          <a:ext cx="1561545" cy="390386"/>
        </a:xfrm>
        <a:prstGeom prst="roundRect">
          <a:avLst>
            <a:gd name="adj" fmla="val 10000"/>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dirty="0">
              <a:latin typeface="Century Gothic" panose="020B0502020202020204" pitchFamily="34" charset="0"/>
            </a:rPr>
            <a:t>Service ends/no outcome data collected at this time</a:t>
          </a:r>
        </a:p>
      </dsp:txBody>
      <dsp:txXfrm>
        <a:off x="7134385" y="5182463"/>
        <a:ext cx="1538677" cy="3675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514E9B-2478-41EA-96E8-0B812D93B238}">
      <dsp:nvSpPr>
        <dsp:cNvPr id="0" name=""/>
        <dsp:cNvSpPr/>
      </dsp:nvSpPr>
      <dsp:spPr>
        <a:xfrm>
          <a:off x="0" y="536"/>
          <a:ext cx="5893556" cy="97184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solidFill>
                <a:schemeClr val="tx1">
                  <a:lumMod val="85000"/>
                  <a:lumOff val="15000"/>
                </a:schemeClr>
              </a:solidFill>
            </a:rPr>
            <a:t>LDH HOPWA Program</a:t>
          </a:r>
        </a:p>
      </dsp:txBody>
      <dsp:txXfrm>
        <a:off x="28464" y="29000"/>
        <a:ext cx="5836628" cy="914919"/>
      </dsp:txXfrm>
    </dsp:sp>
    <dsp:sp modelId="{67ADAEDD-EA43-4A92-A582-EF9C6BBB92D7}">
      <dsp:nvSpPr>
        <dsp:cNvPr id="0" name=""/>
        <dsp:cNvSpPr/>
      </dsp:nvSpPr>
      <dsp:spPr>
        <a:xfrm>
          <a:off x="2758" y="1025343"/>
          <a:ext cx="5890787" cy="97184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Facility-Based Housing Assistance (FBHA)</a:t>
          </a:r>
        </a:p>
      </dsp:txBody>
      <dsp:txXfrm>
        <a:off x="31222" y="1053807"/>
        <a:ext cx="5833859" cy="914919"/>
      </dsp:txXfrm>
    </dsp:sp>
    <dsp:sp modelId="{14CDF810-D567-42F4-AAC4-4F336CD744E2}">
      <dsp:nvSpPr>
        <dsp:cNvPr id="0" name=""/>
        <dsp:cNvSpPr/>
      </dsp:nvSpPr>
      <dsp:spPr>
        <a:xfrm>
          <a:off x="2758" y="2049832"/>
          <a:ext cx="2930248" cy="9718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Short-Term Supportive Housing (STSH)</a:t>
          </a:r>
        </a:p>
      </dsp:txBody>
      <dsp:txXfrm>
        <a:off x="31222" y="2078296"/>
        <a:ext cx="2873320" cy="914919"/>
      </dsp:txXfrm>
    </dsp:sp>
    <dsp:sp modelId="{0BADA3F3-3EEA-4EAE-99EF-B8AC32C67904}">
      <dsp:nvSpPr>
        <dsp:cNvPr id="0" name=""/>
        <dsp:cNvSpPr/>
      </dsp:nvSpPr>
      <dsp:spPr>
        <a:xfrm>
          <a:off x="2758" y="3074320"/>
          <a:ext cx="1457551"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Single-Site</a:t>
          </a:r>
        </a:p>
      </dsp:txBody>
      <dsp:txXfrm>
        <a:off x="31222" y="3102784"/>
        <a:ext cx="1400623" cy="914919"/>
      </dsp:txXfrm>
    </dsp:sp>
    <dsp:sp modelId="{6F786B55-9647-41A7-815D-5DD0FAB69113}">
      <dsp:nvSpPr>
        <dsp:cNvPr id="0" name=""/>
        <dsp:cNvSpPr/>
      </dsp:nvSpPr>
      <dsp:spPr>
        <a:xfrm>
          <a:off x="2758" y="4098808"/>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Owned</a:t>
          </a:r>
        </a:p>
      </dsp:txBody>
      <dsp:txXfrm>
        <a:off x="23881" y="4119931"/>
        <a:ext cx="678957" cy="929601"/>
      </dsp:txXfrm>
    </dsp:sp>
    <dsp:sp modelId="{86D9AD88-5394-4E8D-9F7E-D4E24DA2D003}">
      <dsp:nvSpPr>
        <dsp:cNvPr id="0" name=""/>
        <dsp:cNvSpPr/>
      </dsp:nvSpPr>
      <dsp:spPr>
        <a:xfrm>
          <a:off x="2758" y="5123296"/>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Operating Costs</a:t>
          </a:r>
        </a:p>
      </dsp:txBody>
      <dsp:txXfrm>
        <a:off x="23881" y="5144419"/>
        <a:ext cx="678957" cy="929601"/>
      </dsp:txXfrm>
    </dsp:sp>
    <dsp:sp modelId="{01E0467D-AA7E-4FDC-9041-EB94C35C8CA9}">
      <dsp:nvSpPr>
        <dsp:cNvPr id="0" name=""/>
        <dsp:cNvSpPr/>
      </dsp:nvSpPr>
      <dsp:spPr>
        <a:xfrm>
          <a:off x="739106" y="4098808"/>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Leased</a:t>
          </a:r>
        </a:p>
      </dsp:txBody>
      <dsp:txXfrm>
        <a:off x="760229" y="4119931"/>
        <a:ext cx="678957" cy="929601"/>
      </dsp:txXfrm>
    </dsp:sp>
    <dsp:sp modelId="{88218D0A-770C-44A1-8BB7-DFD31E400AB2}">
      <dsp:nvSpPr>
        <dsp:cNvPr id="0" name=""/>
        <dsp:cNvSpPr/>
      </dsp:nvSpPr>
      <dsp:spPr>
        <a:xfrm>
          <a:off x="739106" y="5123296"/>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Leasing Costs</a:t>
          </a:r>
        </a:p>
      </dsp:txBody>
      <dsp:txXfrm>
        <a:off x="760229" y="5144419"/>
        <a:ext cx="678957" cy="929601"/>
      </dsp:txXfrm>
    </dsp:sp>
    <dsp:sp modelId="{D866815D-5F92-42F6-98A6-BB894939ED38}">
      <dsp:nvSpPr>
        <dsp:cNvPr id="0" name=""/>
        <dsp:cNvSpPr/>
      </dsp:nvSpPr>
      <dsp:spPr>
        <a:xfrm>
          <a:off x="1475455" y="3074320"/>
          <a:ext cx="1457551"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Scattered-Site</a:t>
          </a:r>
        </a:p>
      </dsp:txBody>
      <dsp:txXfrm>
        <a:off x="1503919" y="3102784"/>
        <a:ext cx="1400623" cy="914919"/>
      </dsp:txXfrm>
    </dsp:sp>
    <dsp:sp modelId="{C982B33A-5593-43FC-A54F-CFC3B2923D99}">
      <dsp:nvSpPr>
        <dsp:cNvPr id="0" name=""/>
        <dsp:cNvSpPr/>
      </dsp:nvSpPr>
      <dsp:spPr>
        <a:xfrm>
          <a:off x="1475455" y="4098808"/>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Owned</a:t>
          </a:r>
        </a:p>
      </dsp:txBody>
      <dsp:txXfrm>
        <a:off x="1496578" y="4119931"/>
        <a:ext cx="678957" cy="929601"/>
      </dsp:txXfrm>
    </dsp:sp>
    <dsp:sp modelId="{955CDDE3-EC09-491B-B65F-03175C3F783D}">
      <dsp:nvSpPr>
        <dsp:cNvPr id="0" name=""/>
        <dsp:cNvSpPr/>
      </dsp:nvSpPr>
      <dsp:spPr>
        <a:xfrm>
          <a:off x="1475455" y="5123296"/>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Operating Costs</a:t>
          </a:r>
        </a:p>
      </dsp:txBody>
      <dsp:txXfrm>
        <a:off x="1496578" y="5144419"/>
        <a:ext cx="678957" cy="929601"/>
      </dsp:txXfrm>
    </dsp:sp>
    <dsp:sp modelId="{F2809D8E-1760-4C6D-99B8-F8011BCFA348}">
      <dsp:nvSpPr>
        <dsp:cNvPr id="0" name=""/>
        <dsp:cNvSpPr/>
      </dsp:nvSpPr>
      <dsp:spPr>
        <a:xfrm>
          <a:off x="2211803" y="4098808"/>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Leased</a:t>
          </a:r>
        </a:p>
      </dsp:txBody>
      <dsp:txXfrm>
        <a:off x="2232926" y="4119931"/>
        <a:ext cx="678957" cy="929601"/>
      </dsp:txXfrm>
    </dsp:sp>
    <dsp:sp modelId="{3FC530B8-3306-46FF-9A32-54F1B6926098}">
      <dsp:nvSpPr>
        <dsp:cNvPr id="0" name=""/>
        <dsp:cNvSpPr/>
      </dsp:nvSpPr>
      <dsp:spPr>
        <a:xfrm>
          <a:off x="2211803" y="5123296"/>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Leasing Costs</a:t>
          </a:r>
        </a:p>
      </dsp:txBody>
      <dsp:txXfrm>
        <a:off x="2232926" y="5144419"/>
        <a:ext cx="678957" cy="929601"/>
      </dsp:txXfrm>
    </dsp:sp>
    <dsp:sp modelId="{E132D8FA-6D69-42A3-B380-F16B7C57A8C4}">
      <dsp:nvSpPr>
        <dsp:cNvPr id="0" name=""/>
        <dsp:cNvSpPr/>
      </dsp:nvSpPr>
      <dsp:spPr>
        <a:xfrm>
          <a:off x="2963297" y="2049832"/>
          <a:ext cx="2930248" cy="97184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Transitional Supportive Housing (TSH)</a:t>
          </a:r>
        </a:p>
      </dsp:txBody>
      <dsp:txXfrm>
        <a:off x="2991761" y="2078296"/>
        <a:ext cx="2873320" cy="914919"/>
      </dsp:txXfrm>
    </dsp:sp>
    <dsp:sp modelId="{472FB27F-C5C0-4CF5-94F5-6645C6C5E598}">
      <dsp:nvSpPr>
        <dsp:cNvPr id="0" name=""/>
        <dsp:cNvSpPr/>
      </dsp:nvSpPr>
      <dsp:spPr>
        <a:xfrm>
          <a:off x="2963297" y="3074320"/>
          <a:ext cx="1457551"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Single-Site</a:t>
          </a:r>
        </a:p>
      </dsp:txBody>
      <dsp:txXfrm>
        <a:off x="2991761" y="3102784"/>
        <a:ext cx="1400623" cy="914919"/>
      </dsp:txXfrm>
    </dsp:sp>
    <dsp:sp modelId="{1297F07F-0E12-4033-919A-529421A89DA5}">
      <dsp:nvSpPr>
        <dsp:cNvPr id="0" name=""/>
        <dsp:cNvSpPr/>
      </dsp:nvSpPr>
      <dsp:spPr>
        <a:xfrm>
          <a:off x="2963297" y="4098808"/>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Owned</a:t>
          </a:r>
        </a:p>
      </dsp:txBody>
      <dsp:txXfrm>
        <a:off x="2984420" y="4119931"/>
        <a:ext cx="678957" cy="929601"/>
      </dsp:txXfrm>
    </dsp:sp>
    <dsp:sp modelId="{B9A1E995-AD45-4169-981D-36814634A3B0}">
      <dsp:nvSpPr>
        <dsp:cNvPr id="0" name=""/>
        <dsp:cNvSpPr/>
      </dsp:nvSpPr>
      <dsp:spPr>
        <a:xfrm>
          <a:off x="2963297" y="5123296"/>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PBRA</a:t>
          </a:r>
        </a:p>
      </dsp:txBody>
      <dsp:txXfrm>
        <a:off x="2984420" y="5144419"/>
        <a:ext cx="678957" cy="929601"/>
      </dsp:txXfrm>
    </dsp:sp>
    <dsp:sp modelId="{9808D4D1-C2A3-4842-BDF6-B1EB6BF775C3}">
      <dsp:nvSpPr>
        <dsp:cNvPr id="0" name=""/>
        <dsp:cNvSpPr/>
      </dsp:nvSpPr>
      <dsp:spPr>
        <a:xfrm>
          <a:off x="3699645" y="4098808"/>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Leased</a:t>
          </a:r>
        </a:p>
      </dsp:txBody>
      <dsp:txXfrm>
        <a:off x="3720768" y="4119931"/>
        <a:ext cx="678957" cy="929601"/>
      </dsp:txXfrm>
    </dsp:sp>
    <dsp:sp modelId="{933F0E81-EA34-4B35-B315-801276BB53C8}">
      <dsp:nvSpPr>
        <dsp:cNvPr id="0" name=""/>
        <dsp:cNvSpPr/>
      </dsp:nvSpPr>
      <dsp:spPr>
        <a:xfrm>
          <a:off x="3699645" y="5123296"/>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Master Leasing </a:t>
          </a:r>
        </a:p>
      </dsp:txBody>
      <dsp:txXfrm>
        <a:off x="3720768" y="5144419"/>
        <a:ext cx="678957" cy="929601"/>
      </dsp:txXfrm>
    </dsp:sp>
    <dsp:sp modelId="{7CE4C90D-050F-4D40-B75D-C5F19E002553}">
      <dsp:nvSpPr>
        <dsp:cNvPr id="0" name=""/>
        <dsp:cNvSpPr/>
      </dsp:nvSpPr>
      <dsp:spPr>
        <a:xfrm>
          <a:off x="4435994" y="3074320"/>
          <a:ext cx="1457551"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Scattered-Site</a:t>
          </a:r>
        </a:p>
      </dsp:txBody>
      <dsp:txXfrm>
        <a:off x="4464458" y="3102784"/>
        <a:ext cx="1400623" cy="914919"/>
      </dsp:txXfrm>
    </dsp:sp>
    <dsp:sp modelId="{2826843C-3871-4BD9-9E6D-E7F01C237C24}">
      <dsp:nvSpPr>
        <dsp:cNvPr id="0" name=""/>
        <dsp:cNvSpPr/>
      </dsp:nvSpPr>
      <dsp:spPr>
        <a:xfrm>
          <a:off x="4435994" y="4098808"/>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Owned</a:t>
          </a:r>
        </a:p>
      </dsp:txBody>
      <dsp:txXfrm>
        <a:off x="4457117" y="4119931"/>
        <a:ext cx="678957" cy="929601"/>
      </dsp:txXfrm>
    </dsp:sp>
    <dsp:sp modelId="{7656BD3E-1BE5-4162-98E3-614EDC513FB6}">
      <dsp:nvSpPr>
        <dsp:cNvPr id="0" name=""/>
        <dsp:cNvSpPr/>
      </dsp:nvSpPr>
      <dsp:spPr>
        <a:xfrm>
          <a:off x="4435994" y="5123296"/>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PBRA</a:t>
          </a:r>
        </a:p>
      </dsp:txBody>
      <dsp:txXfrm>
        <a:off x="4457117" y="5144419"/>
        <a:ext cx="678957" cy="929601"/>
      </dsp:txXfrm>
    </dsp:sp>
    <dsp:sp modelId="{32E5C864-0E11-490C-AF14-D40F4CCB5F00}">
      <dsp:nvSpPr>
        <dsp:cNvPr id="0" name=""/>
        <dsp:cNvSpPr/>
      </dsp:nvSpPr>
      <dsp:spPr>
        <a:xfrm>
          <a:off x="5172342" y="4098808"/>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Leased</a:t>
          </a:r>
        </a:p>
      </dsp:txBody>
      <dsp:txXfrm>
        <a:off x="5193465" y="4119931"/>
        <a:ext cx="678957" cy="929601"/>
      </dsp:txXfrm>
    </dsp:sp>
    <dsp:sp modelId="{DA45CBDA-30BD-4D5A-84B9-217A079DE5E2}">
      <dsp:nvSpPr>
        <dsp:cNvPr id="0" name=""/>
        <dsp:cNvSpPr/>
      </dsp:nvSpPr>
      <dsp:spPr>
        <a:xfrm>
          <a:off x="5172342" y="5123296"/>
          <a:ext cx="721203" cy="97184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Master Leasing </a:t>
          </a:r>
        </a:p>
      </dsp:txBody>
      <dsp:txXfrm>
        <a:off x="5193465" y="5144419"/>
        <a:ext cx="678957" cy="92960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3F44-B8F8-4570-862B-656D7E835D42}">
      <dsp:nvSpPr>
        <dsp:cNvPr id="0" name=""/>
        <dsp:cNvSpPr/>
      </dsp:nvSpPr>
      <dsp:spPr>
        <a:xfrm>
          <a:off x="5283495" y="4378773"/>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B41DBE-A2A0-4A3D-9705-D59D2F08EF2F}">
      <dsp:nvSpPr>
        <dsp:cNvPr id="0" name=""/>
        <dsp:cNvSpPr/>
      </dsp:nvSpPr>
      <dsp:spPr>
        <a:xfrm>
          <a:off x="4860313" y="3668387"/>
          <a:ext cx="468901" cy="223154"/>
        </a:xfrm>
        <a:custGeom>
          <a:avLst/>
          <a:gdLst/>
          <a:ahLst/>
          <a:cxnLst/>
          <a:rect l="0" t="0" r="0" b="0"/>
          <a:pathLst>
            <a:path>
              <a:moveTo>
                <a:pt x="0" y="0"/>
              </a:moveTo>
              <a:lnTo>
                <a:pt x="0" y="152073"/>
              </a:lnTo>
              <a:lnTo>
                <a:pt x="468901" y="152073"/>
              </a:lnTo>
              <a:lnTo>
                <a:pt x="468901"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0420F2-937D-4978-B957-EE6D8E1DC9A6}">
      <dsp:nvSpPr>
        <dsp:cNvPr id="0" name=""/>
        <dsp:cNvSpPr/>
      </dsp:nvSpPr>
      <dsp:spPr>
        <a:xfrm>
          <a:off x="4345692" y="4378773"/>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6DB0D9-6AE6-4B14-B718-F3B1D9514C0B}">
      <dsp:nvSpPr>
        <dsp:cNvPr id="0" name=""/>
        <dsp:cNvSpPr/>
      </dsp:nvSpPr>
      <dsp:spPr>
        <a:xfrm>
          <a:off x="4391412" y="3668387"/>
          <a:ext cx="468901" cy="223154"/>
        </a:xfrm>
        <a:custGeom>
          <a:avLst/>
          <a:gdLst/>
          <a:ahLst/>
          <a:cxnLst/>
          <a:rect l="0" t="0" r="0" b="0"/>
          <a:pathLst>
            <a:path>
              <a:moveTo>
                <a:pt x="468901" y="0"/>
              </a:moveTo>
              <a:lnTo>
                <a:pt x="468901" y="152073"/>
              </a:lnTo>
              <a:lnTo>
                <a:pt x="0" y="152073"/>
              </a:lnTo>
              <a:lnTo>
                <a:pt x="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A9D83D-D525-43EE-BEAE-4F2B50A13FE4}">
      <dsp:nvSpPr>
        <dsp:cNvPr id="0" name=""/>
        <dsp:cNvSpPr/>
      </dsp:nvSpPr>
      <dsp:spPr>
        <a:xfrm>
          <a:off x="4814593" y="2958002"/>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22E2FB-FC86-45B4-9E31-60BE1D27A1A4}">
      <dsp:nvSpPr>
        <dsp:cNvPr id="0" name=""/>
        <dsp:cNvSpPr/>
      </dsp:nvSpPr>
      <dsp:spPr>
        <a:xfrm>
          <a:off x="4124967" y="2247616"/>
          <a:ext cx="735346" cy="223154"/>
        </a:xfrm>
        <a:custGeom>
          <a:avLst/>
          <a:gdLst/>
          <a:ahLst/>
          <a:cxnLst/>
          <a:rect l="0" t="0" r="0" b="0"/>
          <a:pathLst>
            <a:path>
              <a:moveTo>
                <a:pt x="0" y="0"/>
              </a:moveTo>
              <a:lnTo>
                <a:pt x="0" y="152073"/>
              </a:lnTo>
              <a:lnTo>
                <a:pt x="735346" y="152073"/>
              </a:lnTo>
              <a:lnTo>
                <a:pt x="735346"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8FF0DE-81AE-4D4A-BF8D-F9F2BAF1B32F}">
      <dsp:nvSpPr>
        <dsp:cNvPr id="0" name=""/>
        <dsp:cNvSpPr/>
      </dsp:nvSpPr>
      <dsp:spPr>
        <a:xfrm>
          <a:off x="3343901" y="3668387"/>
          <a:ext cx="91440" cy="223154"/>
        </a:xfrm>
        <a:custGeom>
          <a:avLst/>
          <a:gdLst/>
          <a:ahLst/>
          <a:cxnLst/>
          <a:rect l="0" t="0" r="0" b="0"/>
          <a:pathLst>
            <a:path>
              <a:moveTo>
                <a:pt x="45720" y="0"/>
              </a:moveTo>
              <a:lnTo>
                <a:pt x="45720" y="223154"/>
              </a:lnTo>
            </a:path>
          </a:pathLst>
        </a:custGeom>
        <a:noFill/>
        <a:ln w="6350" cap="flat" cmpd="sng" algn="ctr">
          <a:solidFill>
            <a:schemeClr val="accent5"/>
          </a:solidFill>
          <a:prstDash val="solid"/>
          <a:miter lim="800000"/>
        </a:ln>
        <a:effectLst/>
      </dsp:spPr>
      <dsp:style>
        <a:lnRef idx="1">
          <a:schemeClr val="accent5"/>
        </a:lnRef>
        <a:fillRef idx="0">
          <a:schemeClr val="accent5"/>
        </a:fillRef>
        <a:effectRef idx="0">
          <a:schemeClr val="accent5"/>
        </a:effectRef>
        <a:fontRef idx="minor">
          <a:schemeClr val="tx1"/>
        </a:fontRef>
      </dsp:style>
    </dsp:sp>
    <dsp:sp modelId="{4A363771-E962-44A4-8D98-D48AF729C001}">
      <dsp:nvSpPr>
        <dsp:cNvPr id="0" name=""/>
        <dsp:cNvSpPr/>
      </dsp:nvSpPr>
      <dsp:spPr>
        <a:xfrm>
          <a:off x="3343901" y="2958002"/>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12DFCD-B9EC-4DFA-ADBD-11DB3FCCD6F5}">
      <dsp:nvSpPr>
        <dsp:cNvPr id="0" name=""/>
        <dsp:cNvSpPr/>
      </dsp:nvSpPr>
      <dsp:spPr>
        <a:xfrm>
          <a:off x="3389621" y="2247616"/>
          <a:ext cx="735346" cy="223154"/>
        </a:xfrm>
        <a:custGeom>
          <a:avLst/>
          <a:gdLst/>
          <a:ahLst/>
          <a:cxnLst/>
          <a:rect l="0" t="0" r="0" b="0"/>
          <a:pathLst>
            <a:path>
              <a:moveTo>
                <a:pt x="735346" y="0"/>
              </a:moveTo>
              <a:lnTo>
                <a:pt x="735346" y="152073"/>
              </a:lnTo>
              <a:lnTo>
                <a:pt x="0" y="152073"/>
              </a:lnTo>
              <a:lnTo>
                <a:pt x="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E43F7B-EE3B-4757-AF33-557237C55B00}">
      <dsp:nvSpPr>
        <dsp:cNvPr id="0" name=""/>
        <dsp:cNvSpPr/>
      </dsp:nvSpPr>
      <dsp:spPr>
        <a:xfrm>
          <a:off x="4079247" y="1537231"/>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05A66B-724E-4F1B-9887-F6299AEDC661}">
      <dsp:nvSpPr>
        <dsp:cNvPr id="0" name=""/>
        <dsp:cNvSpPr/>
      </dsp:nvSpPr>
      <dsp:spPr>
        <a:xfrm>
          <a:off x="2964442" y="826845"/>
          <a:ext cx="1160525" cy="223154"/>
        </a:xfrm>
        <a:custGeom>
          <a:avLst/>
          <a:gdLst/>
          <a:ahLst/>
          <a:cxnLst/>
          <a:rect l="0" t="0" r="0" b="0"/>
          <a:pathLst>
            <a:path>
              <a:moveTo>
                <a:pt x="0" y="0"/>
              </a:moveTo>
              <a:lnTo>
                <a:pt x="0" y="152073"/>
              </a:lnTo>
              <a:lnTo>
                <a:pt x="1160525" y="152073"/>
              </a:lnTo>
              <a:lnTo>
                <a:pt x="1160525" y="2231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80C9E9-9E17-4315-9D4C-75C2DD06707D}">
      <dsp:nvSpPr>
        <dsp:cNvPr id="0" name=""/>
        <dsp:cNvSpPr/>
      </dsp:nvSpPr>
      <dsp:spPr>
        <a:xfrm>
          <a:off x="2406098" y="2958002"/>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64E664-AAEB-46E6-BC0D-9254B6CC1F1D}">
      <dsp:nvSpPr>
        <dsp:cNvPr id="0" name=""/>
        <dsp:cNvSpPr/>
      </dsp:nvSpPr>
      <dsp:spPr>
        <a:xfrm>
          <a:off x="1803917" y="2247616"/>
          <a:ext cx="647901" cy="223154"/>
        </a:xfrm>
        <a:custGeom>
          <a:avLst/>
          <a:gdLst/>
          <a:ahLst/>
          <a:cxnLst/>
          <a:rect l="0" t="0" r="0" b="0"/>
          <a:pathLst>
            <a:path>
              <a:moveTo>
                <a:pt x="0" y="0"/>
              </a:moveTo>
              <a:lnTo>
                <a:pt x="0" y="152073"/>
              </a:lnTo>
              <a:lnTo>
                <a:pt x="647901" y="152073"/>
              </a:lnTo>
              <a:lnTo>
                <a:pt x="647901"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2FE881-08BD-4B64-93DC-1B6912F78B89}">
      <dsp:nvSpPr>
        <dsp:cNvPr id="0" name=""/>
        <dsp:cNvSpPr/>
      </dsp:nvSpPr>
      <dsp:spPr>
        <a:xfrm>
          <a:off x="2304685" y="5799544"/>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2D0DD8-E41C-4046-B37E-8D68A3A657E1}">
      <dsp:nvSpPr>
        <dsp:cNvPr id="0" name=""/>
        <dsp:cNvSpPr/>
      </dsp:nvSpPr>
      <dsp:spPr>
        <a:xfrm>
          <a:off x="1881504" y="5089159"/>
          <a:ext cx="468901" cy="223154"/>
        </a:xfrm>
        <a:custGeom>
          <a:avLst/>
          <a:gdLst/>
          <a:ahLst/>
          <a:cxnLst/>
          <a:rect l="0" t="0" r="0" b="0"/>
          <a:pathLst>
            <a:path>
              <a:moveTo>
                <a:pt x="0" y="0"/>
              </a:moveTo>
              <a:lnTo>
                <a:pt x="0" y="152073"/>
              </a:lnTo>
              <a:lnTo>
                <a:pt x="468901" y="152073"/>
              </a:lnTo>
              <a:lnTo>
                <a:pt x="468901"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1099C9-261A-4E39-97EA-DC99D4F293E0}">
      <dsp:nvSpPr>
        <dsp:cNvPr id="0" name=""/>
        <dsp:cNvSpPr/>
      </dsp:nvSpPr>
      <dsp:spPr>
        <a:xfrm>
          <a:off x="1366883" y="5799544"/>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BD6ED2-EC1E-42B4-BC3A-52CED455D5D0}">
      <dsp:nvSpPr>
        <dsp:cNvPr id="0" name=""/>
        <dsp:cNvSpPr/>
      </dsp:nvSpPr>
      <dsp:spPr>
        <a:xfrm>
          <a:off x="1412603" y="5089159"/>
          <a:ext cx="468901" cy="223154"/>
        </a:xfrm>
        <a:custGeom>
          <a:avLst/>
          <a:gdLst/>
          <a:ahLst/>
          <a:cxnLst/>
          <a:rect l="0" t="0" r="0" b="0"/>
          <a:pathLst>
            <a:path>
              <a:moveTo>
                <a:pt x="468901" y="0"/>
              </a:moveTo>
              <a:lnTo>
                <a:pt x="468901" y="152073"/>
              </a:lnTo>
              <a:lnTo>
                <a:pt x="0" y="152073"/>
              </a:lnTo>
              <a:lnTo>
                <a:pt x="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C271BB-A521-4B8F-A802-BFB1BD77852C}">
      <dsp:nvSpPr>
        <dsp:cNvPr id="0" name=""/>
        <dsp:cNvSpPr/>
      </dsp:nvSpPr>
      <dsp:spPr>
        <a:xfrm>
          <a:off x="1835784" y="4378773"/>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95D2B6-6701-42DA-A99E-865D17C6BC6B}">
      <dsp:nvSpPr>
        <dsp:cNvPr id="0" name=""/>
        <dsp:cNvSpPr/>
      </dsp:nvSpPr>
      <dsp:spPr>
        <a:xfrm>
          <a:off x="1156016" y="3668387"/>
          <a:ext cx="725488" cy="223154"/>
        </a:xfrm>
        <a:custGeom>
          <a:avLst/>
          <a:gdLst/>
          <a:ahLst/>
          <a:cxnLst/>
          <a:rect l="0" t="0" r="0" b="0"/>
          <a:pathLst>
            <a:path>
              <a:moveTo>
                <a:pt x="0" y="0"/>
              </a:moveTo>
              <a:lnTo>
                <a:pt x="0" y="152073"/>
              </a:lnTo>
              <a:lnTo>
                <a:pt x="725488" y="152073"/>
              </a:lnTo>
              <a:lnTo>
                <a:pt x="725488"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9BA2CA-F2AA-4107-852C-3CCC7C537E4E}">
      <dsp:nvSpPr>
        <dsp:cNvPr id="0" name=""/>
        <dsp:cNvSpPr/>
      </dsp:nvSpPr>
      <dsp:spPr>
        <a:xfrm>
          <a:off x="384807" y="5089159"/>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4A8F10-E6C7-4C03-9534-7B87F218103D}">
      <dsp:nvSpPr>
        <dsp:cNvPr id="0" name=""/>
        <dsp:cNvSpPr/>
      </dsp:nvSpPr>
      <dsp:spPr>
        <a:xfrm>
          <a:off x="384807" y="4378773"/>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EAD4BE-C588-4CAC-B192-38D48297E445}">
      <dsp:nvSpPr>
        <dsp:cNvPr id="0" name=""/>
        <dsp:cNvSpPr/>
      </dsp:nvSpPr>
      <dsp:spPr>
        <a:xfrm>
          <a:off x="430527" y="3668387"/>
          <a:ext cx="725488" cy="223154"/>
        </a:xfrm>
        <a:custGeom>
          <a:avLst/>
          <a:gdLst/>
          <a:ahLst/>
          <a:cxnLst/>
          <a:rect l="0" t="0" r="0" b="0"/>
          <a:pathLst>
            <a:path>
              <a:moveTo>
                <a:pt x="725488" y="0"/>
              </a:moveTo>
              <a:lnTo>
                <a:pt x="725488" y="152073"/>
              </a:lnTo>
              <a:lnTo>
                <a:pt x="0" y="152073"/>
              </a:lnTo>
              <a:lnTo>
                <a:pt x="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C212A0-E478-4707-9DEF-DD491731E80B}">
      <dsp:nvSpPr>
        <dsp:cNvPr id="0" name=""/>
        <dsp:cNvSpPr/>
      </dsp:nvSpPr>
      <dsp:spPr>
        <a:xfrm>
          <a:off x="1110296" y="2958002"/>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DE4305-6BEE-4567-8055-BF058B31F6AA}">
      <dsp:nvSpPr>
        <dsp:cNvPr id="0" name=""/>
        <dsp:cNvSpPr/>
      </dsp:nvSpPr>
      <dsp:spPr>
        <a:xfrm>
          <a:off x="1156016" y="2247616"/>
          <a:ext cx="647901" cy="223154"/>
        </a:xfrm>
        <a:custGeom>
          <a:avLst/>
          <a:gdLst/>
          <a:ahLst/>
          <a:cxnLst/>
          <a:rect l="0" t="0" r="0" b="0"/>
          <a:pathLst>
            <a:path>
              <a:moveTo>
                <a:pt x="647901" y="0"/>
              </a:moveTo>
              <a:lnTo>
                <a:pt x="647901" y="152073"/>
              </a:lnTo>
              <a:lnTo>
                <a:pt x="0" y="152073"/>
              </a:lnTo>
              <a:lnTo>
                <a:pt x="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4BA3D9-6304-45BF-ACD1-4574C36C3731}">
      <dsp:nvSpPr>
        <dsp:cNvPr id="0" name=""/>
        <dsp:cNvSpPr/>
      </dsp:nvSpPr>
      <dsp:spPr>
        <a:xfrm>
          <a:off x="1758197" y="1537231"/>
          <a:ext cx="91440" cy="223154"/>
        </a:xfrm>
        <a:custGeom>
          <a:avLst/>
          <a:gdLst/>
          <a:ahLst/>
          <a:cxnLst/>
          <a:rect l="0" t="0" r="0" b="0"/>
          <a:pathLst>
            <a:path>
              <a:moveTo>
                <a:pt x="45720" y="0"/>
              </a:moveTo>
              <a:lnTo>
                <a:pt x="45720" y="223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61AE56-CE90-4222-9960-4A0CDDF4E0BD}">
      <dsp:nvSpPr>
        <dsp:cNvPr id="0" name=""/>
        <dsp:cNvSpPr/>
      </dsp:nvSpPr>
      <dsp:spPr>
        <a:xfrm>
          <a:off x="1803917" y="826845"/>
          <a:ext cx="1160525" cy="223154"/>
        </a:xfrm>
        <a:custGeom>
          <a:avLst/>
          <a:gdLst/>
          <a:ahLst/>
          <a:cxnLst/>
          <a:rect l="0" t="0" r="0" b="0"/>
          <a:pathLst>
            <a:path>
              <a:moveTo>
                <a:pt x="1160525" y="0"/>
              </a:moveTo>
              <a:lnTo>
                <a:pt x="1160525" y="152073"/>
              </a:lnTo>
              <a:lnTo>
                <a:pt x="0" y="152073"/>
              </a:lnTo>
              <a:lnTo>
                <a:pt x="0" y="2231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16DB4A-B4B0-47B6-9632-F62F9858960C}">
      <dsp:nvSpPr>
        <dsp:cNvPr id="0" name=""/>
        <dsp:cNvSpPr/>
      </dsp:nvSpPr>
      <dsp:spPr>
        <a:xfrm>
          <a:off x="2222796" y="339614"/>
          <a:ext cx="1483292" cy="48723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4E4F7B4-787C-41FA-AD90-F90BAF9818EC}">
      <dsp:nvSpPr>
        <dsp:cNvPr id="0" name=""/>
        <dsp:cNvSpPr/>
      </dsp:nvSpPr>
      <dsp:spPr>
        <a:xfrm>
          <a:off x="2308050" y="420606"/>
          <a:ext cx="1483292" cy="48723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Does the owner live in the unit?</a:t>
          </a:r>
        </a:p>
      </dsp:txBody>
      <dsp:txXfrm>
        <a:off x="2322321" y="434877"/>
        <a:ext cx="1454750" cy="458689"/>
      </dsp:txXfrm>
    </dsp:sp>
    <dsp:sp modelId="{1C287013-79A2-420E-9ED2-58025FF106C4}">
      <dsp:nvSpPr>
        <dsp:cNvPr id="0" name=""/>
        <dsp:cNvSpPr/>
      </dsp:nvSpPr>
      <dsp:spPr>
        <a:xfrm>
          <a:off x="1420270" y="1049999"/>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F12333DC-4CB8-457D-9E4B-BDD4C936F717}">
      <dsp:nvSpPr>
        <dsp:cNvPr id="0" name=""/>
        <dsp:cNvSpPr/>
      </dsp:nvSpPr>
      <dsp:spPr>
        <a:xfrm>
          <a:off x="1505525" y="1130992"/>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Yes</a:t>
          </a:r>
        </a:p>
      </dsp:txBody>
      <dsp:txXfrm>
        <a:off x="1519796" y="1145263"/>
        <a:ext cx="738751" cy="458689"/>
      </dsp:txXfrm>
    </dsp:sp>
    <dsp:sp modelId="{58ABD3B6-8397-436A-A3FE-FB61AFD9BC0A}">
      <dsp:nvSpPr>
        <dsp:cNvPr id="0" name=""/>
        <dsp:cNvSpPr/>
      </dsp:nvSpPr>
      <dsp:spPr>
        <a:xfrm>
          <a:off x="1062271" y="1760385"/>
          <a:ext cx="1483292" cy="487231"/>
        </a:xfrm>
        <a:prstGeom prst="roundRect">
          <a:avLst>
            <a:gd name="adj" fmla="val 10000"/>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sp>
    <dsp:sp modelId="{E06DA392-4121-48FE-898C-EA9B995AC736}">
      <dsp:nvSpPr>
        <dsp:cNvPr id="0" name=""/>
        <dsp:cNvSpPr/>
      </dsp:nvSpPr>
      <dsp:spPr>
        <a:xfrm>
          <a:off x="1147525" y="1841377"/>
          <a:ext cx="1483292" cy="48723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Are there enough bedrooms to accommodate both the client and owner households?</a:t>
          </a:r>
        </a:p>
      </dsp:txBody>
      <dsp:txXfrm>
        <a:off x="1161796" y="1855648"/>
        <a:ext cx="1454750" cy="458689"/>
      </dsp:txXfrm>
    </dsp:sp>
    <dsp:sp modelId="{99E397A4-D061-4294-8191-9D0C146B0CB0}">
      <dsp:nvSpPr>
        <dsp:cNvPr id="0" name=""/>
        <dsp:cNvSpPr/>
      </dsp:nvSpPr>
      <dsp:spPr>
        <a:xfrm>
          <a:off x="772369" y="2470771"/>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2DFED99B-A02C-40B9-82A6-E22AE7E6381C}">
      <dsp:nvSpPr>
        <dsp:cNvPr id="0" name=""/>
        <dsp:cNvSpPr/>
      </dsp:nvSpPr>
      <dsp:spPr>
        <a:xfrm>
          <a:off x="857624" y="2551763"/>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Yes</a:t>
          </a:r>
        </a:p>
      </dsp:txBody>
      <dsp:txXfrm>
        <a:off x="871895" y="2566034"/>
        <a:ext cx="738751" cy="458689"/>
      </dsp:txXfrm>
    </dsp:sp>
    <dsp:sp modelId="{086AC636-8BD2-4D7D-BBD1-784A7432974E}">
      <dsp:nvSpPr>
        <dsp:cNvPr id="0" name=""/>
        <dsp:cNvSpPr/>
      </dsp:nvSpPr>
      <dsp:spPr>
        <a:xfrm>
          <a:off x="414369" y="3181156"/>
          <a:ext cx="1483292" cy="48723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FE8AA0D-0029-40FD-A077-5942C1A64F35}">
      <dsp:nvSpPr>
        <dsp:cNvPr id="0" name=""/>
        <dsp:cNvSpPr/>
      </dsp:nvSpPr>
      <dsp:spPr>
        <a:xfrm>
          <a:off x="499624" y="3262148"/>
          <a:ext cx="1483292" cy="48723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Is the owner related to any household member by blood or marriage?</a:t>
          </a:r>
        </a:p>
      </dsp:txBody>
      <dsp:txXfrm>
        <a:off x="513895" y="3276419"/>
        <a:ext cx="1454750" cy="458689"/>
      </dsp:txXfrm>
    </dsp:sp>
    <dsp:sp modelId="{2448E857-2D6C-404B-A975-6B5CAA3D17BB}">
      <dsp:nvSpPr>
        <dsp:cNvPr id="0" name=""/>
        <dsp:cNvSpPr/>
      </dsp:nvSpPr>
      <dsp:spPr>
        <a:xfrm>
          <a:off x="46881" y="3891542"/>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2D1D20DF-E31C-4195-800E-C284CACED65E}">
      <dsp:nvSpPr>
        <dsp:cNvPr id="0" name=""/>
        <dsp:cNvSpPr/>
      </dsp:nvSpPr>
      <dsp:spPr>
        <a:xfrm>
          <a:off x="132135" y="3972534"/>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Yes</a:t>
          </a:r>
        </a:p>
      </dsp:txBody>
      <dsp:txXfrm>
        <a:off x="146406" y="3986805"/>
        <a:ext cx="738751" cy="458689"/>
      </dsp:txXfrm>
    </dsp:sp>
    <dsp:sp modelId="{F71F2237-E56A-4259-8A34-8825B6A735BB}">
      <dsp:nvSpPr>
        <dsp:cNvPr id="0" name=""/>
        <dsp:cNvSpPr/>
      </dsp:nvSpPr>
      <dsp:spPr>
        <a:xfrm>
          <a:off x="46881" y="4601927"/>
          <a:ext cx="767293" cy="487231"/>
        </a:xfrm>
        <a:prstGeom prst="roundRect">
          <a:avLst>
            <a:gd name="adj" fmla="val 10000"/>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sp>
    <dsp:sp modelId="{1FCEEEA3-A83E-4E3D-8721-FEB322BF53C3}">
      <dsp:nvSpPr>
        <dsp:cNvPr id="0" name=""/>
        <dsp:cNvSpPr/>
      </dsp:nvSpPr>
      <dsp:spPr>
        <a:xfrm>
          <a:off x="132135" y="4682919"/>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2"/>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You cannot pay this owner.</a:t>
          </a:r>
        </a:p>
      </dsp:txBody>
      <dsp:txXfrm>
        <a:off x="146406" y="4697190"/>
        <a:ext cx="738751" cy="458689"/>
      </dsp:txXfrm>
    </dsp:sp>
    <dsp:sp modelId="{59A00DA6-4271-42E4-A393-2D8BAE0EFCC6}">
      <dsp:nvSpPr>
        <dsp:cNvPr id="0" name=""/>
        <dsp:cNvSpPr/>
      </dsp:nvSpPr>
      <dsp:spPr>
        <a:xfrm>
          <a:off x="2608" y="5312313"/>
          <a:ext cx="855838" cy="1753730"/>
        </a:xfrm>
        <a:prstGeom prst="roundRect">
          <a:avLst>
            <a:gd name="adj" fmla="val 10000"/>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sp>
    <dsp:sp modelId="{983596D4-044E-411E-95A7-AE9C4EAB624C}">
      <dsp:nvSpPr>
        <dsp:cNvPr id="0" name=""/>
        <dsp:cNvSpPr/>
      </dsp:nvSpPr>
      <dsp:spPr>
        <a:xfrm>
          <a:off x="87863" y="5393305"/>
          <a:ext cx="855838" cy="1753730"/>
        </a:xfrm>
        <a:prstGeom prst="roundRect">
          <a:avLst>
            <a:gd name="adj" fmla="val 10000"/>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rgbClr val="C00000"/>
              </a:solidFill>
            </a:rPr>
            <a:t>NOTE:</a:t>
          </a:r>
          <a:r>
            <a:rPr lang="en-US" sz="800" b="0" kern="1200">
              <a:solidFill>
                <a:srgbClr val="C00000"/>
              </a:solidFill>
            </a:rPr>
            <a:t> A Project Sponsor may approve the unit if they determine that approving the unit would provide reasonable accommodation for a household member who is a person with disabilities.</a:t>
          </a:r>
        </a:p>
      </dsp:txBody>
      <dsp:txXfrm>
        <a:off x="112930" y="5418372"/>
        <a:ext cx="805704" cy="1703596"/>
      </dsp:txXfrm>
    </dsp:sp>
    <dsp:sp modelId="{86437429-71F8-48E7-B4DA-1377EB9EC492}">
      <dsp:nvSpPr>
        <dsp:cNvPr id="0" name=""/>
        <dsp:cNvSpPr/>
      </dsp:nvSpPr>
      <dsp:spPr>
        <a:xfrm>
          <a:off x="1497858" y="3891542"/>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6E265304-F110-4345-90DE-C8CF71CFA32D}">
      <dsp:nvSpPr>
        <dsp:cNvPr id="0" name=""/>
        <dsp:cNvSpPr/>
      </dsp:nvSpPr>
      <dsp:spPr>
        <a:xfrm>
          <a:off x="1583112" y="3972534"/>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No</a:t>
          </a:r>
        </a:p>
      </dsp:txBody>
      <dsp:txXfrm>
        <a:off x="1597383" y="3986805"/>
        <a:ext cx="738751" cy="458689"/>
      </dsp:txXfrm>
    </dsp:sp>
    <dsp:sp modelId="{73823A58-CA92-4F0A-BEC1-FFE87CF7C155}">
      <dsp:nvSpPr>
        <dsp:cNvPr id="0" name=""/>
        <dsp:cNvSpPr/>
      </dsp:nvSpPr>
      <dsp:spPr>
        <a:xfrm>
          <a:off x="1135097" y="4601927"/>
          <a:ext cx="1492814" cy="48723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8AE3842-256C-4786-BB3B-A3F59B4878E8}">
      <dsp:nvSpPr>
        <dsp:cNvPr id="0" name=""/>
        <dsp:cNvSpPr/>
      </dsp:nvSpPr>
      <dsp:spPr>
        <a:xfrm>
          <a:off x="1220351" y="4682919"/>
          <a:ext cx="1492814" cy="48723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Do you have the owner's IRS Form 1099?</a:t>
          </a:r>
        </a:p>
      </dsp:txBody>
      <dsp:txXfrm>
        <a:off x="1234622" y="4697190"/>
        <a:ext cx="1464272" cy="458689"/>
      </dsp:txXfrm>
    </dsp:sp>
    <dsp:sp modelId="{FB94D9FC-6C10-459B-B7E6-C5DB71B85728}">
      <dsp:nvSpPr>
        <dsp:cNvPr id="0" name=""/>
        <dsp:cNvSpPr/>
      </dsp:nvSpPr>
      <dsp:spPr>
        <a:xfrm>
          <a:off x="1028956" y="5312313"/>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A9BB4B6D-B6CD-4984-8673-165A873C9ECB}">
      <dsp:nvSpPr>
        <dsp:cNvPr id="0" name=""/>
        <dsp:cNvSpPr/>
      </dsp:nvSpPr>
      <dsp:spPr>
        <a:xfrm>
          <a:off x="1114211" y="5393305"/>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Yes</a:t>
          </a:r>
        </a:p>
      </dsp:txBody>
      <dsp:txXfrm>
        <a:off x="1128482" y="5407576"/>
        <a:ext cx="738751" cy="458689"/>
      </dsp:txXfrm>
    </dsp:sp>
    <dsp:sp modelId="{94CC134E-6229-4ADB-A4B6-135B656712EA}">
      <dsp:nvSpPr>
        <dsp:cNvPr id="0" name=""/>
        <dsp:cNvSpPr/>
      </dsp:nvSpPr>
      <dsp:spPr>
        <a:xfrm>
          <a:off x="1028956" y="6022699"/>
          <a:ext cx="767293" cy="487231"/>
        </a:xfrm>
        <a:prstGeom prst="roundRect">
          <a:avLst>
            <a:gd name="adj" fmla="val 10000"/>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a:scene3d>
          <a:camera prst="orthographicFront"/>
          <a:lightRig rig="flat" dir="t"/>
        </a:scene3d>
        <a:sp3d/>
      </dsp:spPr>
      <dsp:style>
        <a:lnRef idx="1">
          <a:schemeClr val="accent6"/>
        </a:lnRef>
        <a:fillRef idx="2">
          <a:schemeClr val="accent6"/>
        </a:fillRef>
        <a:effectRef idx="1">
          <a:schemeClr val="accent6"/>
        </a:effectRef>
        <a:fontRef idx="minor">
          <a:schemeClr val="dk1"/>
        </a:fontRef>
      </dsp:style>
    </dsp:sp>
    <dsp:sp modelId="{FAFB380D-5DCC-492C-9076-F56BDD0E0924}">
      <dsp:nvSpPr>
        <dsp:cNvPr id="0" name=""/>
        <dsp:cNvSpPr/>
      </dsp:nvSpPr>
      <dsp:spPr>
        <a:xfrm>
          <a:off x="1114211" y="6103691"/>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6"/>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You can pay this owner.</a:t>
          </a:r>
        </a:p>
      </dsp:txBody>
      <dsp:txXfrm>
        <a:off x="1128482" y="6117962"/>
        <a:ext cx="738751" cy="458689"/>
      </dsp:txXfrm>
    </dsp:sp>
    <dsp:sp modelId="{6EBEBEF6-6227-4098-A9BE-9EDA6BC92228}">
      <dsp:nvSpPr>
        <dsp:cNvPr id="0" name=""/>
        <dsp:cNvSpPr/>
      </dsp:nvSpPr>
      <dsp:spPr>
        <a:xfrm>
          <a:off x="1966759" y="5312313"/>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D1FFFED2-0C36-4B70-8589-E8560BB374D5}">
      <dsp:nvSpPr>
        <dsp:cNvPr id="0" name=""/>
        <dsp:cNvSpPr/>
      </dsp:nvSpPr>
      <dsp:spPr>
        <a:xfrm>
          <a:off x="2052014" y="5393305"/>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No</a:t>
          </a:r>
        </a:p>
      </dsp:txBody>
      <dsp:txXfrm>
        <a:off x="2066285" y="5407576"/>
        <a:ext cx="738751" cy="458689"/>
      </dsp:txXfrm>
    </dsp:sp>
    <dsp:sp modelId="{568FEB13-0A89-496F-827B-CC14E8DFAE75}">
      <dsp:nvSpPr>
        <dsp:cNvPr id="0" name=""/>
        <dsp:cNvSpPr/>
      </dsp:nvSpPr>
      <dsp:spPr>
        <a:xfrm>
          <a:off x="1966759" y="6022699"/>
          <a:ext cx="767293" cy="487231"/>
        </a:xfrm>
        <a:prstGeom prst="roundRect">
          <a:avLst>
            <a:gd name="adj" fmla="val 10000"/>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sp>
    <dsp:sp modelId="{BED0D3CA-C679-4D98-8ED0-994D8BB3EEAF}">
      <dsp:nvSpPr>
        <dsp:cNvPr id="0" name=""/>
        <dsp:cNvSpPr/>
      </dsp:nvSpPr>
      <dsp:spPr>
        <a:xfrm>
          <a:off x="2052014" y="6103691"/>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2"/>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You cannot pay this owner until you have their 1099.</a:t>
          </a:r>
        </a:p>
      </dsp:txBody>
      <dsp:txXfrm>
        <a:off x="2066285" y="6117962"/>
        <a:ext cx="738751" cy="458689"/>
      </dsp:txXfrm>
    </dsp:sp>
    <dsp:sp modelId="{9DE28170-34DD-4FB6-BF21-5AA679580E46}">
      <dsp:nvSpPr>
        <dsp:cNvPr id="0" name=""/>
        <dsp:cNvSpPr/>
      </dsp:nvSpPr>
      <dsp:spPr>
        <a:xfrm>
          <a:off x="2068172" y="2470771"/>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663049B5-6373-4B77-BC4A-D7342C3C1747}">
      <dsp:nvSpPr>
        <dsp:cNvPr id="0" name=""/>
        <dsp:cNvSpPr/>
      </dsp:nvSpPr>
      <dsp:spPr>
        <a:xfrm>
          <a:off x="2153426" y="2551763"/>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No</a:t>
          </a:r>
        </a:p>
      </dsp:txBody>
      <dsp:txXfrm>
        <a:off x="2167697" y="2566034"/>
        <a:ext cx="738751" cy="458689"/>
      </dsp:txXfrm>
    </dsp:sp>
    <dsp:sp modelId="{F2850B31-A576-485A-BD32-7B2DC2EFD52D}">
      <dsp:nvSpPr>
        <dsp:cNvPr id="0" name=""/>
        <dsp:cNvSpPr/>
      </dsp:nvSpPr>
      <dsp:spPr>
        <a:xfrm>
          <a:off x="2068172" y="3181156"/>
          <a:ext cx="767293" cy="487231"/>
        </a:xfrm>
        <a:prstGeom prst="roundRect">
          <a:avLst>
            <a:gd name="adj" fmla="val 10000"/>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sp>
    <dsp:sp modelId="{6B701666-03A1-4D1C-B1A0-FCCECB0541C5}">
      <dsp:nvSpPr>
        <dsp:cNvPr id="0" name=""/>
        <dsp:cNvSpPr/>
      </dsp:nvSpPr>
      <dsp:spPr>
        <a:xfrm>
          <a:off x="2153426" y="3262148"/>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2"/>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You cannot pay this owner.</a:t>
          </a:r>
        </a:p>
      </dsp:txBody>
      <dsp:txXfrm>
        <a:off x="2167697" y="3276419"/>
        <a:ext cx="738751" cy="458689"/>
      </dsp:txXfrm>
    </dsp:sp>
    <dsp:sp modelId="{1421A347-00D4-41B7-9BFB-B40D67ED16C4}">
      <dsp:nvSpPr>
        <dsp:cNvPr id="0" name=""/>
        <dsp:cNvSpPr/>
      </dsp:nvSpPr>
      <dsp:spPr>
        <a:xfrm>
          <a:off x="3741321" y="1049999"/>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3C0026CB-570D-4FB6-9D91-1115855B4CC7}">
      <dsp:nvSpPr>
        <dsp:cNvPr id="0" name=""/>
        <dsp:cNvSpPr/>
      </dsp:nvSpPr>
      <dsp:spPr>
        <a:xfrm>
          <a:off x="3826575" y="1130992"/>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No</a:t>
          </a:r>
        </a:p>
      </dsp:txBody>
      <dsp:txXfrm>
        <a:off x="3840846" y="1145263"/>
        <a:ext cx="738751" cy="458689"/>
      </dsp:txXfrm>
    </dsp:sp>
    <dsp:sp modelId="{D5E99A19-C8D5-472B-AE7D-C5FE521CD0E3}">
      <dsp:nvSpPr>
        <dsp:cNvPr id="0" name=""/>
        <dsp:cNvSpPr/>
      </dsp:nvSpPr>
      <dsp:spPr>
        <a:xfrm>
          <a:off x="3383321" y="1760385"/>
          <a:ext cx="1483292" cy="487231"/>
        </a:xfrm>
        <a:prstGeom prst="roundRect">
          <a:avLst>
            <a:gd name="adj" fmla="val 10000"/>
          </a:avLst>
        </a:prstGeom>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sp>
    <dsp:sp modelId="{7435D853-5424-4E00-976A-AB43151198DC}">
      <dsp:nvSpPr>
        <dsp:cNvPr id="0" name=""/>
        <dsp:cNvSpPr/>
      </dsp:nvSpPr>
      <dsp:spPr>
        <a:xfrm>
          <a:off x="3468576" y="1841377"/>
          <a:ext cx="1483292" cy="48723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Is the owner the parent, child, grandparent, grandchild, sister, or brother of any household member?</a:t>
          </a:r>
        </a:p>
      </dsp:txBody>
      <dsp:txXfrm>
        <a:off x="3482847" y="1855648"/>
        <a:ext cx="1454750" cy="458689"/>
      </dsp:txXfrm>
    </dsp:sp>
    <dsp:sp modelId="{753C62EC-C1AB-4CED-BE5B-38381CDE299C}">
      <dsp:nvSpPr>
        <dsp:cNvPr id="0" name=""/>
        <dsp:cNvSpPr/>
      </dsp:nvSpPr>
      <dsp:spPr>
        <a:xfrm>
          <a:off x="3005974" y="2470771"/>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D7DF41A5-A564-42D1-BBD1-5C26F51BBE40}">
      <dsp:nvSpPr>
        <dsp:cNvPr id="0" name=""/>
        <dsp:cNvSpPr/>
      </dsp:nvSpPr>
      <dsp:spPr>
        <a:xfrm>
          <a:off x="3091229" y="2551763"/>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Yes</a:t>
          </a:r>
        </a:p>
      </dsp:txBody>
      <dsp:txXfrm>
        <a:off x="3105500" y="2566034"/>
        <a:ext cx="738751" cy="458689"/>
      </dsp:txXfrm>
    </dsp:sp>
    <dsp:sp modelId="{CB057AD0-9676-491C-B1BE-6BB9F9E31356}">
      <dsp:nvSpPr>
        <dsp:cNvPr id="0" name=""/>
        <dsp:cNvSpPr/>
      </dsp:nvSpPr>
      <dsp:spPr>
        <a:xfrm>
          <a:off x="3005974" y="3181156"/>
          <a:ext cx="767293" cy="487231"/>
        </a:xfrm>
        <a:prstGeom prst="roundRect">
          <a:avLst>
            <a:gd name="adj" fmla="val 10000"/>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sp>
    <dsp:sp modelId="{ED7B5BEE-F9C3-4198-B485-7658222E3676}">
      <dsp:nvSpPr>
        <dsp:cNvPr id="0" name=""/>
        <dsp:cNvSpPr/>
      </dsp:nvSpPr>
      <dsp:spPr>
        <a:xfrm>
          <a:off x="3091229" y="3262148"/>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2"/>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You cannot pay this owner.</a:t>
          </a:r>
        </a:p>
      </dsp:txBody>
      <dsp:txXfrm>
        <a:off x="3105500" y="3276419"/>
        <a:ext cx="738751" cy="458689"/>
      </dsp:txXfrm>
    </dsp:sp>
    <dsp:sp modelId="{6B9CF6FC-AD7D-4D1C-BDF4-E72A80BEDB1A}">
      <dsp:nvSpPr>
        <dsp:cNvPr id="0" name=""/>
        <dsp:cNvSpPr/>
      </dsp:nvSpPr>
      <dsp:spPr>
        <a:xfrm>
          <a:off x="2941986" y="3891542"/>
          <a:ext cx="895269" cy="1910735"/>
        </a:xfrm>
        <a:prstGeom prst="roundRect">
          <a:avLst>
            <a:gd name="adj" fmla="val 10000"/>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a:scene3d>
          <a:camera prst="orthographicFront"/>
          <a:lightRig rig="flat" dir="t"/>
        </a:scene3d>
        <a:sp3d/>
      </dsp:spPr>
      <dsp:style>
        <a:lnRef idx="1">
          <a:schemeClr val="accent4"/>
        </a:lnRef>
        <a:fillRef idx="2">
          <a:schemeClr val="accent4"/>
        </a:fillRef>
        <a:effectRef idx="1">
          <a:schemeClr val="accent4"/>
        </a:effectRef>
        <a:fontRef idx="minor">
          <a:schemeClr val="dk1"/>
        </a:fontRef>
      </dsp:style>
    </dsp:sp>
    <dsp:sp modelId="{1BCC0DF7-8C70-4BAF-BB37-87AECFC4E104}">
      <dsp:nvSpPr>
        <dsp:cNvPr id="0" name=""/>
        <dsp:cNvSpPr/>
      </dsp:nvSpPr>
      <dsp:spPr>
        <a:xfrm>
          <a:off x="3027241" y="3972534"/>
          <a:ext cx="895269" cy="1910735"/>
        </a:xfrm>
        <a:prstGeom prst="roundRect">
          <a:avLst>
            <a:gd name="adj" fmla="val 10000"/>
          </a:avLst>
        </a:prstGeom>
        <a:solidFill>
          <a:schemeClr val="lt1">
            <a:alpha val="90000"/>
            <a:hueOff val="0"/>
            <a:satOff val="0"/>
            <a:lumOff val="0"/>
            <a:alphaOff val="0"/>
          </a:schemeClr>
        </a:solidFill>
        <a:ln w="6350" cap="flat" cmpd="sng" algn="ctr">
          <a:solidFill>
            <a:schemeClr val="accent4"/>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solidFill>
                <a:srgbClr val="C00000"/>
              </a:solidFill>
            </a:rPr>
            <a:t>NOTE:</a:t>
          </a:r>
          <a:r>
            <a:rPr lang="en-US" sz="800" b="0" kern="1200">
              <a:solidFill>
                <a:srgbClr val="C00000"/>
              </a:solidFill>
            </a:rPr>
            <a:t> A Project Sponsor may approve the unit if they determine that approving the unit would provide reasonable accommodation for a household member who is a person with disabilities.</a:t>
          </a:r>
        </a:p>
      </dsp:txBody>
      <dsp:txXfrm>
        <a:off x="3053463" y="3998756"/>
        <a:ext cx="842825" cy="1858291"/>
      </dsp:txXfrm>
    </dsp:sp>
    <dsp:sp modelId="{B1CAFCAA-45E9-4152-BE75-398DB76C8757}">
      <dsp:nvSpPr>
        <dsp:cNvPr id="0" name=""/>
        <dsp:cNvSpPr/>
      </dsp:nvSpPr>
      <dsp:spPr>
        <a:xfrm>
          <a:off x="4476667" y="2470771"/>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3F181E96-5125-4A9D-9C7F-9DA67B1011CC}">
      <dsp:nvSpPr>
        <dsp:cNvPr id="0" name=""/>
        <dsp:cNvSpPr/>
      </dsp:nvSpPr>
      <dsp:spPr>
        <a:xfrm>
          <a:off x="4561922" y="2551763"/>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No</a:t>
          </a:r>
        </a:p>
      </dsp:txBody>
      <dsp:txXfrm>
        <a:off x="4576193" y="2566034"/>
        <a:ext cx="738751" cy="458689"/>
      </dsp:txXfrm>
    </dsp:sp>
    <dsp:sp modelId="{5BCDF3A6-EB33-4077-9968-EA51F0245B38}">
      <dsp:nvSpPr>
        <dsp:cNvPr id="0" name=""/>
        <dsp:cNvSpPr/>
      </dsp:nvSpPr>
      <dsp:spPr>
        <a:xfrm>
          <a:off x="4113906" y="3181156"/>
          <a:ext cx="1492814" cy="48723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437E7CE-0F53-4CD7-AB33-3581C8AEDDE1}">
      <dsp:nvSpPr>
        <dsp:cNvPr id="0" name=""/>
        <dsp:cNvSpPr/>
      </dsp:nvSpPr>
      <dsp:spPr>
        <a:xfrm>
          <a:off x="4199161" y="3262148"/>
          <a:ext cx="1492814" cy="487231"/>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Do you have the owner's IRS Form 1099?</a:t>
          </a:r>
        </a:p>
      </dsp:txBody>
      <dsp:txXfrm>
        <a:off x="4213432" y="3276419"/>
        <a:ext cx="1464272" cy="458689"/>
      </dsp:txXfrm>
    </dsp:sp>
    <dsp:sp modelId="{86312DB4-49EF-4E09-9971-4502E2C77085}">
      <dsp:nvSpPr>
        <dsp:cNvPr id="0" name=""/>
        <dsp:cNvSpPr/>
      </dsp:nvSpPr>
      <dsp:spPr>
        <a:xfrm>
          <a:off x="4007766" y="3891542"/>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90EC5BA3-4858-466B-B78F-7F8B364FB115}">
      <dsp:nvSpPr>
        <dsp:cNvPr id="0" name=""/>
        <dsp:cNvSpPr/>
      </dsp:nvSpPr>
      <dsp:spPr>
        <a:xfrm>
          <a:off x="4093020" y="3972534"/>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Yes</a:t>
          </a:r>
        </a:p>
      </dsp:txBody>
      <dsp:txXfrm>
        <a:off x="4107291" y="3986805"/>
        <a:ext cx="738751" cy="458689"/>
      </dsp:txXfrm>
    </dsp:sp>
    <dsp:sp modelId="{121EF3F1-B38F-4DD3-AB0C-A2CE0F0A3ED8}">
      <dsp:nvSpPr>
        <dsp:cNvPr id="0" name=""/>
        <dsp:cNvSpPr/>
      </dsp:nvSpPr>
      <dsp:spPr>
        <a:xfrm>
          <a:off x="4007766" y="4601927"/>
          <a:ext cx="767293" cy="487231"/>
        </a:xfrm>
        <a:prstGeom prst="roundRect">
          <a:avLst>
            <a:gd name="adj" fmla="val 10000"/>
          </a:avLst>
        </a:prstGeom>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a:scene3d>
          <a:camera prst="orthographicFront"/>
          <a:lightRig rig="flat" dir="t"/>
        </a:scene3d>
        <a:sp3d/>
      </dsp:spPr>
      <dsp:style>
        <a:lnRef idx="1">
          <a:schemeClr val="accent6"/>
        </a:lnRef>
        <a:fillRef idx="2">
          <a:schemeClr val="accent6"/>
        </a:fillRef>
        <a:effectRef idx="1">
          <a:schemeClr val="accent6"/>
        </a:effectRef>
        <a:fontRef idx="minor">
          <a:schemeClr val="dk1"/>
        </a:fontRef>
      </dsp:style>
    </dsp:sp>
    <dsp:sp modelId="{0B82F3A7-975E-4F3D-BD08-C87136B65269}">
      <dsp:nvSpPr>
        <dsp:cNvPr id="0" name=""/>
        <dsp:cNvSpPr/>
      </dsp:nvSpPr>
      <dsp:spPr>
        <a:xfrm>
          <a:off x="4093020" y="4682919"/>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6"/>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You can pay this owner.</a:t>
          </a:r>
        </a:p>
      </dsp:txBody>
      <dsp:txXfrm>
        <a:off x="4107291" y="4697190"/>
        <a:ext cx="738751" cy="458689"/>
      </dsp:txXfrm>
    </dsp:sp>
    <dsp:sp modelId="{913EDDDA-F6EC-4839-9551-AA631048EAD0}">
      <dsp:nvSpPr>
        <dsp:cNvPr id="0" name=""/>
        <dsp:cNvSpPr/>
      </dsp:nvSpPr>
      <dsp:spPr>
        <a:xfrm>
          <a:off x="4945568" y="3891542"/>
          <a:ext cx="767293" cy="487231"/>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sp>
    <dsp:sp modelId="{E5181B57-9C20-428C-B1DB-330480A7BF2D}">
      <dsp:nvSpPr>
        <dsp:cNvPr id="0" name=""/>
        <dsp:cNvSpPr/>
      </dsp:nvSpPr>
      <dsp:spPr>
        <a:xfrm>
          <a:off x="5030823" y="3972534"/>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3"/>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No</a:t>
          </a:r>
        </a:p>
      </dsp:txBody>
      <dsp:txXfrm>
        <a:off x="5045094" y="3986805"/>
        <a:ext cx="738751" cy="458689"/>
      </dsp:txXfrm>
    </dsp:sp>
    <dsp:sp modelId="{57733B21-4E53-4054-A0D5-CD4819832574}">
      <dsp:nvSpPr>
        <dsp:cNvPr id="0" name=""/>
        <dsp:cNvSpPr/>
      </dsp:nvSpPr>
      <dsp:spPr>
        <a:xfrm>
          <a:off x="4945568" y="4601927"/>
          <a:ext cx="767293" cy="487231"/>
        </a:xfrm>
        <a:prstGeom prst="roundRect">
          <a:avLst>
            <a:gd name="adj" fmla="val 10000"/>
          </a:avLst>
        </a:prstGeom>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6350" cap="flat" cmpd="sng" algn="ctr">
          <a:solidFill>
            <a:schemeClr val="accent2"/>
          </a:solidFill>
          <a:prstDash val="solid"/>
          <a:miter lim="800000"/>
        </a:ln>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sp>
    <dsp:sp modelId="{FD7CED38-76FF-49C8-8179-F82812E77090}">
      <dsp:nvSpPr>
        <dsp:cNvPr id="0" name=""/>
        <dsp:cNvSpPr/>
      </dsp:nvSpPr>
      <dsp:spPr>
        <a:xfrm>
          <a:off x="5030823" y="4682919"/>
          <a:ext cx="767293" cy="487231"/>
        </a:xfrm>
        <a:prstGeom prst="roundRect">
          <a:avLst>
            <a:gd name="adj" fmla="val 10000"/>
          </a:avLst>
        </a:prstGeom>
        <a:solidFill>
          <a:schemeClr val="lt1">
            <a:alpha val="90000"/>
            <a:hueOff val="0"/>
            <a:satOff val="0"/>
            <a:lumOff val="0"/>
            <a:alphaOff val="0"/>
          </a:schemeClr>
        </a:solidFill>
        <a:ln w="6350" cap="flat" cmpd="sng" algn="ctr">
          <a:solidFill>
            <a:schemeClr val="accent2"/>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0" kern="1200"/>
            <a:t>You cannot pay this owner until you have their 1099.</a:t>
          </a:r>
        </a:p>
      </dsp:txBody>
      <dsp:txXfrm>
        <a:off x="5045094" y="4697190"/>
        <a:ext cx="738751" cy="45868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B67B8-405C-4DE3-9872-DC1D570D033F}">
      <dsp:nvSpPr>
        <dsp:cNvPr id="0" name=""/>
        <dsp:cNvSpPr/>
      </dsp:nvSpPr>
      <dsp:spPr>
        <a:xfrm>
          <a:off x="7035882" y="234191"/>
          <a:ext cx="91440" cy="362470"/>
        </a:xfrm>
        <a:custGeom>
          <a:avLst/>
          <a:gdLst/>
          <a:ahLst/>
          <a:cxnLst/>
          <a:rect l="0" t="0" r="0" b="0"/>
          <a:pathLst>
            <a:path>
              <a:moveTo>
                <a:pt x="45720" y="0"/>
              </a:moveTo>
              <a:lnTo>
                <a:pt x="45720" y="442927"/>
              </a:lnTo>
            </a:path>
          </a:pathLst>
        </a:custGeom>
        <a:noFill/>
        <a:ln w="6350" cap="flat" cmpd="sng" algn="ctr">
          <a:solidFill>
            <a:srgbClr val="809EC2"/>
          </a:solidFill>
          <a:prstDash val="solid"/>
          <a:miter lim="800000"/>
        </a:ln>
        <a:effectLst/>
      </dsp:spPr>
      <dsp:style>
        <a:lnRef idx="1">
          <a:schemeClr val="accent6"/>
        </a:lnRef>
        <a:fillRef idx="0">
          <a:schemeClr val="accent6"/>
        </a:fillRef>
        <a:effectRef idx="0">
          <a:schemeClr val="accent6"/>
        </a:effectRef>
        <a:fontRef idx="minor">
          <a:schemeClr val="tx1"/>
        </a:fontRef>
      </dsp:style>
    </dsp:sp>
    <dsp:sp modelId="{7C0B27A7-9FE8-49B3-B1A5-3345AD190B00}">
      <dsp:nvSpPr>
        <dsp:cNvPr id="0" name=""/>
        <dsp:cNvSpPr/>
      </dsp:nvSpPr>
      <dsp:spPr>
        <a:xfrm>
          <a:off x="5558326" y="2691907"/>
          <a:ext cx="1523276" cy="362470"/>
        </a:xfrm>
        <a:custGeom>
          <a:avLst/>
          <a:gdLst/>
          <a:ahLst/>
          <a:cxnLst/>
          <a:rect l="0" t="0" r="0" b="0"/>
          <a:pathLst>
            <a:path>
              <a:moveTo>
                <a:pt x="0" y="0"/>
              </a:moveTo>
              <a:lnTo>
                <a:pt x="0" y="301841"/>
              </a:lnTo>
              <a:lnTo>
                <a:pt x="1861393" y="301841"/>
              </a:lnTo>
              <a:lnTo>
                <a:pt x="1861393" y="442927"/>
              </a:lnTo>
            </a:path>
          </a:pathLst>
        </a:custGeom>
        <a:noFill/>
        <a:ln w="6350" cap="flat" cmpd="sng" algn="ctr">
          <a:solidFill>
            <a:srgbClr val="9C85C0"/>
          </a:solidFill>
          <a:prstDash val="solid"/>
          <a:miter lim="800000"/>
        </a:ln>
        <a:effectLst/>
      </dsp:spPr>
      <dsp:style>
        <a:lnRef idx="1">
          <a:schemeClr val="accent5"/>
        </a:lnRef>
        <a:fillRef idx="0">
          <a:schemeClr val="accent5"/>
        </a:fillRef>
        <a:effectRef idx="0">
          <a:schemeClr val="accent5"/>
        </a:effectRef>
        <a:fontRef idx="minor">
          <a:schemeClr val="tx1"/>
        </a:fontRef>
      </dsp:style>
    </dsp:sp>
    <dsp:sp modelId="{F62C22F8-B4EB-487A-9252-35A02978E34F}">
      <dsp:nvSpPr>
        <dsp:cNvPr id="0" name=""/>
        <dsp:cNvSpPr/>
      </dsp:nvSpPr>
      <dsp:spPr>
        <a:xfrm>
          <a:off x="5512606" y="2691907"/>
          <a:ext cx="91440" cy="362470"/>
        </a:xfrm>
        <a:custGeom>
          <a:avLst/>
          <a:gdLst/>
          <a:ahLst/>
          <a:cxnLst/>
          <a:rect l="0" t="0" r="0" b="0"/>
          <a:pathLst>
            <a:path>
              <a:moveTo>
                <a:pt x="45720" y="0"/>
              </a:moveTo>
              <a:lnTo>
                <a:pt x="45720" y="442927"/>
              </a:lnTo>
            </a:path>
          </a:pathLst>
        </a:custGeom>
        <a:noFill/>
        <a:ln w="6350" cap="flat" cmpd="sng" algn="ctr">
          <a:solidFill>
            <a:srgbClr val="9C85C0"/>
          </a:solidFill>
          <a:prstDash val="solid"/>
          <a:miter lim="800000"/>
        </a:ln>
        <a:effectLst/>
      </dsp:spPr>
      <dsp:style>
        <a:lnRef idx="1">
          <a:schemeClr val="accent5"/>
        </a:lnRef>
        <a:fillRef idx="0">
          <a:schemeClr val="accent5"/>
        </a:fillRef>
        <a:effectRef idx="0">
          <a:schemeClr val="accent5"/>
        </a:effectRef>
        <a:fontRef idx="minor">
          <a:schemeClr val="tx1"/>
        </a:fontRef>
      </dsp:style>
    </dsp:sp>
    <dsp:sp modelId="{D7CB28FD-CF63-4FC9-BF76-7A5B7A257D7B}">
      <dsp:nvSpPr>
        <dsp:cNvPr id="0" name=""/>
        <dsp:cNvSpPr/>
      </dsp:nvSpPr>
      <dsp:spPr>
        <a:xfrm>
          <a:off x="4035049" y="2691907"/>
          <a:ext cx="1523276" cy="362470"/>
        </a:xfrm>
        <a:custGeom>
          <a:avLst/>
          <a:gdLst/>
          <a:ahLst/>
          <a:cxnLst/>
          <a:rect l="0" t="0" r="0" b="0"/>
          <a:pathLst>
            <a:path>
              <a:moveTo>
                <a:pt x="1861393" y="0"/>
              </a:moveTo>
              <a:lnTo>
                <a:pt x="1861393" y="301841"/>
              </a:lnTo>
              <a:lnTo>
                <a:pt x="0" y="301841"/>
              </a:lnTo>
              <a:lnTo>
                <a:pt x="0" y="442927"/>
              </a:lnTo>
            </a:path>
          </a:pathLst>
        </a:custGeom>
        <a:noFill/>
        <a:ln w="6350" cap="flat" cmpd="sng" algn="ctr">
          <a:solidFill>
            <a:srgbClr val="9C85C0"/>
          </a:solidFill>
          <a:prstDash val="solid"/>
          <a:miter lim="800000"/>
        </a:ln>
        <a:effectLst/>
      </dsp:spPr>
      <dsp:style>
        <a:lnRef idx="1">
          <a:schemeClr val="accent5"/>
        </a:lnRef>
        <a:fillRef idx="0">
          <a:schemeClr val="accent5"/>
        </a:fillRef>
        <a:effectRef idx="0">
          <a:schemeClr val="accent5"/>
        </a:effectRef>
        <a:fontRef idx="minor">
          <a:schemeClr val="tx1"/>
        </a:fontRef>
      </dsp:style>
    </dsp:sp>
    <dsp:sp modelId="{4463A32F-1364-44F5-A7CF-AEEE0D645C76}">
      <dsp:nvSpPr>
        <dsp:cNvPr id="0" name=""/>
        <dsp:cNvSpPr/>
      </dsp:nvSpPr>
      <dsp:spPr>
        <a:xfrm>
          <a:off x="5512606" y="234191"/>
          <a:ext cx="91440" cy="362470"/>
        </a:xfrm>
        <a:custGeom>
          <a:avLst/>
          <a:gdLst/>
          <a:ahLst/>
          <a:cxnLst/>
          <a:rect l="0" t="0" r="0" b="0"/>
          <a:pathLst>
            <a:path>
              <a:moveTo>
                <a:pt x="45720" y="0"/>
              </a:moveTo>
              <a:lnTo>
                <a:pt x="45720" y="442927"/>
              </a:lnTo>
            </a:path>
          </a:pathLst>
        </a:custGeom>
        <a:noFill/>
        <a:ln w="6350" cap="flat" cmpd="sng" algn="ctr">
          <a:solidFill>
            <a:srgbClr val="9C85C0"/>
          </a:solidFill>
          <a:prstDash val="solid"/>
          <a:miter lim="800000"/>
        </a:ln>
        <a:effectLst/>
      </dsp:spPr>
      <dsp:style>
        <a:lnRef idx="1">
          <a:schemeClr val="accent5"/>
        </a:lnRef>
        <a:fillRef idx="0">
          <a:schemeClr val="accent5"/>
        </a:fillRef>
        <a:effectRef idx="0">
          <a:schemeClr val="accent5"/>
        </a:effectRef>
        <a:fontRef idx="minor">
          <a:schemeClr val="tx1"/>
        </a:fontRef>
      </dsp:style>
    </dsp:sp>
    <dsp:sp modelId="{8AAE7D44-78AA-462C-A52D-2906DF65F0AD}">
      <dsp:nvSpPr>
        <dsp:cNvPr id="0" name=""/>
        <dsp:cNvSpPr/>
      </dsp:nvSpPr>
      <dsp:spPr>
        <a:xfrm>
          <a:off x="3989329" y="237356"/>
          <a:ext cx="91440" cy="362470"/>
        </a:xfrm>
        <a:custGeom>
          <a:avLst/>
          <a:gdLst/>
          <a:ahLst/>
          <a:cxnLst/>
          <a:rect l="0" t="0" r="0" b="0"/>
          <a:pathLst>
            <a:path>
              <a:moveTo>
                <a:pt x="45720" y="0"/>
              </a:moveTo>
              <a:lnTo>
                <a:pt x="45720" y="442927"/>
              </a:lnTo>
            </a:path>
          </a:pathLst>
        </a:custGeom>
        <a:noFill/>
        <a:ln w="6350" cap="flat" cmpd="sng" algn="ctr">
          <a:solidFill>
            <a:srgbClr val="D092A7"/>
          </a:solidFill>
          <a:prstDash val="solid"/>
          <a:miter lim="800000"/>
        </a:ln>
        <a:effectLst/>
      </dsp:spPr>
      <dsp:style>
        <a:lnRef idx="1">
          <a:schemeClr val="accent4"/>
        </a:lnRef>
        <a:fillRef idx="0">
          <a:schemeClr val="accent4"/>
        </a:fillRef>
        <a:effectRef idx="0">
          <a:schemeClr val="accent4"/>
        </a:effectRef>
        <a:fontRef idx="minor">
          <a:schemeClr val="tx1"/>
        </a:fontRef>
      </dsp:style>
    </dsp:sp>
    <dsp:sp modelId="{900607EF-DF3F-48C3-A797-D1DF9541AC77}">
      <dsp:nvSpPr>
        <dsp:cNvPr id="0" name=""/>
        <dsp:cNvSpPr/>
      </dsp:nvSpPr>
      <dsp:spPr>
        <a:xfrm>
          <a:off x="2466053" y="2695073"/>
          <a:ext cx="91440" cy="362470"/>
        </a:xfrm>
        <a:custGeom>
          <a:avLst/>
          <a:gdLst/>
          <a:ahLst/>
          <a:cxnLst/>
          <a:rect l="0" t="0" r="0" b="0"/>
          <a:pathLst>
            <a:path>
              <a:moveTo>
                <a:pt x="45720" y="0"/>
              </a:moveTo>
              <a:lnTo>
                <a:pt x="45720" y="442927"/>
              </a:lnTo>
            </a:path>
          </a:pathLst>
        </a:custGeom>
        <a:noFill/>
        <a:ln w="6350" cap="flat" cmpd="sng" algn="ctr">
          <a:solidFill>
            <a:srgbClr val="E7BC29"/>
          </a:solidFill>
          <a:prstDash val="solid"/>
          <a:miter lim="800000"/>
        </a:ln>
        <a:effectLst/>
      </dsp:spPr>
      <dsp:style>
        <a:lnRef idx="1">
          <a:schemeClr val="accent3"/>
        </a:lnRef>
        <a:fillRef idx="0">
          <a:schemeClr val="accent3"/>
        </a:fillRef>
        <a:effectRef idx="0">
          <a:schemeClr val="accent3"/>
        </a:effectRef>
        <a:fontRef idx="minor">
          <a:schemeClr val="tx1"/>
        </a:fontRef>
      </dsp:style>
    </dsp:sp>
    <dsp:sp modelId="{BE72A48E-FAF7-467D-9B12-044FBCACAE78}">
      <dsp:nvSpPr>
        <dsp:cNvPr id="0" name=""/>
        <dsp:cNvSpPr/>
      </dsp:nvSpPr>
      <dsp:spPr>
        <a:xfrm>
          <a:off x="2466053" y="237356"/>
          <a:ext cx="91440" cy="362470"/>
        </a:xfrm>
        <a:custGeom>
          <a:avLst/>
          <a:gdLst/>
          <a:ahLst/>
          <a:cxnLst/>
          <a:rect l="0" t="0" r="0" b="0"/>
          <a:pathLst>
            <a:path>
              <a:moveTo>
                <a:pt x="45720" y="0"/>
              </a:moveTo>
              <a:lnTo>
                <a:pt x="45720" y="442927"/>
              </a:lnTo>
            </a:path>
          </a:pathLst>
        </a:custGeom>
        <a:noFill/>
        <a:ln w="6350" cap="flat" cmpd="sng" algn="ctr">
          <a:solidFill>
            <a:srgbClr val="E7BC29"/>
          </a:solidFill>
          <a:prstDash val="solid"/>
          <a:miter lim="800000"/>
        </a:ln>
        <a:effectLst/>
      </dsp:spPr>
      <dsp:style>
        <a:lnRef idx="1">
          <a:schemeClr val="accent3"/>
        </a:lnRef>
        <a:fillRef idx="0">
          <a:schemeClr val="accent3"/>
        </a:fillRef>
        <a:effectRef idx="0">
          <a:schemeClr val="accent3"/>
        </a:effectRef>
        <a:fontRef idx="minor">
          <a:schemeClr val="tx1"/>
        </a:fontRef>
      </dsp:style>
    </dsp:sp>
    <dsp:sp modelId="{00090469-7005-4EDD-BCD1-0D1A1347FAEB}">
      <dsp:nvSpPr>
        <dsp:cNvPr id="0" name=""/>
        <dsp:cNvSpPr/>
      </dsp:nvSpPr>
      <dsp:spPr>
        <a:xfrm>
          <a:off x="942776" y="2695073"/>
          <a:ext cx="91440" cy="362470"/>
        </a:xfrm>
        <a:custGeom>
          <a:avLst/>
          <a:gdLst/>
          <a:ahLst/>
          <a:cxnLst/>
          <a:rect l="0" t="0" r="0" b="0"/>
          <a:pathLst>
            <a:path>
              <a:moveTo>
                <a:pt x="45720" y="0"/>
              </a:moveTo>
              <a:lnTo>
                <a:pt x="45720" y="442927"/>
              </a:lnTo>
            </a:path>
          </a:pathLst>
        </a:custGeom>
        <a:noFill/>
        <a:ln w="6350" cap="flat" cmpd="sng" algn="ctr">
          <a:solidFill>
            <a:srgbClr val="F3A447"/>
          </a:solidFill>
          <a:prstDash val="solid"/>
          <a:miter lim="800000"/>
        </a:ln>
        <a:effectLst/>
      </dsp:spPr>
      <dsp:style>
        <a:lnRef idx="1">
          <a:schemeClr val="accent2"/>
        </a:lnRef>
        <a:fillRef idx="0">
          <a:schemeClr val="accent2"/>
        </a:fillRef>
        <a:effectRef idx="0">
          <a:schemeClr val="accent2"/>
        </a:effectRef>
        <a:fontRef idx="minor">
          <a:schemeClr val="tx1"/>
        </a:fontRef>
      </dsp:style>
    </dsp:sp>
    <dsp:sp modelId="{83820656-9461-4723-BD9E-4BE465737E1F}">
      <dsp:nvSpPr>
        <dsp:cNvPr id="0" name=""/>
        <dsp:cNvSpPr/>
      </dsp:nvSpPr>
      <dsp:spPr>
        <a:xfrm>
          <a:off x="942776" y="237356"/>
          <a:ext cx="91440" cy="362470"/>
        </a:xfrm>
        <a:custGeom>
          <a:avLst/>
          <a:gdLst/>
          <a:ahLst/>
          <a:cxnLst/>
          <a:rect l="0" t="0" r="0" b="0"/>
          <a:pathLst>
            <a:path>
              <a:moveTo>
                <a:pt x="45720" y="0"/>
              </a:moveTo>
              <a:lnTo>
                <a:pt x="45720" y="442927"/>
              </a:lnTo>
            </a:path>
          </a:pathLst>
        </a:custGeom>
        <a:noFill/>
        <a:ln w="6350" cap="flat" cmpd="sng" algn="ctr">
          <a:solidFill>
            <a:srgbClr val="F3A447"/>
          </a:solidFill>
          <a:prstDash val="solid"/>
          <a:miter lim="800000"/>
        </a:ln>
        <a:effectLst/>
      </dsp:spPr>
      <dsp:style>
        <a:lnRef idx="1">
          <a:schemeClr val="accent2"/>
        </a:lnRef>
        <a:fillRef idx="0">
          <a:schemeClr val="accent2"/>
        </a:fillRef>
        <a:effectRef idx="0">
          <a:schemeClr val="accent2"/>
        </a:effectRef>
        <a:fontRef idx="minor">
          <a:schemeClr val="tx1"/>
        </a:fontRef>
      </dsp:style>
    </dsp:sp>
    <dsp:sp modelId="{19808710-CCEC-4EF3-BA9B-450B61F62B5B}">
      <dsp:nvSpPr>
        <dsp:cNvPr id="0" name=""/>
        <dsp:cNvSpPr/>
      </dsp:nvSpPr>
      <dsp:spPr>
        <a:xfrm>
          <a:off x="365337" y="3613"/>
          <a:ext cx="1246317" cy="233743"/>
        </a:xfrm>
        <a:prstGeom prst="roundRect">
          <a:avLst>
            <a:gd name="adj" fmla="val 10000"/>
          </a:avLst>
        </a:prstGeom>
        <a:solidFill>
          <a:srgbClr val="F3A447">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2"/>
        </a:fillRef>
        <a:effectRef idx="1">
          <a:schemeClr val="accent2"/>
        </a:effectRef>
        <a:fontRef idx="minor">
          <a:schemeClr val="lt1"/>
        </a:fontRef>
      </dsp:style>
    </dsp:sp>
    <dsp:sp modelId="{095E69C1-67CB-433D-8E5E-D2E96A20CA91}">
      <dsp:nvSpPr>
        <dsp:cNvPr id="0" name=""/>
        <dsp:cNvSpPr/>
      </dsp:nvSpPr>
      <dsp:spPr>
        <a:xfrm>
          <a:off x="503817" y="135169"/>
          <a:ext cx="1246317" cy="233743"/>
        </a:xfrm>
        <a:prstGeom prst="roundRect">
          <a:avLst>
            <a:gd name="adj" fmla="val 10000"/>
          </a:avLst>
        </a:prstGeom>
        <a:solidFill>
          <a:sysClr val="window" lastClr="FFFFFF">
            <a:alpha val="90000"/>
          </a:sysClr>
        </a:solidFill>
        <a:ln w="12700" cap="flat" cmpd="sng" algn="ctr">
          <a:solidFill>
            <a:srgbClr val="F3A447"/>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0" kern="1200">
              <a:solidFill>
                <a:srgbClr val="F3A447">
                  <a:lumMod val="75000"/>
                  <a:alpha val="90000"/>
                </a:srgbClr>
              </a:solidFill>
              <a:latin typeface="Calibri" panose="020F0502020204030204"/>
              <a:ea typeface="+mn-ea"/>
              <a:cs typeface="+mn-cs"/>
            </a:rPr>
            <a:t>Owners</a:t>
          </a:r>
        </a:p>
      </dsp:txBody>
      <dsp:txXfrm>
        <a:off x="510663" y="142015"/>
        <a:ext cx="1232625" cy="220051"/>
      </dsp:txXfrm>
    </dsp:sp>
    <dsp:sp modelId="{C485D247-4CD1-42FA-B7AF-B9247829E476}">
      <dsp:nvSpPr>
        <dsp:cNvPr id="0" name=""/>
        <dsp:cNvSpPr/>
      </dsp:nvSpPr>
      <dsp:spPr>
        <a:xfrm>
          <a:off x="365337" y="599827"/>
          <a:ext cx="1246317" cy="2095245"/>
        </a:xfrm>
        <a:prstGeom prst="roundRect">
          <a:avLst>
            <a:gd name="adj" fmla="val 10000"/>
          </a:avLst>
        </a:prstGeom>
        <a:solidFill>
          <a:srgbClr val="F3A447">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2"/>
        </a:fillRef>
        <a:effectRef idx="1">
          <a:schemeClr val="accent2"/>
        </a:effectRef>
        <a:fontRef idx="minor">
          <a:schemeClr val="lt1"/>
        </a:fontRef>
      </dsp:style>
    </dsp:sp>
    <dsp:sp modelId="{AD585C77-B387-4D67-97B9-B9A6C151CD14}">
      <dsp:nvSpPr>
        <dsp:cNvPr id="0" name=""/>
        <dsp:cNvSpPr/>
      </dsp:nvSpPr>
      <dsp:spPr>
        <a:xfrm>
          <a:off x="503817" y="731383"/>
          <a:ext cx="1246317" cy="2095245"/>
        </a:xfrm>
        <a:prstGeom prst="roundRect">
          <a:avLst>
            <a:gd name="adj" fmla="val 10000"/>
          </a:avLst>
        </a:prstGeom>
        <a:solidFill>
          <a:sysClr val="window" lastClr="FFFFFF">
            <a:alpha val="90000"/>
          </a:sysClr>
        </a:solidFill>
        <a:ln w="12700" cap="flat" cmpd="sng" algn="ctr">
          <a:solidFill>
            <a:srgbClr val="F3A447"/>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Project Sponsors must ensure that owners use a </a:t>
          </a:r>
          <a:r>
            <a:rPr lang="en-US" sz="1000" b="1" kern="1200">
              <a:solidFill>
                <a:srgbClr val="9B83BF"/>
              </a:solidFill>
              <a:latin typeface="Calibri" panose="020F0502020204030204"/>
              <a:ea typeface="+mn-ea"/>
              <a:cs typeface="+mn-cs"/>
            </a:rPr>
            <a:t>VAWA Lease Addendum</a:t>
          </a:r>
          <a:r>
            <a:rPr lang="en-US" sz="1000" kern="1200">
              <a:solidFill>
                <a:sysClr val="windowText" lastClr="000000">
                  <a:lumMod val="75000"/>
                  <a:lumOff val="25000"/>
                </a:sysClr>
              </a:solidFill>
              <a:latin typeface="Calibri" panose="020F0502020204030204"/>
              <a:ea typeface="+mn-ea"/>
              <a:cs typeface="+mn-cs"/>
            </a:rPr>
            <a:t> and know about lease bifurcation.</a:t>
          </a:r>
        </a:p>
      </dsp:txBody>
      <dsp:txXfrm>
        <a:off x="540320" y="767886"/>
        <a:ext cx="1173311" cy="2022239"/>
      </dsp:txXfrm>
    </dsp:sp>
    <dsp:sp modelId="{874A47FE-A70E-4FE4-9922-24C2DED67282}">
      <dsp:nvSpPr>
        <dsp:cNvPr id="0" name=""/>
        <dsp:cNvSpPr/>
      </dsp:nvSpPr>
      <dsp:spPr>
        <a:xfrm>
          <a:off x="365337" y="3057543"/>
          <a:ext cx="1246317" cy="2020417"/>
        </a:xfrm>
        <a:prstGeom prst="roundRect">
          <a:avLst>
            <a:gd name="adj" fmla="val 10000"/>
          </a:avLst>
        </a:prstGeom>
        <a:solidFill>
          <a:srgbClr val="F3A447">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2"/>
        </a:fillRef>
        <a:effectRef idx="1">
          <a:schemeClr val="accent2"/>
        </a:effectRef>
        <a:fontRef idx="minor">
          <a:schemeClr val="lt1"/>
        </a:fontRef>
      </dsp:style>
    </dsp:sp>
    <dsp:sp modelId="{780A3998-F303-4C07-977A-9758C0605FDD}">
      <dsp:nvSpPr>
        <dsp:cNvPr id="0" name=""/>
        <dsp:cNvSpPr/>
      </dsp:nvSpPr>
      <dsp:spPr>
        <a:xfrm>
          <a:off x="503817" y="3189099"/>
          <a:ext cx="1246317" cy="2020417"/>
        </a:xfrm>
        <a:prstGeom prst="roundRect">
          <a:avLst>
            <a:gd name="adj" fmla="val 10000"/>
          </a:avLst>
        </a:prstGeom>
        <a:solidFill>
          <a:sysClr val="window" lastClr="FFFFFF">
            <a:alpha val="90000"/>
          </a:sysClr>
        </a:solidFill>
        <a:ln w="12700" cap="flat" cmpd="sng" algn="ctr">
          <a:solidFill>
            <a:srgbClr val="F3A447"/>
          </a:solidFill>
          <a:prstDash val="solid"/>
          <a:miter lim="800000"/>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Project Sponsors must ensure that owners provide the </a:t>
          </a:r>
          <a:r>
            <a:rPr lang="en-US" sz="1000" b="1" kern="1200">
              <a:solidFill>
                <a:srgbClr val="9B83BF"/>
              </a:solidFill>
              <a:latin typeface="Calibri" panose="020F0502020204030204"/>
              <a:ea typeface="+mn-ea"/>
              <a:cs typeface="+mn-cs"/>
            </a:rPr>
            <a:t>VAWA Notice of Occupancy Rights</a:t>
          </a:r>
          <a:r>
            <a:rPr lang="en-US" sz="1000" kern="1200">
              <a:solidFill>
                <a:sysClr val="windowText" lastClr="000000">
                  <a:lumMod val="75000"/>
                  <a:lumOff val="25000"/>
                </a:sysClr>
              </a:solidFill>
              <a:latin typeface="Calibri" panose="020F0502020204030204"/>
              <a:ea typeface="+mn-ea"/>
              <a:cs typeface="+mn-cs"/>
            </a:rPr>
            <a:t> and </a:t>
          </a:r>
          <a:r>
            <a:rPr lang="en-US" sz="1000" b="1" kern="1200">
              <a:solidFill>
                <a:srgbClr val="9B83BF"/>
              </a:solidFill>
              <a:latin typeface="Calibri" panose="020F0502020204030204"/>
              <a:ea typeface="+mn-ea"/>
              <a:cs typeface="+mn-cs"/>
            </a:rPr>
            <a:t>VAWA Certification Form</a:t>
          </a:r>
          <a:r>
            <a:rPr lang="en-US" sz="1000" kern="1200">
              <a:solidFill>
                <a:sysClr val="windowText" lastClr="000000">
                  <a:lumMod val="75000"/>
                  <a:lumOff val="25000"/>
                </a:sysClr>
              </a:solidFill>
              <a:latin typeface="Calibri" panose="020F0502020204030204"/>
              <a:ea typeface="+mn-ea"/>
              <a:cs typeface="+mn-cs"/>
            </a:rPr>
            <a:t> with any notification of eviction. Owners must follow confidentiality requirements.</a:t>
          </a:r>
        </a:p>
      </dsp:txBody>
      <dsp:txXfrm>
        <a:off x="540320" y="3225602"/>
        <a:ext cx="1173311" cy="1947411"/>
      </dsp:txXfrm>
    </dsp:sp>
    <dsp:sp modelId="{14E17632-2AEC-47BF-BF78-729679A81EC6}">
      <dsp:nvSpPr>
        <dsp:cNvPr id="0" name=""/>
        <dsp:cNvSpPr/>
      </dsp:nvSpPr>
      <dsp:spPr>
        <a:xfrm>
          <a:off x="1888614" y="3613"/>
          <a:ext cx="1246317" cy="233743"/>
        </a:xfrm>
        <a:prstGeom prst="roundRect">
          <a:avLst>
            <a:gd name="adj" fmla="val 10000"/>
          </a:avLst>
        </a:prstGeom>
        <a:solidFill>
          <a:srgbClr val="E7BC29">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3"/>
        </a:fillRef>
        <a:effectRef idx="1">
          <a:schemeClr val="accent3"/>
        </a:effectRef>
        <a:fontRef idx="minor">
          <a:schemeClr val="lt1"/>
        </a:fontRef>
      </dsp:style>
    </dsp:sp>
    <dsp:sp modelId="{8DA4203E-DB1C-4CCB-AFF6-48CBEDB2162C}">
      <dsp:nvSpPr>
        <dsp:cNvPr id="0" name=""/>
        <dsp:cNvSpPr/>
      </dsp:nvSpPr>
      <dsp:spPr>
        <a:xfrm>
          <a:off x="2027094" y="135169"/>
          <a:ext cx="1246317" cy="233743"/>
        </a:xfrm>
        <a:prstGeom prst="roundRect">
          <a:avLst>
            <a:gd name="adj" fmla="val 10000"/>
          </a:avLst>
        </a:prstGeom>
        <a:solidFill>
          <a:sysClr val="window" lastClr="FFFFFF">
            <a:alpha val="90000"/>
          </a:sysClr>
        </a:solidFill>
        <a:ln w="12700" cap="flat" cmpd="sng" algn="ctr">
          <a:solidFill>
            <a:srgbClr val="E7BC29"/>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0" kern="1200">
              <a:solidFill>
                <a:srgbClr val="E7BC29">
                  <a:lumMod val="75000"/>
                </a:srgbClr>
              </a:solidFill>
              <a:latin typeface="Calibri" panose="020F0502020204030204"/>
              <a:ea typeface="+mn-ea"/>
              <a:cs typeface="+mn-cs"/>
            </a:rPr>
            <a:t>Survivors</a:t>
          </a:r>
        </a:p>
      </dsp:txBody>
      <dsp:txXfrm>
        <a:off x="2033940" y="142015"/>
        <a:ext cx="1232625" cy="220051"/>
      </dsp:txXfrm>
    </dsp:sp>
    <dsp:sp modelId="{2943BE1C-BAD9-4C7B-A3E1-9CD1A7B67E80}">
      <dsp:nvSpPr>
        <dsp:cNvPr id="0" name=""/>
        <dsp:cNvSpPr/>
      </dsp:nvSpPr>
      <dsp:spPr>
        <a:xfrm>
          <a:off x="1888614" y="599827"/>
          <a:ext cx="1246317" cy="2095245"/>
        </a:xfrm>
        <a:prstGeom prst="roundRect">
          <a:avLst>
            <a:gd name="adj" fmla="val 10000"/>
          </a:avLst>
        </a:prstGeom>
        <a:solidFill>
          <a:srgbClr val="E7BC29">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3"/>
        </a:fillRef>
        <a:effectRef idx="1">
          <a:schemeClr val="accent3"/>
        </a:effectRef>
        <a:fontRef idx="minor">
          <a:schemeClr val="lt1"/>
        </a:fontRef>
      </dsp:style>
    </dsp:sp>
    <dsp:sp modelId="{63A59731-985A-4CA9-8181-21A125C59F83}">
      <dsp:nvSpPr>
        <dsp:cNvPr id="0" name=""/>
        <dsp:cNvSpPr/>
      </dsp:nvSpPr>
      <dsp:spPr>
        <a:xfrm>
          <a:off x="2027094" y="731383"/>
          <a:ext cx="1246317" cy="2095245"/>
        </a:xfrm>
        <a:prstGeom prst="roundRect">
          <a:avLst>
            <a:gd name="adj" fmla="val 10000"/>
          </a:avLst>
        </a:prstGeom>
        <a:solidFill>
          <a:sysClr val="window" lastClr="FFFFFF">
            <a:alpha val="90000"/>
          </a:sysClr>
        </a:solidFill>
        <a:ln w="12700" cap="flat" cmpd="sng" algn="ctr">
          <a:solidFill>
            <a:srgbClr val="E7BC29"/>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Survivors may report domestic violence, dating violence, sexual assault, or stalking to Project Sponsors. If a survivor requests VAWA protections, they must submit the request to the Project Sponsor. </a:t>
          </a:r>
        </a:p>
      </dsp:txBody>
      <dsp:txXfrm>
        <a:off x="2063597" y="767886"/>
        <a:ext cx="1173311" cy="2022239"/>
      </dsp:txXfrm>
    </dsp:sp>
    <dsp:sp modelId="{5B754710-10D5-4662-9E41-AF9E1E450432}">
      <dsp:nvSpPr>
        <dsp:cNvPr id="0" name=""/>
        <dsp:cNvSpPr/>
      </dsp:nvSpPr>
      <dsp:spPr>
        <a:xfrm>
          <a:off x="1888614" y="3057543"/>
          <a:ext cx="1246317" cy="2020417"/>
        </a:xfrm>
        <a:prstGeom prst="roundRect">
          <a:avLst>
            <a:gd name="adj" fmla="val 10000"/>
          </a:avLst>
        </a:prstGeom>
        <a:solidFill>
          <a:srgbClr val="E7BC29">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3"/>
        </a:fillRef>
        <a:effectRef idx="1">
          <a:schemeClr val="accent3"/>
        </a:effectRef>
        <a:fontRef idx="minor">
          <a:schemeClr val="lt1"/>
        </a:fontRef>
      </dsp:style>
    </dsp:sp>
    <dsp:sp modelId="{9E6A7640-A549-45BC-B788-EC7E3B3750BD}">
      <dsp:nvSpPr>
        <dsp:cNvPr id="0" name=""/>
        <dsp:cNvSpPr/>
      </dsp:nvSpPr>
      <dsp:spPr>
        <a:xfrm>
          <a:off x="2027094" y="3189099"/>
          <a:ext cx="1246317" cy="2020417"/>
        </a:xfrm>
        <a:prstGeom prst="roundRect">
          <a:avLst>
            <a:gd name="adj" fmla="val 10000"/>
          </a:avLst>
        </a:prstGeom>
        <a:solidFill>
          <a:sysClr val="window" lastClr="FFFFFF">
            <a:alpha val="90000"/>
          </a:sysClr>
        </a:solidFill>
        <a:ln w="12700" cap="flat" cmpd="sng" algn="ctr">
          <a:solidFill>
            <a:srgbClr val="E7BC29"/>
          </a:solidFill>
          <a:prstDash val="solid"/>
          <a:miter lim="800000"/>
        </a:ln>
        <a:effectLst/>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Project Sponsors will work with owners to facilitate protections on behalf of the survivor. Project Sponsors must follow documentation specifications and confidentiality requirements. </a:t>
          </a:r>
        </a:p>
      </dsp:txBody>
      <dsp:txXfrm>
        <a:off x="2063597" y="3225602"/>
        <a:ext cx="1173311" cy="1947411"/>
      </dsp:txXfrm>
    </dsp:sp>
    <dsp:sp modelId="{A634E78C-484D-43BB-B576-3F9CD0898B7F}">
      <dsp:nvSpPr>
        <dsp:cNvPr id="0" name=""/>
        <dsp:cNvSpPr/>
      </dsp:nvSpPr>
      <dsp:spPr>
        <a:xfrm>
          <a:off x="3411891" y="3613"/>
          <a:ext cx="1246317" cy="233743"/>
        </a:xfrm>
        <a:prstGeom prst="roundRect">
          <a:avLst>
            <a:gd name="adj" fmla="val 10000"/>
          </a:avLst>
        </a:prstGeom>
        <a:solidFill>
          <a:srgbClr val="D092A7">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4"/>
        </a:fillRef>
        <a:effectRef idx="1">
          <a:schemeClr val="accent4"/>
        </a:effectRef>
        <a:fontRef idx="minor">
          <a:schemeClr val="lt1"/>
        </a:fontRef>
      </dsp:style>
    </dsp:sp>
    <dsp:sp modelId="{00D43B3C-86CE-458D-B8D9-209A2A4B2EF7}">
      <dsp:nvSpPr>
        <dsp:cNvPr id="0" name=""/>
        <dsp:cNvSpPr/>
      </dsp:nvSpPr>
      <dsp:spPr>
        <a:xfrm>
          <a:off x="3550370" y="135169"/>
          <a:ext cx="1246317" cy="233743"/>
        </a:xfrm>
        <a:prstGeom prst="roundRect">
          <a:avLst>
            <a:gd name="adj" fmla="val 10000"/>
          </a:avLst>
        </a:prstGeom>
        <a:solidFill>
          <a:sysClr val="window" lastClr="FFFFFF">
            <a:alpha val="90000"/>
          </a:sysClr>
        </a:solidFill>
        <a:ln w="12700" cap="flat" cmpd="sng" algn="ctr">
          <a:solidFill>
            <a:srgbClr val="D092A7"/>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0" kern="1200">
              <a:solidFill>
                <a:srgbClr val="D092A7">
                  <a:lumMod val="75000"/>
                  <a:alpha val="90000"/>
                </a:srgbClr>
              </a:solidFill>
              <a:latin typeface="Calibri" panose="020F0502020204030204"/>
              <a:ea typeface="+mn-ea"/>
              <a:cs typeface="+mn-cs"/>
            </a:rPr>
            <a:t>Grace Periods</a:t>
          </a:r>
        </a:p>
      </dsp:txBody>
      <dsp:txXfrm>
        <a:off x="3557216" y="142015"/>
        <a:ext cx="1232625" cy="220051"/>
      </dsp:txXfrm>
    </dsp:sp>
    <dsp:sp modelId="{C7EA64FD-7316-4676-8D57-3BE80CD6F203}">
      <dsp:nvSpPr>
        <dsp:cNvPr id="0" name=""/>
        <dsp:cNvSpPr/>
      </dsp:nvSpPr>
      <dsp:spPr>
        <a:xfrm>
          <a:off x="3411891" y="599827"/>
          <a:ext cx="1246317" cy="2095245"/>
        </a:xfrm>
        <a:prstGeom prst="roundRect">
          <a:avLst>
            <a:gd name="adj" fmla="val 10000"/>
          </a:avLst>
        </a:prstGeom>
        <a:solidFill>
          <a:srgbClr val="D092A7">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4"/>
        </a:fillRef>
        <a:effectRef idx="1">
          <a:schemeClr val="accent4"/>
        </a:effectRef>
        <a:fontRef idx="minor">
          <a:schemeClr val="lt1"/>
        </a:fontRef>
      </dsp:style>
    </dsp:sp>
    <dsp:sp modelId="{BD4DC065-5697-43A5-91BB-654E6E02445E}">
      <dsp:nvSpPr>
        <dsp:cNvPr id="0" name=""/>
        <dsp:cNvSpPr/>
      </dsp:nvSpPr>
      <dsp:spPr>
        <a:xfrm>
          <a:off x="3550370" y="731383"/>
          <a:ext cx="1246317" cy="2095245"/>
        </a:xfrm>
        <a:prstGeom prst="roundRect">
          <a:avLst>
            <a:gd name="adj" fmla="val 10000"/>
          </a:avLst>
        </a:prstGeom>
        <a:solidFill>
          <a:sysClr val="window" lastClr="FFFFFF">
            <a:alpha val="90000"/>
          </a:sysClr>
        </a:solidFill>
        <a:ln w="12700" cap="flat" cmpd="sng" algn="ctr">
          <a:solidFill>
            <a:srgbClr val="D092A7"/>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lumMod val="75000"/>
                  <a:lumOff val="25000"/>
                </a:sysClr>
              </a:solidFill>
              <a:latin typeface="Calibri" panose="020F0502020204030204"/>
              <a:ea typeface="+mn-ea"/>
              <a:cs typeface="+mn-cs"/>
            </a:rPr>
            <a:t>Project Sponsors must collaborate with LDH to develop a local program policy and procedure for survivor grace periods for remaining beneficiaries to establish eligibility for HOPWA assistance or find alternative housing, which period shall be no less than 90 calendar days and no more than one year from the date of bifurcation of a lease. </a:t>
          </a:r>
        </a:p>
      </dsp:txBody>
      <dsp:txXfrm>
        <a:off x="3586873" y="767886"/>
        <a:ext cx="1173311" cy="2022239"/>
      </dsp:txXfrm>
    </dsp:sp>
    <dsp:sp modelId="{30F58406-B43F-4023-8C16-03CCB0A5BA47}">
      <dsp:nvSpPr>
        <dsp:cNvPr id="0" name=""/>
        <dsp:cNvSpPr/>
      </dsp:nvSpPr>
      <dsp:spPr>
        <a:xfrm>
          <a:off x="4935167" y="3613"/>
          <a:ext cx="1246317" cy="230577"/>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5"/>
        </a:fillRef>
        <a:effectRef idx="1">
          <a:schemeClr val="accent5"/>
        </a:effectRef>
        <a:fontRef idx="minor">
          <a:schemeClr val="lt1"/>
        </a:fontRef>
      </dsp:style>
    </dsp:sp>
    <dsp:sp modelId="{DBAE6B3C-76D0-4B32-8EDF-06E9666FC8DD}">
      <dsp:nvSpPr>
        <dsp:cNvPr id="0" name=""/>
        <dsp:cNvSpPr/>
      </dsp:nvSpPr>
      <dsp:spPr>
        <a:xfrm>
          <a:off x="5073647" y="135169"/>
          <a:ext cx="1246317" cy="230577"/>
        </a:xfrm>
        <a:prstGeom prst="roundRect">
          <a:avLst>
            <a:gd name="adj" fmla="val 10000"/>
          </a:avLst>
        </a:prstGeom>
        <a:solidFill>
          <a:sysClr val="window" lastClr="FFFFFF">
            <a:alpha val="90000"/>
          </a:sysClr>
        </a:solidFill>
        <a:ln w="12700" cap="flat" cmpd="sng" algn="ctr">
          <a:solidFill>
            <a:srgbClr val="9C85C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0" kern="1200">
              <a:solidFill>
                <a:srgbClr val="9C85C0">
                  <a:lumMod val="75000"/>
                  <a:alpha val="90000"/>
                </a:srgbClr>
              </a:solidFill>
              <a:latin typeface="Calibri" panose="020F0502020204030204"/>
              <a:ea typeface="+mn-ea"/>
              <a:cs typeface="+mn-cs"/>
            </a:rPr>
            <a:t>Notification Requirements</a:t>
          </a:r>
        </a:p>
      </dsp:txBody>
      <dsp:txXfrm>
        <a:off x="5080400" y="141922"/>
        <a:ext cx="1232811" cy="217071"/>
      </dsp:txXfrm>
    </dsp:sp>
    <dsp:sp modelId="{F1C23500-02FF-4022-8F90-34021DEAF5C7}">
      <dsp:nvSpPr>
        <dsp:cNvPr id="0" name=""/>
        <dsp:cNvSpPr/>
      </dsp:nvSpPr>
      <dsp:spPr>
        <a:xfrm>
          <a:off x="4935167" y="596661"/>
          <a:ext cx="1246317" cy="2095245"/>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5"/>
        </a:fillRef>
        <a:effectRef idx="1">
          <a:schemeClr val="accent5"/>
        </a:effectRef>
        <a:fontRef idx="minor">
          <a:schemeClr val="lt1"/>
        </a:fontRef>
      </dsp:style>
    </dsp:sp>
    <dsp:sp modelId="{352530A3-9976-44C7-A9CF-9116E2DD52F3}">
      <dsp:nvSpPr>
        <dsp:cNvPr id="0" name=""/>
        <dsp:cNvSpPr/>
      </dsp:nvSpPr>
      <dsp:spPr>
        <a:xfrm>
          <a:off x="5073647" y="728217"/>
          <a:ext cx="1246317" cy="2095245"/>
        </a:xfrm>
        <a:prstGeom prst="roundRect">
          <a:avLst>
            <a:gd name="adj" fmla="val 10000"/>
          </a:avLst>
        </a:prstGeom>
        <a:solidFill>
          <a:sysClr val="window" lastClr="FFFFFF">
            <a:alpha val="90000"/>
          </a:sysClr>
        </a:solidFill>
        <a:ln w="12700" cap="flat" cmpd="sng" algn="ctr">
          <a:solidFill>
            <a:srgbClr val="9C85C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Project Sponsors must provide the </a:t>
          </a:r>
          <a:r>
            <a:rPr lang="en-US" sz="1000" b="1" kern="1200">
              <a:solidFill>
                <a:srgbClr val="9B83BF"/>
              </a:solidFill>
              <a:latin typeface="Calibri" panose="020F0502020204030204"/>
              <a:ea typeface="+mn-ea"/>
              <a:cs typeface="+mn-cs"/>
            </a:rPr>
            <a:t>VAWA Notice of Occupancy Rights</a:t>
          </a:r>
          <a:r>
            <a:rPr lang="en-US" sz="1000" kern="1200">
              <a:solidFill>
                <a:sysClr val="windowText" lastClr="000000">
                  <a:lumMod val="75000"/>
                  <a:lumOff val="25000"/>
                </a:sysClr>
              </a:solidFill>
              <a:latin typeface="Calibri" panose="020F0502020204030204"/>
              <a:ea typeface="+mn-ea"/>
              <a:cs typeface="+mn-cs"/>
            </a:rPr>
            <a:t> and </a:t>
          </a:r>
          <a:r>
            <a:rPr lang="en-US" sz="1000" b="1" kern="1200">
              <a:solidFill>
                <a:srgbClr val="9B83BF"/>
              </a:solidFill>
              <a:latin typeface="Calibri" panose="020F0502020204030204"/>
              <a:ea typeface="+mn-ea"/>
              <a:cs typeface="+mn-cs"/>
            </a:rPr>
            <a:t>VAWA Certification Form</a:t>
          </a:r>
          <a:r>
            <a:rPr lang="en-US" sz="1000" kern="1200">
              <a:solidFill>
                <a:sysClr val="windowText" lastClr="000000">
                  <a:lumMod val="75000"/>
                  <a:lumOff val="25000"/>
                </a:sysClr>
              </a:solidFill>
              <a:latin typeface="Calibri" panose="020F0502020204030204"/>
              <a:ea typeface="+mn-ea"/>
              <a:cs typeface="+mn-cs"/>
            </a:rPr>
            <a:t> to households at the following times:</a:t>
          </a:r>
        </a:p>
      </dsp:txBody>
      <dsp:txXfrm>
        <a:off x="5110150" y="764720"/>
        <a:ext cx="1173311" cy="2022239"/>
      </dsp:txXfrm>
    </dsp:sp>
    <dsp:sp modelId="{07338351-30DF-4FC6-8F1E-835A6A502B63}">
      <dsp:nvSpPr>
        <dsp:cNvPr id="0" name=""/>
        <dsp:cNvSpPr/>
      </dsp:nvSpPr>
      <dsp:spPr>
        <a:xfrm>
          <a:off x="3411891" y="3054378"/>
          <a:ext cx="1246317" cy="2020417"/>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5"/>
        </a:fillRef>
        <a:effectRef idx="1">
          <a:schemeClr val="accent5"/>
        </a:effectRef>
        <a:fontRef idx="minor">
          <a:schemeClr val="lt1"/>
        </a:fontRef>
      </dsp:style>
    </dsp:sp>
    <dsp:sp modelId="{E4DBB1C2-B453-4ACA-BB4E-D50DA2A4ED47}">
      <dsp:nvSpPr>
        <dsp:cNvPr id="0" name=""/>
        <dsp:cNvSpPr/>
      </dsp:nvSpPr>
      <dsp:spPr>
        <a:xfrm>
          <a:off x="3550370" y="3185933"/>
          <a:ext cx="1246317" cy="2020417"/>
        </a:xfrm>
        <a:prstGeom prst="roundRect">
          <a:avLst>
            <a:gd name="adj" fmla="val 10000"/>
          </a:avLst>
        </a:prstGeom>
        <a:solidFill>
          <a:sysClr val="window" lastClr="FFFFFF">
            <a:alpha val="90000"/>
          </a:sysClr>
        </a:solidFill>
        <a:ln w="12700" cap="flat" cmpd="sng" algn="ctr">
          <a:solidFill>
            <a:srgbClr val="9C85C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At the time household is denied or provided rental assistance.</a:t>
          </a:r>
        </a:p>
      </dsp:txBody>
      <dsp:txXfrm>
        <a:off x="3586873" y="3222436"/>
        <a:ext cx="1173311" cy="1947411"/>
      </dsp:txXfrm>
    </dsp:sp>
    <dsp:sp modelId="{2E0C0279-113E-4365-8E9A-3D23001BCC6F}">
      <dsp:nvSpPr>
        <dsp:cNvPr id="0" name=""/>
        <dsp:cNvSpPr/>
      </dsp:nvSpPr>
      <dsp:spPr>
        <a:xfrm>
          <a:off x="4935167" y="3054378"/>
          <a:ext cx="1246317" cy="2020417"/>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5"/>
        </a:fillRef>
        <a:effectRef idx="1">
          <a:schemeClr val="accent5"/>
        </a:effectRef>
        <a:fontRef idx="minor">
          <a:schemeClr val="lt1"/>
        </a:fontRef>
      </dsp:style>
    </dsp:sp>
    <dsp:sp modelId="{40C92B06-14FB-4376-B320-06B29F22286B}">
      <dsp:nvSpPr>
        <dsp:cNvPr id="0" name=""/>
        <dsp:cNvSpPr/>
      </dsp:nvSpPr>
      <dsp:spPr>
        <a:xfrm>
          <a:off x="5073647" y="3185933"/>
          <a:ext cx="1246317" cy="2020417"/>
        </a:xfrm>
        <a:prstGeom prst="roundRect">
          <a:avLst>
            <a:gd name="adj" fmla="val 10000"/>
          </a:avLst>
        </a:prstGeom>
        <a:solidFill>
          <a:sysClr val="window" lastClr="FFFFFF">
            <a:alpha val="90000"/>
          </a:sysClr>
        </a:solidFill>
        <a:ln w="12700" cap="flat" cmpd="sng" algn="ctr">
          <a:solidFill>
            <a:srgbClr val="9C85C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With any notification of termination of rental assistance.</a:t>
          </a:r>
        </a:p>
      </dsp:txBody>
      <dsp:txXfrm>
        <a:off x="5110150" y="3222436"/>
        <a:ext cx="1173311" cy="1947411"/>
      </dsp:txXfrm>
    </dsp:sp>
    <dsp:sp modelId="{A29BC89D-5EFC-4E15-87B4-7B43995132C0}">
      <dsp:nvSpPr>
        <dsp:cNvPr id="0" name=""/>
        <dsp:cNvSpPr/>
      </dsp:nvSpPr>
      <dsp:spPr>
        <a:xfrm>
          <a:off x="6458444" y="3054378"/>
          <a:ext cx="1246317" cy="2020417"/>
        </a:xfrm>
        <a:prstGeom prst="roundRect">
          <a:avLst>
            <a:gd name="adj" fmla="val 10000"/>
          </a:avLst>
        </a:prstGeom>
        <a:solidFill>
          <a:srgbClr val="9C85C0">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5"/>
        </a:fillRef>
        <a:effectRef idx="1">
          <a:schemeClr val="accent5"/>
        </a:effectRef>
        <a:fontRef idx="minor">
          <a:schemeClr val="lt1"/>
        </a:fontRef>
      </dsp:style>
    </dsp:sp>
    <dsp:sp modelId="{607D1DE2-B41D-4677-9000-171B286DACA3}">
      <dsp:nvSpPr>
        <dsp:cNvPr id="0" name=""/>
        <dsp:cNvSpPr/>
      </dsp:nvSpPr>
      <dsp:spPr>
        <a:xfrm>
          <a:off x="6596923" y="3185933"/>
          <a:ext cx="1246317" cy="2020417"/>
        </a:xfrm>
        <a:prstGeom prst="roundRect">
          <a:avLst>
            <a:gd name="adj" fmla="val 10000"/>
          </a:avLst>
        </a:prstGeom>
        <a:solidFill>
          <a:sysClr val="window" lastClr="FFFFFF">
            <a:alpha val="90000"/>
          </a:sysClr>
        </a:solidFill>
        <a:ln w="12700" cap="flat" cmpd="sng" algn="ctr">
          <a:solidFill>
            <a:srgbClr val="9C85C0"/>
          </a:solidFill>
          <a:prstDash val="solid"/>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During annual recertifications.</a:t>
          </a:r>
        </a:p>
      </dsp:txBody>
      <dsp:txXfrm>
        <a:off x="6633426" y="3222436"/>
        <a:ext cx="1173311" cy="1947411"/>
      </dsp:txXfrm>
    </dsp:sp>
    <dsp:sp modelId="{6678A1B1-F3F2-4451-9DE3-F5A9B7ED3EDC}">
      <dsp:nvSpPr>
        <dsp:cNvPr id="0" name=""/>
        <dsp:cNvSpPr/>
      </dsp:nvSpPr>
      <dsp:spPr>
        <a:xfrm>
          <a:off x="6458444" y="3613"/>
          <a:ext cx="1246317" cy="230577"/>
        </a:xfrm>
        <a:prstGeom prst="roundRect">
          <a:avLst>
            <a:gd name="adj" fmla="val 10000"/>
          </a:avLst>
        </a:prstGeom>
        <a:solidFill>
          <a:srgbClr val="809EC2">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6"/>
        </a:fillRef>
        <a:effectRef idx="1">
          <a:schemeClr val="accent6"/>
        </a:effectRef>
        <a:fontRef idx="minor">
          <a:schemeClr val="lt1"/>
        </a:fontRef>
      </dsp:style>
    </dsp:sp>
    <dsp:sp modelId="{17D54319-9E10-4BC3-8362-BDDB3B909530}">
      <dsp:nvSpPr>
        <dsp:cNvPr id="0" name=""/>
        <dsp:cNvSpPr/>
      </dsp:nvSpPr>
      <dsp:spPr>
        <a:xfrm>
          <a:off x="6596923" y="135169"/>
          <a:ext cx="1246317" cy="230577"/>
        </a:xfrm>
        <a:prstGeom prst="roundRect">
          <a:avLst>
            <a:gd name="adj" fmla="val 10000"/>
          </a:avLst>
        </a:prstGeom>
        <a:solidFill>
          <a:sysClr val="window" lastClr="FFFFFF">
            <a:alpha val="90000"/>
          </a:sysClr>
        </a:solidFill>
        <a:ln w="12700" cap="flat" cmpd="sng" algn="ctr">
          <a:solidFill>
            <a:srgbClr val="809EC2"/>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0" kern="1200">
              <a:solidFill>
                <a:srgbClr val="809EC2">
                  <a:lumMod val="75000"/>
                  <a:alpha val="90000"/>
                </a:srgbClr>
              </a:solidFill>
              <a:latin typeface="Calibri" panose="020F0502020204030204"/>
              <a:ea typeface="+mn-ea"/>
              <a:cs typeface="+mn-cs"/>
            </a:rPr>
            <a:t>Emergency Transfers</a:t>
          </a:r>
        </a:p>
      </dsp:txBody>
      <dsp:txXfrm>
        <a:off x="6603676" y="141922"/>
        <a:ext cx="1232811" cy="217071"/>
      </dsp:txXfrm>
    </dsp:sp>
    <dsp:sp modelId="{1CECD250-EB64-498F-AF59-D367A996E872}">
      <dsp:nvSpPr>
        <dsp:cNvPr id="0" name=""/>
        <dsp:cNvSpPr/>
      </dsp:nvSpPr>
      <dsp:spPr>
        <a:xfrm>
          <a:off x="6458444" y="596661"/>
          <a:ext cx="1246317" cy="2095245"/>
        </a:xfrm>
        <a:prstGeom prst="roundRect">
          <a:avLst>
            <a:gd name="adj" fmla="val 10000"/>
          </a:avLst>
        </a:prstGeom>
        <a:solidFill>
          <a:srgbClr val="809EC2">
            <a:lumMod val="60000"/>
            <a:lumOff val="40000"/>
          </a:srgbClr>
        </a:solidFill>
        <a:ln w="19050" cap="flat" cmpd="sng" algn="ctr">
          <a:solidFill>
            <a:sysClr val="window" lastClr="FFFFFF"/>
          </a:solidFill>
          <a:prstDash val="solid"/>
          <a:miter lim="800000"/>
        </a:ln>
        <a:effectLst/>
      </dsp:spPr>
      <dsp:style>
        <a:lnRef idx="3">
          <a:schemeClr val="lt1"/>
        </a:lnRef>
        <a:fillRef idx="1">
          <a:schemeClr val="accent6"/>
        </a:fillRef>
        <a:effectRef idx="1">
          <a:schemeClr val="accent6"/>
        </a:effectRef>
        <a:fontRef idx="minor">
          <a:schemeClr val="lt1"/>
        </a:fontRef>
      </dsp:style>
    </dsp:sp>
    <dsp:sp modelId="{A6F244F1-474D-4908-8954-0FDA3E812C50}">
      <dsp:nvSpPr>
        <dsp:cNvPr id="0" name=""/>
        <dsp:cNvSpPr/>
      </dsp:nvSpPr>
      <dsp:spPr>
        <a:xfrm>
          <a:off x="6596923" y="728217"/>
          <a:ext cx="1246317" cy="2095245"/>
        </a:xfrm>
        <a:prstGeom prst="roundRect">
          <a:avLst>
            <a:gd name="adj" fmla="val 10000"/>
          </a:avLst>
        </a:prstGeom>
        <a:solidFill>
          <a:sysClr val="window" lastClr="FFFFFF">
            <a:alpha val="90000"/>
          </a:sysClr>
        </a:solidFill>
        <a:ln w="12700" cap="flat" cmpd="sng" algn="ctr">
          <a:solidFill>
            <a:srgbClr val="809EC2"/>
          </a:solidFill>
          <a:prstDash val="solid"/>
          <a:miter lim="800000"/>
        </a:ln>
        <a:effectLst/>
      </dsp:spPr>
      <dsp:style>
        <a:lnRef idx="2">
          <a:schemeClr val="accent6"/>
        </a:lnRef>
        <a:fillRef idx="1">
          <a:schemeClr val="lt1"/>
        </a:fillRef>
        <a:effectRef idx="0">
          <a:schemeClr val="accent6"/>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Project Sponsor must adopt and administer a </a:t>
          </a:r>
          <a:r>
            <a:rPr lang="en-US" sz="1000" b="1" kern="1200">
              <a:solidFill>
                <a:srgbClr val="9B83BF"/>
              </a:solidFill>
              <a:latin typeface="Calibri" panose="020F0502020204030204"/>
              <a:ea typeface="+mn-ea"/>
              <a:cs typeface="+mn-cs"/>
            </a:rPr>
            <a:t>VAWA Emergency Transfer Plan</a:t>
          </a:r>
          <a:r>
            <a:rPr lang="en-US" sz="1000" kern="1200">
              <a:solidFill>
                <a:sysClr val="windowText" lastClr="000000">
                  <a:lumMod val="75000"/>
                  <a:lumOff val="25000"/>
                </a:sysClr>
              </a:solidFill>
              <a:latin typeface="Calibri" panose="020F0502020204030204"/>
              <a:ea typeface="+mn-ea"/>
              <a:cs typeface="+mn-cs"/>
            </a:rPr>
            <a:t> and facilitate emergency transfers.</a:t>
          </a:r>
        </a:p>
      </dsp:txBody>
      <dsp:txXfrm>
        <a:off x="6633426" y="764720"/>
        <a:ext cx="1173311" cy="20222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E5589D-DA03-46F6-BCE4-02000666191B}">
      <dsp:nvSpPr>
        <dsp:cNvPr id="0" name=""/>
        <dsp:cNvSpPr/>
      </dsp:nvSpPr>
      <dsp:spPr>
        <a:xfrm rot="16200000">
          <a:off x="-2449834" y="2454683"/>
          <a:ext cx="6611007" cy="1701639"/>
        </a:xfrm>
        <a:prstGeom prst="trapezoid">
          <a:avLst/>
        </a:prstGeom>
        <a:solidFill>
          <a:srgbClr val="F3A4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0" rIns="50800" bIns="0" numCol="1" spcCol="1270" anchor="t" anchorCtr="0">
          <a:noAutofit/>
        </a:bodyPr>
        <a:lstStyle/>
        <a:p>
          <a:pPr lvl="0" algn="l" defTabSz="444500">
            <a:lnSpc>
              <a:spcPct val="90000"/>
            </a:lnSpc>
            <a:spcBef>
              <a:spcPct val="0"/>
            </a:spcBef>
            <a:spcAft>
              <a:spcPct val="35000"/>
            </a:spcAft>
          </a:pPr>
          <a:endParaRPr lang="en-US" sz="1000" kern="1200">
            <a:solidFill>
              <a:sysClr val="windowText" lastClr="000000">
                <a:lumMod val="75000"/>
                <a:lumOff val="25000"/>
              </a:sysClr>
            </a:solidFill>
            <a:latin typeface="Calibri" panose="020F0502020204030204"/>
            <a:ea typeface="+mn-ea"/>
            <a:cs typeface="+mn-cs"/>
          </a:endParaRPr>
        </a:p>
        <a:p>
          <a:pPr lvl="0" algn="l"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Owners</a:t>
          </a: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Owners must use the </a:t>
          </a:r>
          <a:r>
            <a:rPr lang="en-US" sz="800" b="1" kern="1200">
              <a:solidFill>
                <a:srgbClr val="8162AE"/>
              </a:solidFill>
              <a:latin typeface="Calibri" panose="020F0502020204030204"/>
              <a:ea typeface="+mn-ea"/>
              <a:cs typeface="+mn-cs"/>
            </a:rPr>
            <a:t>VAWA Lease Addendum</a:t>
          </a:r>
          <a:r>
            <a:rPr lang="en-US" sz="800" kern="1200">
              <a:solidFill>
                <a:sysClr val="windowText" lastClr="000000">
                  <a:lumMod val="75000"/>
                  <a:lumOff val="25000"/>
                </a:sysClr>
              </a:solidFill>
              <a:latin typeface="Calibri" panose="020F0502020204030204"/>
              <a:ea typeface="+mn-ea"/>
              <a:cs typeface="+mn-cs"/>
            </a:rPr>
            <a:t>. The Addendum incorporates eviction prohibitions, lease construction provisions, and the confidentiality of documentation submitted by survivors requesting emergency transfers and of each survivor's housing location. </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The </a:t>
          </a:r>
          <a:r>
            <a:rPr lang="en-US" sz="800" b="1" kern="1200">
              <a:solidFill>
                <a:srgbClr val="8162AE"/>
              </a:solidFill>
              <a:latin typeface="Calibri" panose="020F0502020204030204"/>
              <a:ea typeface="+mn-ea"/>
              <a:cs typeface="+mn-cs"/>
            </a:rPr>
            <a:t>VAWA Lease Addendum</a:t>
          </a:r>
          <a:r>
            <a:rPr lang="en-US" sz="800" kern="1200">
              <a:solidFill>
                <a:sysClr val="windowText" lastClr="000000">
                  <a:lumMod val="75000"/>
                  <a:lumOff val="25000"/>
                </a:sysClr>
              </a:solidFill>
              <a:latin typeface="Calibri" panose="020F0502020204030204"/>
              <a:ea typeface="+mn-ea"/>
              <a:cs typeface="+mn-cs"/>
            </a:rPr>
            <a:t> provides that the survivor may terminate the lease without penalty if the survivor has met the requirements for emergency transfer.</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Owners must provide the </a:t>
          </a:r>
          <a:r>
            <a:rPr lang="en-US" sz="800" b="1" kern="1200">
              <a:solidFill>
                <a:srgbClr val="8162AE"/>
              </a:solidFill>
              <a:latin typeface="Calibri" panose="020F0502020204030204"/>
              <a:ea typeface="+mn-ea"/>
              <a:cs typeface="+mn-cs"/>
            </a:rPr>
            <a:t>VAWA Notice of Occupancy Rights</a:t>
          </a:r>
          <a:r>
            <a:rPr lang="en-US" sz="800" kern="1200">
              <a:solidFill>
                <a:sysClr val="windowText" lastClr="000000">
                  <a:lumMod val="75000"/>
                  <a:lumOff val="25000"/>
                </a:sysClr>
              </a:solidFill>
              <a:latin typeface="Calibri" panose="020F0502020204030204"/>
              <a:ea typeface="+mn-ea"/>
              <a:cs typeface="+mn-cs"/>
            </a:rPr>
            <a:t> and </a:t>
          </a:r>
          <a:r>
            <a:rPr lang="en-US" sz="800" b="1" kern="1200">
              <a:solidFill>
                <a:srgbClr val="8162AE"/>
              </a:solidFill>
              <a:latin typeface="Calibri" panose="020F0502020204030204"/>
              <a:ea typeface="+mn-ea"/>
              <a:cs typeface="+mn-cs"/>
            </a:rPr>
            <a:t>VAWA Certification Form</a:t>
          </a:r>
          <a:r>
            <a:rPr lang="en-US" sz="800" kern="1200">
              <a:solidFill>
                <a:srgbClr val="8162AE"/>
              </a:solidFill>
              <a:latin typeface="Calibri" panose="020F0502020204030204"/>
              <a:ea typeface="+mn-ea"/>
              <a:cs typeface="+mn-cs"/>
            </a:rPr>
            <a:t> </a:t>
          </a:r>
          <a:r>
            <a:rPr lang="en-US" sz="800" kern="1200">
              <a:solidFill>
                <a:sysClr val="windowText" lastClr="000000">
                  <a:lumMod val="75000"/>
                  <a:lumOff val="25000"/>
                </a:sysClr>
              </a:solidFill>
              <a:latin typeface="Calibri" panose="020F0502020204030204"/>
              <a:ea typeface="+mn-ea"/>
              <a:cs typeface="+mn-cs"/>
            </a:rPr>
            <a:t>with any notification of eviction they provide to the household. </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Owners may bifurcate a lease in order to evict a perpetrator without regard to whether the perpetrator is a signatory to the lease and without evicting or otherwise penalizing a survivor or other beneficiaries.</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If an owner will bifurcate a lease, they must do so in accordance with Federal, State, or local law for lease termination.</a:t>
          </a:r>
        </a:p>
      </dsp:txBody>
      <dsp:txXfrm rot="5400000">
        <a:off x="77849" y="283605"/>
        <a:ext cx="1628640" cy="6043794"/>
      </dsp:txXfrm>
    </dsp:sp>
    <dsp:sp modelId="{55C67DBF-395E-43BB-8944-B37A86AFCD7E}">
      <dsp:nvSpPr>
        <dsp:cNvPr id="0" name=""/>
        <dsp:cNvSpPr/>
      </dsp:nvSpPr>
      <dsp:spPr>
        <a:xfrm rot="16200000">
          <a:off x="-620572" y="2454683"/>
          <a:ext cx="6611007" cy="1701639"/>
        </a:xfrm>
        <a:prstGeom prst="trapezoid">
          <a:avLst/>
        </a:prstGeo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0" rIns="63500" bIns="0" numCol="1" spcCol="1270" anchor="t" anchorCtr="0">
          <a:noAutofit/>
        </a:bodyPr>
        <a:lstStyle/>
        <a:p>
          <a:pPr lvl="0" algn="l" defTabSz="444500">
            <a:lnSpc>
              <a:spcPct val="90000"/>
            </a:lnSpc>
            <a:spcBef>
              <a:spcPct val="0"/>
            </a:spcBef>
            <a:spcAft>
              <a:spcPct val="35000"/>
            </a:spcAft>
          </a:pPr>
          <a:endParaRPr lang="en-US" sz="1000" kern="1200">
            <a:solidFill>
              <a:sysClr val="windowText" lastClr="000000">
                <a:lumMod val="75000"/>
                <a:lumOff val="25000"/>
              </a:sysClr>
            </a:solidFill>
            <a:latin typeface="Calibri" panose="020F0502020204030204"/>
            <a:ea typeface="+mn-ea"/>
            <a:cs typeface="+mn-cs"/>
          </a:endParaRPr>
        </a:p>
        <a:p>
          <a:pPr lvl="0" algn="l"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Survivors</a:t>
          </a: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These protections are for survivors of domestic violence, dating violence, sexual assault, or stalking who are applying for, or are the beneficiaries of, assistance under a HUD program covered by VAWA. </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Protections are not limited to women; VAWA covers survivors regardless of sex, sexual orientation, or gender identity. Survivors cannot be discriminated against on the basis of any protected characteristic, including race, color, national origin, religion, sex, familial status, disability, or age.</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In the event of an incident, Project Sponsors may request, in writing, that the survivor submit documentation as specified under Permissible Documentation. </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If a survivor requests protections, they must submit the request to the Project Sponsor. The Project Sponsor will work with the owner to facilitate protections on the survivor's behalf. Project Sponsors must follow the documentation and confidentiality requirements.</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are also responsible for determining on a case-by-case basis whether to provide rental assistance to remaining beneficiaries if lease bifurcation or an emergency transfer results in division of the household. </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should undertake whatever actions permissible and feasible to assist a survivor to remain in their unit or transfer to a new unit, and for the Project Sponsor to bear the costs of any transfer, where permissible.</a:t>
          </a:r>
        </a:p>
      </dsp:txBody>
      <dsp:txXfrm rot="5400000">
        <a:off x="1907111" y="283605"/>
        <a:ext cx="1628640" cy="6043794"/>
      </dsp:txXfrm>
    </dsp:sp>
    <dsp:sp modelId="{76E4D4D8-AD0A-438D-A9D6-0A048FA28521}">
      <dsp:nvSpPr>
        <dsp:cNvPr id="0" name=""/>
        <dsp:cNvSpPr/>
      </dsp:nvSpPr>
      <dsp:spPr>
        <a:xfrm rot="16200000">
          <a:off x="1208690" y="2454683"/>
          <a:ext cx="6611007" cy="1701639"/>
        </a:xfrm>
        <a:prstGeom prst="trapezoid">
          <a:avLst/>
        </a:prstGeo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0" rIns="50800" bIns="0" numCol="1" spcCol="1270" anchor="t" anchorCtr="0">
          <a:noAutofit/>
        </a:bodyPr>
        <a:lstStyle/>
        <a:p>
          <a:pPr lvl="0" algn="l" defTabSz="444500">
            <a:lnSpc>
              <a:spcPct val="90000"/>
            </a:lnSpc>
            <a:spcBef>
              <a:spcPct val="0"/>
            </a:spcBef>
            <a:spcAft>
              <a:spcPct val="35000"/>
            </a:spcAft>
          </a:pPr>
          <a:endParaRPr lang="en-US" sz="1000" kern="1200">
            <a:solidFill>
              <a:sysClr val="windowText" lastClr="000000">
                <a:lumMod val="75000"/>
                <a:lumOff val="25000"/>
              </a:sysClr>
            </a:solidFill>
            <a:latin typeface="Calibri" panose="020F0502020204030204"/>
            <a:ea typeface="+mn-ea"/>
            <a:cs typeface="+mn-cs"/>
          </a:endParaRPr>
        </a:p>
        <a:p>
          <a:pPr lvl="0" algn="l"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Grace Periods</a:t>
          </a: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must collaborate with LDH to develop a local program policy and procedure for reasonable survivor grace periods. Among other grace period considerations, the policy must address VAWA lease bifurcations where the perpetrator is the eligible individual and the survivor is a remaining beneficiary. </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must provide the survivor and remaining beneficiaries a period which shall be no less than 90 calendar days and no more than one year from the date of lease bifurcation to: Establish eligibility for the LDH HOPWA Program, another housing program, or find alternative housing.</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must notify the survivor and remaining beneficiaries of the duration of the grace period and may assist them with information on other available housing programs and with moving expenses.</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must provide housing assistance and supportive services to the survivor and remaining beneficiaries during the grace period.</a:t>
          </a:r>
        </a:p>
      </dsp:txBody>
      <dsp:txXfrm rot="5400000">
        <a:off x="3736373" y="283605"/>
        <a:ext cx="1628640" cy="6043794"/>
      </dsp:txXfrm>
    </dsp:sp>
    <dsp:sp modelId="{BA2E6380-8818-4947-A630-F3CD38E6C611}">
      <dsp:nvSpPr>
        <dsp:cNvPr id="0" name=""/>
        <dsp:cNvSpPr/>
      </dsp:nvSpPr>
      <dsp:spPr>
        <a:xfrm rot="16200000">
          <a:off x="3037952" y="2454683"/>
          <a:ext cx="6611007" cy="1701639"/>
        </a:xfrm>
        <a:prstGeom prst="trapezoid">
          <a:avLst/>
        </a:prstGeom>
        <a:solidFill>
          <a:srgbClr val="9C85C0">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0" tIns="0" rIns="44450" bIns="0" numCol="1" spcCol="1270" anchor="t" anchorCtr="0">
          <a:noAutofit/>
        </a:bodyPr>
        <a:lstStyle/>
        <a:p>
          <a:pPr lvl="0" algn="l" defTabSz="444500">
            <a:lnSpc>
              <a:spcPct val="90000"/>
            </a:lnSpc>
            <a:spcBef>
              <a:spcPct val="0"/>
            </a:spcBef>
            <a:spcAft>
              <a:spcPct val="35000"/>
            </a:spcAft>
          </a:pPr>
          <a:endParaRPr lang="en-US" sz="1000" kern="1200">
            <a:solidFill>
              <a:sysClr val="windowText" lastClr="000000">
                <a:lumMod val="75000"/>
                <a:lumOff val="25000"/>
              </a:sysClr>
            </a:solidFill>
            <a:latin typeface="Calibri" panose="020F0502020204030204"/>
            <a:ea typeface="+mn-ea"/>
            <a:cs typeface="+mn-cs"/>
          </a:endParaRPr>
        </a:p>
        <a:p>
          <a:pPr lvl="0" algn="l"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Notification Requirements</a:t>
          </a: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must provide the </a:t>
          </a:r>
          <a:r>
            <a:rPr lang="en-US" sz="800" b="1" kern="1200">
              <a:solidFill>
                <a:srgbClr val="8162AE"/>
              </a:solidFill>
              <a:latin typeface="Calibri" panose="020F0502020204030204"/>
              <a:ea typeface="+mn-ea"/>
              <a:cs typeface="+mn-cs"/>
            </a:rPr>
            <a:t>VAWA Notice of Occupancy Rights</a:t>
          </a:r>
          <a:r>
            <a:rPr lang="en-US" sz="800" kern="1200">
              <a:solidFill>
                <a:sysClr val="windowText" lastClr="000000">
                  <a:lumMod val="75000"/>
                  <a:lumOff val="25000"/>
                </a:sysClr>
              </a:solidFill>
              <a:latin typeface="Calibri" panose="020F0502020204030204"/>
              <a:ea typeface="+mn-ea"/>
              <a:cs typeface="+mn-cs"/>
            </a:rPr>
            <a:t> and </a:t>
          </a:r>
          <a:r>
            <a:rPr lang="en-US" sz="800" b="1" kern="1200">
              <a:solidFill>
                <a:srgbClr val="8162AE"/>
              </a:solidFill>
              <a:latin typeface="Calibri" panose="020F0502020204030204"/>
              <a:ea typeface="+mn-ea"/>
              <a:cs typeface="+mn-cs"/>
            </a:rPr>
            <a:t>VAWA Certification Form</a:t>
          </a:r>
          <a:r>
            <a:rPr lang="en-US" sz="800" kern="1200">
              <a:solidFill>
                <a:sysClr val="windowText" lastClr="000000">
                  <a:lumMod val="75000"/>
                  <a:lumOff val="25000"/>
                </a:sysClr>
              </a:solidFill>
              <a:latin typeface="Calibri" panose="020F0502020204030204"/>
              <a:ea typeface="+mn-ea"/>
              <a:cs typeface="+mn-cs"/>
            </a:rPr>
            <a:t> to households at the following times: At the time the household is denied or provided rental assistance, with any notification of termination of rental assistance, and during annual recertifications. </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The Notice and Certification must be made available in multiple languages.</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The </a:t>
          </a:r>
          <a:r>
            <a:rPr lang="en-US" sz="800" b="1" kern="1200">
              <a:solidFill>
                <a:srgbClr val="8162AE"/>
              </a:solidFill>
              <a:latin typeface="Calibri" panose="020F0502020204030204"/>
              <a:ea typeface="+mn-ea"/>
              <a:cs typeface="+mn-cs"/>
            </a:rPr>
            <a:t>VAWA Notice of Occupancy Rights</a:t>
          </a:r>
          <a:r>
            <a:rPr lang="en-US" sz="800" kern="1200">
              <a:solidFill>
                <a:sysClr val="windowText" lastClr="000000">
                  <a:lumMod val="75000"/>
                  <a:lumOff val="25000"/>
                </a:sysClr>
              </a:solidFill>
              <a:latin typeface="Calibri" panose="020F0502020204030204"/>
              <a:ea typeface="+mn-ea"/>
              <a:cs typeface="+mn-cs"/>
            </a:rPr>
            <a:t> explains the VAWA protections and any limitations on those protections. </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In the event of an incident, Project Sponsors may request, in writing, that the survivor submit documentation as specified under Permissible Documentation. </a:t>
          </a:r>
        </a:p>
      </dsp:txBody>
      <dsp:txXfrm rot="5400000">
        <a:off x="5565635" y="283605"/>
        <a:ext cx="1628640" cy="6043794"/>
      </dsp:txXfrm>
    </dsp:sp>
    <dsp:sp modelId="{D8A4076F-9452-4CAA-A3D7-AF5D4514B86A}">
      <dsp:nvSpPr>
        <dsp:cNvPr id="0" name=""/>
        <dsp:cNvSpPr/>
      </dsp:nvSpPr>
      <dsp:spPr>
        <a:xfrm rot="16200000">
          <a:off x="4867214" y="2454683"/>
          <a:ext cx="6611007" cy="1701639"/>
        </a:xfrm>
        <a:prstGeom prst="trapezoid">
          <a:avLst/>
        </a:prstGeo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0" rIns="50800" bIns="0" numCol="1" spcCol="1270" anchor="t" anchorCtr="0">
          <a:noAutofit/>
        </a:bodyPr>
        <a:lstStyle/>
        <a:p>
          <a:pPr lvl="0" algn="l" defTabSz="444500">
            <a:lnSpc>
              <a:spcPct val="90000"/>
            </a:lnSpc>
            <a:spcBef>
              <a:spcPct val="0"/>
            </a:spcBef>
            <a:spcAft>
              <a:spcPct val="35000"/>
            </a:spcAft>
          </a:pPr>
          <a:endParaRPr lang="en-US" sz="1000" kern="1200">
            <a:solidFill>
              <a:sysClr val="windowText" lastClr="000000">
                <a:lumMod val="75000"/>
                <a:lumOff val="25000"/>
              </a:sysClr>
            </a:solidFill>
            <a:latin typeface="Calibri" panose="020F0502020204030204"/>
            <a:ea typeface="+mn-ea"/>
            <a:cs typeface="+mn-cs"/>
          </a:endParaRPr>
        </a:p>
        <a:p>
          <a:pPr lvl="0" algn="l" defTabSz="444500">
            <a:lnSpc>
              <a:spcPct val="90000"/>
            </a:lnSpc>
            <a:spcBef>
              <a:spcPct val="0"/>
            </a:spcBef>
            <a:spcAft>
              <a:spcPct val="35000"/>
            </a:spcAft>
          </a:pPr>
          <a:r>
            <a:rPr lang="en-US" sz="1000" kern="1200">
              <a:solidFill>
                <a:sysClr val="windowText" lastClr="000000">
                  <a:lumMod val="75000"/>
                  <a:lumOff val="25000"/>
                </a:sysClr>
              </a:solidFill>
              <a:latin typeface="Calibri" panose="020F0502020204030204"/>
              <a:ea typeface="+mn-ea"/>
              <a:cs typeface="+mn-cs"/>
            </a:rPr>
            <a:t>Emergency Transfers</a:t>
          </a: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must adopt the </a:t>
          </a:r>
          <a:r>
            <a:rPr lang="en-US" sz="800" b="1" kern="1200">
              <a:solidFill>
                <a:srgbClr val="8162AE"/>
              </a:solidFill>
              <a:latin typeface="Calibri" panose="020F0502020204030204"/>
              <a:ea typeface="+mn-ea"/>
              <a:cs typeface="+mn-cs"/>
            </a:rPr>
            <a:t>VAWA Emergency Transfer Plan</a:t>
          </a:r>
          <a:r>
            <a:rPr lang="en-US" sz="800" kern="1200">
              <a:solidFill>
                <a:sysClr val="windowText" lastClr="000000">
                  <a:lumMod val="75000"/>
                  <a:lumOff val="25000"/>
                </a:sysClr>
              </a:solidFill>
              <a:latin typeface="Calibri" panose="020F0502020204030204"/>
              <a:ea typeface="+mn-ea"/>
              <a:cs typeface="+mn-cs"/>
            </a:rPr>
            <a:t>. The Plan describes the procedure for survivors who meet emergency transfer requirements to move quickly with continued rental assistance. Project Sponsors must make its Plan available upon request and, when feasible, must make its plan publicly available.</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To qualify for emergency transfer, the survivor must request a transfer in writing using the </a:t>
          </a:r>
          <a:r>
            <a:rPr lang="en-US" sz="800" b="1" kern="1200">
              <a:solidFill>
                <a:srgbClr val="8162AE"/>
              </a:solidFill>
              <a:latin typeface="Calibri" panose="020F0502020204030204"/>
              <a:ea typeface="+mn-ea"/>
              <a:cs typeface="+mn-cs"/>
            </a:rPr>
            <a:t>VAWA Emergency Transfer Form</a:t>
          </a:r>
          <a:r>
            <a:rPr lang="en-US" sz="800" kern="1200">
              <a:solidFill>
                <a:sysClr val="windowText" lastClr="000000">
                  <a:lumMod val="75000"/>
                  <a:lumOff val="25000"/>
                </a:sysClr>
              </a:solidFill>
              <a:latin typeface="Calibri" panose="020F0502020204030204"/>
              <a:ea typeface="+mn-ea"/>
              <a:cs typeface="+mn-cs"/>
            </a:rPr>
            <a:t>. The Form must be made available in multiple languages. Project Sponsors must provide reasonable accommodations to this policy for survivors with disabilities..</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If they are a survivor of sexual assault, they must reasonably believe there is an actual and imminent threat if they remain within the same unit they currently occupy, or the sexual assault occurred on the premises during the 90-calendar-day period preceding the date of the emergency transfer request.</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The Plan may require a survivor requesting emergency transfer to submit documentation as specified under Permissible Documentation.</a:t>
          </a:r>
        </a:p>
        <a:p>
          <a:pPr marL="57150" lvl="1" indent="-57150" algn="l" defTabSz="311150">
            <a:lnSpc>
              <a:spcPct val="90000"/>
            </a:lnSpc>
            <a:spcBef>
              <a:spcPct val="0"/>
            </a:spcBef>
            <a:spcAft>
              <a:spcPct val="15000"/>
            </a:spcAft>
            <a:buChar char="••"/>
          </a:pPr>
          <a:endParaRPr lang="en-US" sz="700" kern="1200">
            <a:solidFill>
              <a:sysClr val="windowText" lastClr="000000">
                <a:lumMod val="75000"/>
                <a:lumOff val="2500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n-US" sz="800" kern="1200">
              <a:solidFill>
                <a:sysClr val="windowText" lastClr="000000">
                  <a:lumMod val="75000"/>
                  <a:lumOff val="25000"/>
                </a:sysClr>
              </a:solidFill>
              <a:latin typeface="Calibri" panose="020F0502020204030204"/>
              <a:ea typeface="+mn-ea"/>
              <a:cs typeface="+mn-cs"/>
            </a:rPr>
            <a:t>Project Sponsors must maintain emergency transfer data, including outcome data for each request, and report this data to HUD annually. Project Sponsors must ensure that emergency transfer records are maintained for a 4-year period.</a:t>
          </a:r>
        </a:p>
      </dsp:txBody>
      <dsp:txXfrm rot="5400000">
        <a:off x="7394897" y="283605"/>
        <a:ext cx="1628640" cy="604379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A2ECFA-501A-4667-9C83-BC04BDEA37BF}">
      <dsp:nvSpPr>
        <dsp:cNvPr id="0" name=""/>
        <dsp:cNvSpPr/>
      </dsp:nvSpPr>
      <dsp:spPr>
        <a:xfrm>
          <a:off x="3776" y="703922"/>
          <a:ext cx="1018243" cy="3795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pPr>
          <a:r>
            <a:rPr lang="en-US" sz="1000" b="0" i="0" kern="1200">
              <a:solidFill>
                <a:sysClr val="windowText" lastClr="000000">
                  <a:lumMod val="75000"/>
                  <a:lumOff val="25000"/>
                </a:sysClr>
              </a:solidFill>
              <a:latin typeface="Calibri" panose="020F0502020204030204"/>
              <a:ea typeface="+mn-ea"/>
              <a:cs typeface="+mn-cs"/>
            </a:rPr>
            <a:t>Request for</a:t>
          </a:r>
        </a:p>
        <a:p>
          <a:pPr lvl="0" algn="r" defTabSz="444500">
            <a:lnSpc>
              <a:spcPct val="90000"/>
            </a:lnSpc>
            <a:spcBef>
              <a:spcPct val="0"/>
            </a:spcBef>
            <a:spcAft>
              <a:spcPct val="35000"/>
            </a:spcAft>
          </a:pPr>
          <a:r>
            <a:rPr lang="en-US" sz="1000" b="0" i="0" kern="1200">
              <a:solidFill>
                <a:sysClr val="windowText" lastClr="000000">
                  <a:lumMod val="75000"/>
                  <a:lumOff val="25000"/>
                </a:sysClr>
              </a:solidFill>
              <a:latin typeface="Calibri" panose="020F0502020204030204"/>
              <a:ea typeface="+mn-ea"/>
              <a:cs typeface="+mn-cs"/>
            </a:rPr>
            <a:t>Documentation</a:t>
          </a:r>
        </a:p>
      </dsp:txBody>
      <dsp:txXfrm>
        <a:off x="3776" y="703922"/>
        <a:ext cx="1018243" cy="379534"/>
      </dsp:txXfrm>
    </dsp:sp>
    <dsp:sp modelId="{37B11A56-2E3E-46D8-B8B4-970C3EE581F4}">
      <dsp:nvSpPr>
        <dsp:cNvPr id="0" name=""/>
        <dsp:cNvSpPr/>
      </dsp:nvSpPr>
      <dsp:spPr>
        <a:xfrm>
          <a:off x="1022020" y="16016"/>
          <a:ext cx="169706" cy="1755345"/>
        </a:xfrm>
        <a:prstGeom prst="leftBrace">
          <a:avLst>
            <a:gd name="adj1" fmla="val 35000"/>
            <a:gd name="adj2" fmla="val 50000"/>
          </a:avLst>
        </a:prstGeom>
        <a:noFill/>
        <a:ln w="12700" cap="flat" cmpd="sng" algn="ctr">
          <a:solidFill>
            <a:srgbClr val="E7BC2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8479D3-0EE8-4794-83D6-A0B1D65AA960}">
      <dsp:nvSpPr>
        <dsp:cNvPr id="0" name=""/>
        <dsp:cNvSpPr/>
      </dsp:nvSpPr>
      <dsp:spPr>
        <a:xfrm>
          <a:off x="1361268" y="165"/>
          <a:ext cx="7212534" cy="1787047"/>
        </a:xfrm>
        <a:prstGeom prst="rect">
          <a:avLst/>
        </a:prstGeom>
        <a:solidFill>
          <a:srgbClr val="E7BC29">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If an applicant or beneficiary informs a Project Sponsor they are a survivor, the Project Sponsor may request, in writing, that the applicant or beneficiary submit the documentation specified under Permissible Documentation.</a:t>
          </a:r>
        </a:p>
        <a:p>
          <a:pPr marL="57150" lvl="1" indent="-57150" algn="l" defTabSz="400050">
            <a:lnSpc>
              <a:spcPct val="100000"/>
            </a:lnSpc>
            <a:spcBef>
              <a:spcPct val="0"/>
            </a:spcBef>
            <a:spcAft>
              <a:spcPts val="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Project Sponsors are not required to request that an applicant or beneficiary submit documentation of survivor status.</a:t>
          </a:r>
        </a:p>
        <a:p>
          <a:pPr marL="57150" lvl="1" indent="-57150" algn="l" defTabSz="400050">
            <a:lnSpc>
              <a:spcPct val="90000"/>
            </a:lnSpc>
            <a:spcBef>
              <a:spcPct val="0"/>
            </a:spcBef>
            <a:spcAft>
              <a:spcPct val="1500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If an applicant or beneficiary does not provide the requested documentation within 14 business days after the date they receive the request in writing, the Project Sponsor may:</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Deny admission by the applicant or beneficiary to the LDH HOPWA Program;</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Deny housing assistance and supportive services to the applicant or beneficiary;</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Terminate the participation of the beneficiary in the LDH HOPWA Program; or</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At the Project Sponsor's discretion, extend the 14-business-day deadline.</a:t>
          </a:r>
        </a:p>
      </dsp:txBody>
      <dsp:txXfrm>
        <a:off x="1361268" y="165"/>
        <a:ext cx="7212534" cy="1787047"/>
      </dsp:txXfrm>
    </dsp:sp>
    <dsp:sp modelId="{07546064-6274-479D-9BB7-8F658CDB775B}">
      <dsp:nvSpPr>
        <dsp:cNvPr id="0" name=""/>
        <dsp:cNvSpPr/>
      </dsp:nvSpPr>
      <dsp:spPr>
        <a:xfrm>
          <a:off x="3776" y="2817199"/>
          <a:ext cx="1018243" cy="9638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pPr>
          <a:r>
            <a:rPr lang="en-US" sz="1000" b="0" i="0" kern="1200">
              <a:solidFill>
                <a:sysClr val="windowText" lastClr="000000">
                  <a:lumMod val="75000"/>
                  <a:lumOff val="25000"/>
                </a:sysClr>
              </a:solidFill>
              <a:latin typeface="Calibri" panose="020F0502020204030204"/>
              <a:ea typeface="+mn-ea"/>
              <a:cs typeface="+mn-cs"/>
            </a:rPr>
            <a:t>Permissible</a:t>
          </a:r>
        </a:p>
        <a:p>
          <a:pPr lvl="0" algn="r" defTabSz="444500">
            <a:lnSpc>
              <a:spcPct val="90000"/>
            </a:lnSpc>
            <a:spcBef>
              <a:spcPct val="0"/>
            </a:spcBef>
            <a:spcAft>
              <a:spcPct val="35000"/>
            </a:spcAft>
          </a:pPr>
          <a:r>
            <a:rPr lang="en-US" sz="1000" b="0" i="0" kern="1200">
              <a:solidFill>
                <a:sysClr val="windowText" lastClr="000000">
                  <a:lumMod val="75000"/>
                  <a:lumOff val="25000"/>
                </a:sysClr>
              </a:solidFill>
              <a:latin typeface="Calibri" panose="020F0502020204030204"/>
              <a:ea typeface="+mn-ea"/>
              <a:cs typeface="+mn-cs"/>
            </a:rPr>
            <a:t>Documentation</a:t>
          </a:r>
        </a:p>
        <a:p>
          <a:pPr lvl="0" algn="r" defTabSz="444500">
            <a:lnSpc>
              <a:spcPct val="90000"/>
            </a:lnSpc>
            <a:spcBef>
              <a:spcPct val="0"/>
            </a:spcBef>
            <a:spcAft>
              <a:spcPct val="35000"/>
            </a:spcAft>
          </a:pPr>
          <a:r>
            <a:rPr lang="en-US" sz="1000" b="0" i="0" kern="1200">
              <a:solidFill>
                <a:sysClr val="windowText" lastClr="000000">
                  <a:lumMod val="75000"/>
                  <a:lumOff val="25000"/>
                </a:sysClr>
              </a:solidFill>
              <a:latin typeface="Calibri" panose="020F0502020204030204"/>
              <a:ea typeface="+mn-ea"/>
              <a:cs typeface="+mn-cs"/>
            </a:rPr>
            <a:t>&amp;</a:t>
          </a:r>
        </a:p>
        <a:p>
          <a:pPr lvl="0" algn="r" defTabSz="444500">
            <a:lnSpc>
              <a:spcPct val="90000"/>
            </a:lnSpc>
            <a:spcBef>
              <a:spcPct val="0"/>
            </a:spcBef>
            <a:spcAft>
              <a:spcPct val="35000"/>
            </a:spcAft>
          </a:pPr>
          <a:r>
            <a:rPr lang="en-US" sz="1000" b="0" i="0" kern="1200">
              <a:solidFill>
                <a:sysClr val="windowText" lastClr="000000">
                  <a:lumMod val="75000"/>
                  <a:lumOff val="25000"/>
                </a:sysClr>
              </a:solidFill>
              <a:latin typeface="Calibri" panose="020F0502020204030204"/>
              <a:ea typeface="+mn-ea"/>
              <a:cs typeface="+mn-cs"/>
            </a:rPr>
            <a:t>Submission</a:t>
          </a:r>
        </a:p>
        <a:p>
          <a:pPr lvl="0" algn="r" defTabSz="444500">
            <a:lnSpc>
              <a:spcPct val="90000"/>
            </a:lnSpc>
            <a:spcBef>
              <a:spcPct val="0"/>
            </a:spcBef>
            <a:spcAft>
              <a:spcPct val="35000"/>
            </a:spcAft>
          </a:pPr>
          <a:r>
            <a:rPr lang="en-US" sz="1000" b="0" i="0" kern="1200">
              <a:solidFill>
                <a:sysClr val="windowText" lastClr="000000">
                  <a:lumMod val="75000"/>
                  <a:lumOff val="25000"/>
                </a:sysClr>
              </a:solidFill>
              <a:latin typeface="Calibri" panose="020F0502020204030204"/>
              <a:ea typeface="+mn-ea"/>
              <a:cs typeface="+mn-cs"/>
            </a:rPr>
            <a:t>Requirements</a:t>
          </a:r>
        </a:p>
      </dsp:txBody>
      <dsp:txXfrm>
        <a:off x="3776" y="2817199"/>
        <a:ext cx="1018243" cy="963896"/>
      </dsp:txXfrm>
    </dsp:sp>
    <dsp:sp modelId="{00E5E552-191F-4316-84EE-571792FD06E5}">
      <dsp:nvSpPr>
        <dsp:cNvPr id="0" name=""/>
        <dsp:cNvSpPr/>
      </dsp:nvSpPr>
      <dsp:spPr>
        <a:xfrm>
          <a:off x="1022020" y="1883424"/>
          <a:ext cx="169706" cy="2831445"/>
        </a:xfrm>
        <a:prstGeom prst="leftBrace">
          <a:avLst>
            <a:gd name="adj1" fmla="val 35000"/>
            <a:gd name="adj2" fmla="val 50000"/>
          </a:avLst>
        </a:prstGeom>
        <a:noFill/>
        <a:ln w="12700" cap="flat" cmpd="sng" algn="ctr">
          <a:solidFill>
            <a:srgbClr val="E7BC2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5FEE5B0-2E30-4426-A88C-65E12CAB0320}">
      <dsp:nvSpPr>
        <dsp:cNvPr id="0" name=""/>
        <dsp:cNvSpPr/>
      </dsp:nvSpPr>
      <dsp:spPr>
        <a:xfrm>
          <a:off x="1361268" y="1804738"/>
          <a:ext cx="7212534" cy="2988817"/>
        </a:xfrm>
        <a:prstGeom prst="rect">
          <a:avLst/>
        </a:prstGeom>
        <a:solidFill>
          <a:srgbClr val="809EC2">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In response to a written request from the Project Sponsor, the applicant or beneficiary may submit as documentation any one of the following items, where it is at the discretion of the applicant or beneficiary which one of the following forms of documentation to submit:</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The </a:t>
          </a:r>
          <a:r>
            <a:rPr lang="en-US" sz="1000" b="1" kern="1200">
              <a:solidFill>
                <a:srgbClr val="8162AE"/>
              </a:solidFill>
              <a:latin typeface="Calibri" panose="020F0502020204030204"/>
              <a:ea typeface="+mn-ea"/>
              <a:cs typeface="+mn-cs"/>
            </a:rPr>
            <a:t>VAWA Certification Form</a:t>
          </a:r>
          <a:r>
            <a:rPr lang="en-US" sz="1000" kern="1200">
              <a:solidFill>
                <a:sysClr val="windowText" lastClr="000000">
                  <a:lumMod val="75000"/>
                  <a:lumOff val="25000"/>
                </a:sysClr>
              </a:solidFill>
              <a:latin typeface="Calibri" panose="020F0502020204030204"/>
              <a:ea typeface="+mn-ea"/>
              <a:cs typeface="+mn-cs"/>
            </a:rPr>
            <a:t>, which:</a:t>
          </a:r>
        </a:p>
        <a:p>
          <a:pPr marL="457200" lvl="3"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States that the applicant or beneficiary is a survivor; and </a:t>
          </a:r>
        </a:p>
        <a:p>
          <a:pPr marL="457200" lvl="3"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Includes the name of the perpetrator if it is known and safe to provide; or</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A document:</a:t>
          </a:r>
        </a:p>
        <a:p>
          <a:pPr marL="457200" lvl="3"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Signed by an employee, agent, or volunteer of a survivor service provider, an attorney, or medical professional, or a mental health professional (collectively, “professional”) from whom the survivor has sought assistance relating to the incident or the effects of abuse;</a:t>
          </a:r>
        </a:p>
        <a:p>
          <a:pPr marL="457200" lvl="3"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Signed by the applicant or beneficiary; and</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A record of a Federal, State, tribal, territorial or local law enforcement agency, court, or administrative agency; or</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At the Project Sponsor's discretion, a statement or other evidence provided by the applicant or beneficiary.</a:t>
          </a:r>
        </a:p>
        <a:p>
          <a:pPr marL="57150" lvl="1" indent="-57150" algn="l" defTabSz="400050">
            <a:lnSpc>
              <a:spcPct val="100000"/>
            </a:lnSpc>
            <a:spcBef>
              <a:spcPct val="0"/>
            </a:spcBef>
            <a:spcAft>
              <a:spcPts val="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If a Project Sponsor receives documentation that contains conflicting information (including Certification Forms from two or more beneficiaries of a household each claiming to be a survivor and naming another beneficiary as the perpetrator), the Project Sponsor may require an applicant or beneficiary to submit third-party documentation, as described above, within 30 calendar days of the date of the request for the third-party documentation.</a:t>
          </a:r>
        </a:p>
      </dsp:txBody>
      <dsp:txXfrm>
        <a:off x="1361268" y="1804738"/>
        <a:ext cx="7212534" cy="2988817"/>
      </dsp:txXfrm>
    </dsp:sp>
    <dsp:sp modelId="{8F954A4D-5D86-4A55-A823-71B6276B80C0}">
      <dsp:nvSpPr>
        <dsp:cNvPr id="0" name=""/>
        <dsp:cNvSpPr/>
      </dsp:nvSpPr>
      <dsp:spPr>
        <a:xfrm>
          <a:off x="3776" y="5621065"/>
          <a:ext cx="1018243" cy="1867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1120" tIns="25400" rIns="71120" bIns="25400" numCol="1" spcCol="1270" anchor="ctr" anchorCtr="0">
          <a:noAutofit/>
        </a:bodyPr>
        <a:lstStyle/>
        <a:p>
          <a:pPr lvl="0" algn="r" defTabSz="444500">
            <a:lnSpc>
              <a:spcPct val="90000"/>
            </a:lnSpc>
            <a:spcBef>
              <a:spcPct val="0"/>
            </a:spcBef>
            <a:spcAft>
              <a:spcPct val="35000"/>
            </a:spcAft>
          </a:pPr>
          <a:r>
            <a:rPr lang="en-US" sz="1000" b="0" i="0" kern="1200">
              <a:solidFill>
                <a:sysClr val="windowText" lastClr="000000">
                  <a:lumMod val="75000"/>
                  <a:lumOff val="25000"/>
                </a:sysClr>
              </a:solidFill>
              <a:latin typeface="Calibri" panose="020F0502020204030204"/>
              <a:ea typeface="+mn-ea"/>
              <a:cs typeface="+mn-cs"/>
            </a:rPr>
            <a:t>Confidentiality</a:t>
          </a:r>
        </a:p>
      </dsp:txBody>
      <dsp:txXfrm>
        <a:off x="3776" y="5621065"/>
        <a:ext cx="1018243" cy="186754"/>
      </dsp:txXfrm>
    </dsp:sp>
    <dsp:sp modelId="{B655AF80-ECEB-42E7-A5CB-D04E26823638}">
      <dsp:nvSpPr>
        <dsp:cNvPr id="0" name=""/>
        <dsp:cNvSpPr/>
      </dsp:nvSpPr>
      <dsp:spPr>
        <a:xfrm>
          <a:off x="1022020" y="4850701"/>
          <a:ext cx="169706" cy="1727483"/>
        </a:xfrm>
        <a:prstGeom prst="leftBrace">
          <a:avLst>
            <a:gd name="adj1" fmla="val 35000"/>
            <a:gd name="adj2" fmla="val 50000"/>
          </a:avLst>
        </a:prstGeom>
        <a:noFill/>
        <a:ln w="12700" cap="flat" cmpd="sng" algn="ctr">
          <a:solidFill>
            <a:srgbClr val="E7BC29">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E7AD3B-552B-493B-846E-8563BB6F1CC7}">
      <dsp:nvSpPr>
        <dsp:cNvPr id="0" name=""/>
        <dsp:cNvSpPr/>
      </dsp:nvSpPr>
      <dsp:spPr>
        <a:xfrm>
          <a:off x="1361268" y="4811081"/>
          <a:ext cx="7212534" cy="1806722"/>
        </a:xfrm>
        <a:prstGeom prst="rect">
          <a:avLst/>
        </a:prstGeom>
        <a:solidFill>
          <a:srgbClr val="D092A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57150" lvl="1"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If an applicant or beneficiary submits documentation of survivor status (confidential information) to a Project Sponsor, the Project Sponsor must maintain the documentation in strict confidence. </a:t>
          </a:r>
        </a:p>
        <a:p>
          <a:pPr marL="57150" lvl="1" indent="-57150" algn="l" defTabSz="400050">
            <a:lnSpc>
              <a:spcPct val="100000"/>
            </a:lnSpc>
            <a:spcBef>
              <a:spcPct val="0"/>
            </a:spcBef>
            <a:spcAft>
              <a:spcPts val="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Project Sponsors shall not allow any staff to have access to confidential information unless explicitly authorized by the Project Sponsor for reasons that specifically call for these individuals to have access to this information under applicable Federal, State, or local law.</a:t>
          </a:r>
        </a:p>
        <a:p>
          <a:pPr marL="57150" lvl="1" indent="-57150" algn="l" defTabSz="400050">
            <a:lnSpc>
              <a:spcPct val="100000"/>
            </a:lnSpc>
            <a:spcBef>
              <a:spcPct val="0"/>
            </a:spcBef>
            <a:spcAft>
              <a:spcPts val="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Project Sponsors shall not enter confidential information into any shared database or disclose such information to any other entity or individual, except to the extent that the disclosure is:</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Requested or consented to in writing by the survivor in a time-limited release;</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Required for use in an eviction proceeding or hearing regarding termination of assistance from the LDH HOPWA Program; or</a:t>
          </a:r>
        </a:p>
        <a:p>
          <a:pPr marL="274320" lvl="2" indent="-57150" algn="l" defTabSz="444500">
            <a:lnSpc>
              <a:spcPct val="100000"/>
            </a:lnSpc>
            <a:spcBef>
              <a:spcPct val="0"/>
            </a:spcBef>
            <a:spcAft>
              <a:spcPts val="0"/>
            </a:spcAft>
            <a:buChar char="••"/>
          </a:pPr>
          <a:r>
            <a:rPr lang="en-US" sz="1000" kern="1200">
              <a:solidFill>
                <a:sysClr val="windowText" lastClr="000000">
                  <a:lumMod val="75000"/>
                  <a:lumOff val="25000"/>
                </a:sysClr>
              </a:solidFill>
              <a:latin typeface="Calibri" panose="020F0502020204030204"/>
              <a:ea typeface="+mn-ea"/>
              <a:cs typeface="+mn-cs"/>
            </a:rPr>
            <a:t>Otherwise required by applicable law.</a:t>
          </a:r>
        </a:p>
      </dsp:txBody>
      <dsp:txXfrm>
        <a:off x="1361268" y="4811081"/>
        <a:ext cx="7212534" cy="180672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0C0917-0876-4122-8496-C556C6E77999}">
      <dsp:nvSpPr>
        <dsp:cNvPr id="0" name=""/>
        <dsp:cNvSpPr/>
      </dsp:nvSpPr>
      <dsp:spPr>
        <a:xfrm>
          <a:off x="0" y="1001"/>
          <a:ext cx="8621486" cy="299743"/>
        </a:xfrm>
        <a:prstGeom prst="homePlate">
          <a:avLst/>
        </a:prstGeom>
        <a:solidFill>
          <a:schemeClr val="accent6">
            <a:lumMod val="60000"/>
            <a:lumOff val="4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solidFill>
                <a:schemeClr val="accent6">
                  <a:lumMod val="50000"/>
                </a:schemeClr>
              </a:solidFill>
              <a:latin typeface="Calibri" panose="020F0502020204030204"/>
              <a:ea typeface="+mn-ea"/>
              <a:cs typeface="+mn-cs"/>
            </a:rPr>
            <a:t>Prohibited basis for denial or termination of assistance or eviction</a:t>
          </a:r>
        </a:p>
      </dsp:txBody>
      <dsp:txXfrm>
        <a:off x="0" y="1001"/>
        <a:ext cx="8546550" cy="299743"/>
      </dsp:txXfrm>
    </dsp:sp>
    <dsp:sp modelId="{D6CC8817-1774-4075-ACF2-0A02E0EFB155}">
      <dsp:nvSpPr>
        <dsp:cNvPr id="0" name=""/>
        <dsp:cNvSpPr/>
      </dsp:nvSpPr>
      <dsp:spPr>
        <a:xfrm>
          <a:off x="0" y="300745"/>
          <a:ext cx="8621486" cy="13869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3732" tIns="12700" rIns="71120" bIns="12700" numCol="1" spcCol="1270" anchor="t" anchorCtr="0">
          <a:noAutofit/>
        </a:bodyPr>
        <a:lstStyle/>
        <a:p>
          <a:pPr marL="57150" lvl="1"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An applicant or beneficiary of the LDH HOPWA Program may not be denied admission to, denied assistance under, terminated from participation in, or evicted from the unit on the basis or as a direct result of the fact that the applicant or beneficiary is or has been a survivor of domestic violence, dating violence, sexual assault, or stalking, if the applicant or beneficiary otherwise qualifies for admission, assistance, participation, or occupancy.</a:t>
          </a:r>
        </a:p>
        <a:p>
          <a:pPr marL="57150" lvl="1" indent="-57150" algn="l" defTabSz="400050">
            <a:lnSpc>
              <a:spcPct val="100000"/>
            </a:lnSpc>
            <a:spcBef>
              <a:spcPct val="0"/>
            </a:spcBef>
            <a:spcAft>
              <a:spcPts val="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A beneficiary of the LDH HOPWA Program may not be denied assistance or occupancy rights solely on the basis of criminal activity directly relating to domestic violence, dating violence, sexual assault, or stalking if:</a:t>
          </a:r>
        </a:p>
        <a:p>
          <a:pPr marL="274320" lvl="2"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The criminal activity is perpetrated by a household member, guest, or other person under the control of the household; and</a:t>
          </a:r>
        </a:p>
        <a:p>
          <a:pPr marL="274320" lvl="2"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A beneficiary is the survivor or threatened survivor of such domestic violence, dating violence, sexual assault, or stalking.</a:t>
          </a:r>
        </a:p>
        <a:p>
          <a:pPr marL="57150" lvl="1" indent="-57150" algn="l" defTabSz="400050">
            <a:lnSpc>
              <a:spcPct val="90000"/>
            </a:lnSpc>
            <a:spcBef>
              <a:spcPct val="0"/>
            </a:spcBef>
            <a:spcAft>
              <a:spcPct val="20000"/>
            </a:spcAft>
            <a:buChar char="••"/>
          </a:pP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0" y="300745"/>
        <a:ext cx="8621486" cy="1386980"/>
      </dsp:txXfrm>
    </dsp:sp>
    <dsp:sp modelId="{73226ED3-EC52-4BB0-A00C-F52C8896E340}">
      <dsp:nvSpPr>
        <dsp:cNvPr id="0" name=""/>
        <dsp:cNvSpPr/>
      </dsp:nvSpPr>
      <dsp:spPr>
        <a:xfrm>
          <a:off x="0" y="1687726"/>
          <a:ext cx="8621486" cy="299743"/>
        </a:xfrm>
        <a:prstGeom prst="homePlate">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solidFill>
                <a:schemeClr val="accent6">
                  <a:lumMod val="50000"/>
                </a:schemeClr>
              </a:solidFill>
              <a:latin typeface="Calibri" panose="020F0502020204030204"/>
              <a:ea typeface="+mn-ea"/>
              <a:cs typeface="+mn-cs"/>
            </a:rPr>
            <a:t>Construction of lease terms and terms of assistance</a:t>
          </a:r>
        </a:p>
      </dsp:txBody>
      <dsp:txXfrm>
        <a:off x="0" y="1687726"/>
        <a:ext cx="8546550" cy="299743"/>
      </dsp:txXfrm>
    </dsp:sp>
    <dsp:sp modelId="{37F284E5-6888-46F0-93E1-6F1B33E0E8F5}">
      <dsp:nvSpPr>
        <dsp:cNvPr id="0" name=""/>
        <dsp:cNvSpPr/>
      </dsp:nvSpPr>
      <dsp:spPr>
        <a:xfrm>
          <a:off x="0" y="1987469"/>
          <a:ext cx="8621486" cy="7750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3732" tIns="12700" rIns="71120" bIns="12700" numCol="1" spcCol="1270" anchor="t" anchorCtr="0">
          <a:noAutofit/>
        </a:bodyPr>
        <a:lstStyle/>
        <a:p>
          <a:pPr marL="57150" lvl="1"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An incident of actual or threatened domestic violence, dating violence, sexual assault, or stalking shall not be construed as:</a:t>
          </a:r>
        </a:p>
        <a:p>
          <a:pPr marL="274320" lvl="2"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A serious or repeated violation of an executed lease by the survivor or threatened survivor of such incident; or</a:t>
          </a:r>
        </a:p>
        <a:p>
          <a:pPr marL="274320" lvl="2"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Good cause for terminating the assistance, tenancy, or occupancy rights under the LDH HOPWA Program of the survivor or threatened survivor of such incident.</a:t>
          </a:r>
        </a:p>
        <a:p>
          <a:pPr marL="57150" lvl="1" indent="-57150" algn="l" defTabSz="400050">
            <a:lnSpc>
              <a:spcPct val="90000"/>
            </a:lnSpc>
            <a:spcBef>
              <a:spcPct val="0"/>
            </a:spcBef>
            <a:spcAft>
              <a:spcPct val="20000"/>
            </a:spcAft>
            <a:buChar char="••"/>
          </a:pPr>
          <a:endParaRPr lang="en-US" sz="900" kern="1200">
            <a:solidFill>
              <a:sysClr val="windowText" lastClr="000000">
                <a:hueOff val="0"/>
                <a:satOff val="0"/>
                <a:lumOff val="0"/>
                <a:alphaOff val="0"/>
              </a:sysClr>
            </a:solidFill>
            <a:latin typeface="Calibri" panose="020F0502020204030204"/>
            <a:ea typeface="+mn-ea"/>
            <a:cs typeface="+mn-cs"/>
          </a:endParaRPr>
        </a:p>
      </dsp:txBody>
      <dsp:txXfrm>
        <a:off x="0" y="1987469"/>
        <a:ext cx="8621486" cy="775077"/>
      </dsp:txXfrm>
    </dsp:sp>
    <dsp:sp modelId="{2643F85D-E8E8-4F7C-A383-2E04C59944B1}">
      <dsp:nvSpPr>
        <dsp:cNvPr id="0" name=""/>
        <dsp:cNvSpPr/>
      </dsp:nvSpPr>
      <dsp:spPr>
        <a:xfrm>
          <a:off x="0" y="2762547"/>
          <a:ext cx="8621486" cy="299743"/>
        </a:xfrm>
        <a:prstGeom prst="homePlate">
          <a:avLst/>
        </a:prstGeom>
        <a:solidFill>
          <a:schemeClr val="accent6">
            <a:lumMod val="20000"/>
            <a:lumOff val="8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solidFill>
                <a:schemeClr val="accent6">
                  <a:lumMod val="50000"/>
                </a:schemeClr>
              </a:solidFill>
              <a:latin typeface="Calibri" panose="020F0502020204030204"/>
              <a:ea typeface="+mn-ea"/>
              <a:cs typeface="+mn-cs"/>
            </a:rPr>
            <a:t>Limitations of VAWA protections</a:t>
          </a:r>
        </a:p>
      </dsp:txBody>
      <dsp:txXfrm>
        <a:off x="0" y="2762547"/>
        <a:ext cx="8546550" cy="299743"/>
      </dsp:txXfrm>
    </dsp:sp>
    <dsp:sp modelId="{F49A2545-9B16-4C8B-AC03-E584AA9C0A1F}">
      <dsp:nvSpPr>
        <dsp:cNvPr id="0" name=""/>
        <dsp:cNvSpPr/>
      </dsp:nvSpPr>
      <dsp:spPr>
        <a:xfrm>
          <a:off x="0" y="3062291"/>
          <a:ext cx="8621486" cy="32634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3732" tIns="12700" rIns="71120" bIns="12700" numCol="1" spcCol="1270" anchor="t" anchorCtr="0">
          <a:noAutofit/>
        </a:bodyPr>
        <a:lstStyle/>
        <a:p>
          <a:pPr marL="57150" lvl="1"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VAWA does not limit the authority of owners or Project Sponsors, when notified of a court order, to comply with a court order with respect to:</a:t>
          </a:r>
        </a:p>
        <a:p>
          <a:pPr marL="274320" lvl="2"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The rights of access or control of property, including civil protection orders issued to protect a survivor of domestic violence, dating violence, sexual assault, or stalking; or</a:t>
          </a:r>
        </a:p>
        <a:p>
          <a:pPr marL="274320" lvl="2"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The distribution or possession of property among beneficiaries.</a:t>
          </a:r>
        </a:p>
        <a:p>
          <a:pPr marL="274320" lvl="1" indent="-57150" algn="l" defTabSz="400050">
            <a:lnSpc>
              <a:spcPct val="100000"/>
            </a:lnSpc>
            <a:spcBef>
              <a:spcPct val="0"/>
            </a:spcBef>
            <a:spcAft>
              <a:spcPts val="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VAWA does not limit the authority of owners or Project Sponsors to evict or terminate assistance to a household for any violation not premised on an act of domestic violence, dating violence, sexual assault, or stalking that is in question against beneficiaries. However, owners or Project Sponsors must not subject a beneficiary, who is or has been a survivor of domestic violence, dating violence, sexual assault, or stalking, or is affiliated with a beneficiary who is or has been a survivor of domestic violence, dating violence, sexual assault or stalking, to a more demanding standard than other beneficiaries in determining whether to evict or terminate assistance.</a:t>
          </a:r>
        </a:p>
        <a:p>
          <a:pPr marL="57150" lvl="1" indent="-57150" algn="l" defTabSz="400050">
            <a:lnSpc>
              <a:spcPct val="100000"/>
            </a:lnSpc>
            <a:spcBef>
              <a:spcPct val="0"/>
            </a:spcBef>
            <a:spcAft>
              <a:spcPts val="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VAWA does not limit the authority of owners or Project Sponsors to terminate assistance to or evict a household if the owner or Project Sponsor can demonstrate an actual and imminent threat to other households or those employed at or providing service to property of the owner or Project Sponsor would be present if that beneficiary or household is not evicted or terminated from assistance. In this context, words, gestures, actions, or other indicators will be considered an “actual and imminent threat” if they meet the standards provided in the definition of “actual and imminent threat” in 24 CFR §5.2003.</a:t>
          </a:r>
        </a:p>
        <a:p>
          <a:pPr marL="57150" lvl="1" indent="-57150" algn="l" defTabSz="400050">
            <a:lnSpc>
              <a:spcPct val="100000"/>
            </a:lnSpc>
            <a:spcBef>
              <a:spcPct val="0"/>
            </a:spcBef>
            <a:spcAft>
              <a:spcPts val="0"/>
            </a:spcAft>
            <a:buChar char="••"/>
          </a:pPr>
          <a:endParaRPr lang="en-US" sz="900" kern="1200">
            <a:solidFill>
              <a:sysClr val="windowText" lastClr="000000">
                <a:lumMod val="75000"/>
                <a:lumOff val="25000"/>
              </a:sysClr>
            </a:solidFill>
            <a:latin typeface="Calibri" panose="020F0502020204030204"/>
            <a:ea typeface="+mn-ea"/>
            <a:cs typeface="+mn-cs"/>
          </a:endParaRPr>
        </a:p>
        <a:p>
          <a:pPr marL="57150" lvl="1" indent="-57150" algn="l" defTabSz="444500">
            <a:lnSpc>
              <a:spcPct val="100000"/>
            </a:lnSpc>
            <a:spcBef>
              <a:spcPct val="0"/>
            </a:spcBef>
            <a:spcAft>
              <a:spcPts val="0"/>
            </a:spcAft>
            <a:buChar char="••"/>
          </a:pPr>
          <a:r>
            <a:rPr lang="en-US" sz="1000" kern="1200">
              <a:solidFill>
                <a:sysClr val="windowText" lastClr="000000">
                  <a:hueOff val="0"/>
                  <a:satOff val="0"/>
                  <a:lumOff val="0"/>
                  <a:alphaOff val="0"/>
                </a:sysClr>
              </a:solidFill>
              <a:latin typeface="Calibri" panose="020F0502020204030204"/>
              <a:ea typeface="+mn-ea"/>
              <a:cs typeface="+mn-cs"/>
            </a:rPr>
            <a:t>Any eviction or termination of assistance should be utilized by owners or Project Sponsors only when there are no other actions that could be taken to reduce or eliminate the threat, including, but not limited to, transferring the survivor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beneficiaries.</a:t>
          </a:r>
        </a:p>
      </dsp:txBody>
      <dsp:txXfrm>
        <a:off x="0" y="3062291"/>
        <a:ext cx="8621486" cy="326348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4F5DBD-7E9D-4209-863D-A6F5A9AD0CDC}">
      <dsp:nvSpPr>
        <dsp:cNvPr id="0" name=""/>
        <dsp:cNvSpPr/>
      </dsp:nvSpPr>
      <dsp:spPr>
        <a:xfrm>
          <a:off x="3134666" y="9040850"/>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3244614" y="9080784"/>
        <a:ext cx="11573" cy="11573"/>
      </dsp:txXfrm>
    </dsp:sp>
    <dsp:sp modelId="{2AC473AC-5BDE-47A5-861B-8F7D4CCC4BF6}">
      <dsp:nvSpPr>
        <dsp:cNvPr id="0" name=""/>
        <dsp:cNvSpPr/>
      </dsp:nvSpPr>
      <dsp:spPr>
        <a:xfrm>
          <a:off x="1745846" y="8562808"/>
          <a:ext cx="231469" cy="523762"/>
        </a:xfrm>
        <a:custGeom>
          <a:avLst/>
          <a:gdLst/>
          <a:ahLst/>
          <a:cxnLst/>
          <a:rect l="0" t="0" r="0" b="0"/>
          <a:pathLst>
            <a:path>
              <a:moveTo>
                <a:pt x="0" y="0"/>
              </a:moveTo>
              <a:lnTo>
                <a:pt x="115734" y="0"/>
              </a:lnTo>
              <a:lnTo>
                <a:pt x="115734" y="523762"/>
              </a:lnTo>
              <a:lnTo>
                <a:pt x="231469" y="52376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847265" y="8810373"/>
        <a:ext cx="28631" cy="28631"/>
      </dsp:txXfrm>
    </dsp:sp>
    <dsp:sp modelId="{D004409E-E2E7-4ACD-A696-65980A0F7E7C}">
      <dsp:nvSpPr>
        <dsp:cNvPr id="0" name=""/>
        <dsp:cNvSpPr/>
      </dsp:nvSpPr>
      <dsp:spPr>
        <a:xfrm>
          <a:off x="10078764" y="8645507"/>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10186506" y="8747780"/>
        <a:ext cx="15985" cy="15985"/>
      </dsp:txXfrm>
    </dsp:sp>
    <dsp:sp modelId="{AA00CE5F-B06A-438B-A204-44899F7F433D}">
      <dsp:nvSpPr>
        <dsp:cNvPr id="0" name=""/>
        <dsp:cNvSpPr/>
      </dsp:nvSpPr>
      <dsp:spPr>
        <a:xfrm>
          <a:off x="10078764" y="8424976"/>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10186506" y="8527249"/>
        <a:ext cx="15985" cy="15985"/>
      </dsp:txXfrm>
    </dsp:sp>
    <dsp:sp modelId="{E04E08AE-21F4-494C-8E94-9536B88193BE}">
      <dsp:nvSpPr>
        <dsp:cNvPr id="0" name=""/>
        <dsp:cNvSpPr/>
      </dsp:nvSpPr>
      <dsp:spPr>
        <a:xfrm>
          <a:off x="8689944" y="8599787"/>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8799893" y="8639721"/>
        <a:ext cx="11573" cy="11573"/>
      </dsp:txXfrm>
    </dsp:sp>
    <dsp:sp modelId="{0A7B5F60-05DE-4D32-817A-A39D17916A73}">
      <dsp:nvSpPr>
        <dsp:cNvPr id="0" name=""/>
        <dsp:cNvSpPr/>
      </dsp:nvSpPr>
      <dsp:spPr>
        <a:xfrm>
          <a:off x="7301125" y="8599787"/>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7411073" y="8639721"/>
        <a:ext cx="11573" cy="11573"/>
      </dsp:txXfrm>
    </dsp:sp>
    <dsp:sp modelId="{BC331464-CDDC-426F-982A-E9408DC87AF8}">
      <dsp:nvSpPr>
        <dsp:cNvPr id="0" name=""/>
        <dsp:cNvSpPr/>
      </dsp:nvSpPr>
      <dsp:spPr>
        <a:xfrm>
          <a:off x="5912305" y="8599787"/>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6022253" y="8639721"/>
        <a:ext cx="11573" cy="11573"/>
      </dsp:txXfrm>
    </dsp:sp>
    <dsp:sp modelId="{C70C8673-7E59-4711-A1B4-5E54F2F79316}">
      <dsp:nvSpPr>
        <dsp:cNvPr id="0" name=""/>
        <dsp:cNvSpPr/>
      </dsp:nvSpPr>
      <dsp:spPr>
        <a:xfrm>
          <a:off x="4523485" y="8599787"/>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4633434" y="8639721"/>
        <a:ext cx="11573" cy="11573"/>
      </dsp:txXfrm>
    </dsp:sp>
    <dsp:sp modelId="{5C7A560B-2F3C-4741-A271-CB1DCE164347}">
      <dsp:nvSpPr>
        <dsp:cNvPr id="0" name=""/>
        <dsp:cNvSpPr/>
      </dsp:nvSpPr>
      <dsp:spPr>
        <a:xfrm>
          <a:off x="3134666" y="8039045"/>
          <a:ext cx="231469" cy="606461"/>
        </a:xfrm>
        <a:custGeom>
          <a:avLst/>
          <a:gdLst/>
          <a:ahLst/>
          <a:cxnLst/>
          <a:rect l="0" t="0" r="0" b="0"/>
          <a:pathLst>
            <a:path>
              <a:moveTo>
                <a:pt x="0" y="0"/>
              </a:moveTo>
              <a:lnTo>
                <a:pt x="115734" y="0"/>
              </a:lnTo>
              <a:lnTo>
                <a:pt x="115734" y="606461"/>
              </a:lnTo>
              <a:lnTo>
                <a:pt x="231469" y="60646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3234172" y="8326048"/>
        <a:ext cx="32456" cy="32456"/>
      </dsp:txXfrm>
    </dsp:sp>
    <dsp:sp modelId="{65989A29-8BC5-451C-99BF-14E7A52E6794}">
      <dsp:nvSpPr>
        <dsp:cNvPr id="0" name=""/>
        <dsp:cNvSpPr/>
      </dsp:nvSpPr>
      <dsp:spPr>
        <a:xfrm>
          <a:off x="12856403" y="8158724"/>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2966352" y="8198657"/>
        <a:ext cx="11573" cy="11573"/>
      </dsp:txXfrm>
    </dsp:sp>
    <dsp:sp modelId="{DD660567-14CD-4E83-84E6-689616DBA23C}">
      <dsp:nvSpPr>
        <dsp:cNvPr id="0" name=""/>
        <dsp:cNvSpPr/>
      </dsp:nvSpPr>
      <dsp:spPr>
        <a:xfrm>
          <a:off x="11467584" y="7983913"/>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1575326" y="8086186"/>
        <a:ext cx="15985" cy="15985"/>
      </dsp:txXfrm>
    </dsp:sp>
    <dsp:sp modelId="{0510F77E-5529-4BA9-8043-98F7A928DD18}">
      <dsp:nvSpPr>
        <dsp:cNvPr id="0" name=""/>
        <dsp:cNvSpPr/>
      </dsp:nvSpPr>
      <dsp:spPr>
        <a:xfrm>
          <a:off x="11467584" y="7763381"/>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1575326" y="7865654"/>
        <a:ext cx="15985" cy="15985"/>
      </dsp:txXfrm>
    </dsp:sp>
    <dsp:sp modelId="{309EF94E-6B8E-43D7-914B-AD99793F8E6C}">
      <dsp:nvSpPr>
        <dsp:cNvPr id="0" name=""/>
        <dsp:cNvSpPr/>
      </dsp:nvSpPr>
      <dsp:spPr>
        <a:xfrm>
          <a:off x="10078764" y="7938193"/>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0188712" y="7978126"/>
        <a:ext cx="11573" cy="11573"/>
      </dsp:txXfrm>
    </dsp:sp>
    <dsp:sp modelId="{6E4F4CCC-D468-475E-945D-90F694E4EE07}">
      <dsp:nvSpPr>
        <dsp:cNvPr id="0" name=""/>
        <dsp:cNvSpPr/>
      </dsp:nvSpPr>
      <dsp:spPr>
        <a:xfrm>
          <a:off x="8689944" y="7938193"/>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7978126"/>
        <a:ext cx="11573" cy="11573"/>
      </dsp:txXfrm>
    </dsp:sp>
    <dsp:sp modelId="{5B6491E9-2C27-4B90-A2E1-04724995B4AE}">
      <dsp:nvSpPr>
        <dsp:cNvPr id="0" name=""/>
        <dsp:cNvSpPr/>
      </dsp:nvSpPr>
      <dsp:spPr>
        <a:xfrm>
          <a:off x="7301125" y="7938193"/>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11073" y="7978126"/>
        <a:ext cx="11573" cy="11573"/>
      </dsp:txXfrm>
    </dsp:sp>
    <dsp:sp modelId="{5994E621-2924-40EB-9D1E-49040ED745C3}">
      <dsp:nvSpPr>
        <dsp:cNvPr id="0" name=""/>
        <dsp:cNvSpPr/>
      </dsp:nvSpPr>
      <dsp:spPr>
        <a:xfrm>
          <a:off x="5912305" y="7432584"/>
          <a:ext cx="231469" cy="551328"/>
        </a:xfrm>
        <a:custGeom>
          <a:avLst/>
          <a:gdLst/>
          <a:ahLst/>
          <a:cxnLst/>
          <a:rect l="0" t="0" r="0" b="0"/>
          <a:pathLst>
            <a:path>
              <a:moveTo>
                <a:pt x="0" y="0"/>
              </a:moveTo>
              <a:lnTo>
                <a:pt x="115734" y="0"/>
              </a:lnTo>
              <a:lnTo>
                <a:pt x="115734" y="551328"/>
              </a:lnTo>
              <a:lnTo>
                <a:pt x="231469" y="55132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13091" y="7693299"/>
        <a:ext cx="29897" cy="29897"/>
      </dsp:txXfrm>
    </dsp:sp>
    <dsp:sp modelId="{181C7374-AA1E-4A1E-9589-1B7A64BD4575}">
      <dsp:nvSpPr>
        <dsp:cNvPr id="0" name=""/>
        <dsp:cNvSpPr/>
      </dsp:nvSpPr>
      <dsp:spPr>
        <a:xfrm>
          <a:off x="11467584" y="7276598"/>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1577532" y="7316531"/>
        <a:ext cx="11573" cy="11573"/>
      </dsp:txXfrm>
    </dsp:sp>
    <dsp:sp modelId="{5E789571-F673-4348-8EB9-BA721675B9EC}">
      <dsp:nvSpPr>
        <dsp:cNvPr id="0" name=""/>
        <dsp:cNvSpPr/>
      </dsp:nvSpPr>
      <dsp:spPr>
        <a:xfrm>
          <a:off x="10078764" y="7101786"/>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0186506" y="7204059"/>
        <a:ext cx="15985" cy="15985"/>
      </dsp:txXfrm>
    </dsp:sp>
    <dsp:sp modelId="{F749927E-45CE-4087-A826-4A0B75D14CC8}">
      <dsp:nvSpPr>
        <dsp:cNvPr id="0" name=""/>
        <dsp:cNvSpPr/>
      </dsp:nvSpPr>
      <dsp:spPr>
        <a:xfrm>
          <a:off x="11467584" y="6835535"/>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1577532" y="6875468"/>
        <a:ext cx="11573" cy="11573"/>
      </dsp:txXfrm>
    </dsp:sp>
    <dsp:sp modelId="{EFE81196-CCD8-43A7-8370-1EBC0B05E8EC}">
      <dsp:nvSpPr>
        <dsp:cNvPr id="0" name=""/>
        <dsp:cNvSpPr/>
      </dsp:nvSpPr>
      <dsp:spPr>
        <a:xfrm>
          <a:off x="10078764" y="6881255"/>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0186506" y="6983528"/>
        <a:ext cx="15985" cy="15985"/>
      </dsp:txXfrm>
    </dsp:sp>
    <dsp:sp modelId="{88B83AB6-9B9C-43C6-8A71-2C2D933CBB33}">
      <dsp:nvSpPr>
        <dsp:cNvPr id="0" name=""/>
        <dsp:cNvSpPr/>
      </dsp:nvSpPr>
      <dsp:spPr>
        <a:xfrm>
          <a:off x="8689944" y="7056066"/>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7096000"/>
        <a:ext cx="11573" cy="11573"/>
      </dsp:txXfrm>
    </dsp:sp>
    <dsp:sp modelId="{70963B69-08BB-4D6F-B45B-0CD3EFF40D6C}">
      <dsp:nvSpPr>
        <dsp:cNvPr id="0" name=""/>
        <dsp:cNvSpPr/>
      </dsp:nvSpPr>
      <dsp:spPr>
        <a:xfrm>
          <a:off x="7301125" y="6881255"/>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6983528"/>
        <a:ext cx="15985" cy="15985"/>
      </dsp:txXfrm>
    </dsp:sp>
    <dsp:sp modelId="{040A1CE8-79AB-42AE-8D5F-75C6EDA77FFC}">
      <dsp:nvSpPr>
        <dsp:cNvPr id="0" name=""/>
        <dsp:cNvSpPr/>
      </dsp:nvSpPr>
      <dsp:spPr>
        <a:xfrm>
          <a:off x="7301125" y="6660723"/>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6762996"/>
        <a:ext cx="15985" cy="15985"/>
      </dsp:txXfrm>
    </dsp:sp>
    <dsp:sp modelId="{D832059A-A2C6-4344-9BBC-4876E486EC40}">
      <dsp:nvSpPr>
        <dsp:cNvPr id="0" name=""/>
        <dsp:cNvSpPr/>
      </dsp:nvSpPr>
      <dsp:spPr>
        <a:xfrm>
          <a:off x="5912305" y="6881255"/>
          <a:ext cx="231469" cy="551328"/>
        </a:xfrm>
        <a:custGeom>
          <a:avLst/>
          <a:gdLst/>
          <a:ahLst/>
          <a:cxnLst/>
          <a:rect l="0" t="0" r="0" b="0"/>
          <a:pathLst>
            <a:path>
              <a:moveTo>
                <a:pt x="0" y="551328"/>
              </a:moveTo>
              <a:lnTo>
                <a:pt x="115734" y="551328"/>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13091" y="7141970"/>
        <a:ext cx="29897" cy="29897"/>
      </dsp:txXfrm>
    </dsp:sp>
    <dsp:sp modelId="{15852B67-18C2-4A0A-BF10-6F3FCB3AC9E0}">
      <dsp:nvSpPr>
        <dsp:cNvPr id="0" name=""/>
        <dsp:cNvSpPr/>
      </dsp:nvSpPr>
      <dsp:spPr>
        <a:xfrm>
          <a:off x="4523485" y="7386864"/>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33434" y="7426797"/>
        <a:ext cx="11573" cy="11573"/>
      </dsp:txXfrm>
    </dsp:sp>
    <dsp:sp modelId="{10C0587D-DAAE-4DBC-884B-BB3BC19BEB96}">
      <dsp:nvSpPr>
        <dsp:cNvPr id="0" name=""/>
        <dsp:cNvSpPr/>
      </dsp:nvSpPr>
      <dsp:spPr>
        <a:xfrm>
          <a:off x="3134666" y="7432584"/>
          <a:ext cx="231469" cy="606461"/>
        </a:xfrm>
        <a:custGeom>
          <a:avLst/>
          <a:gdLst/>
          <a:ahLst/>
          <a:cxnLst/>
          <a:rect l="0" t="0" r="0" b="0"/>
          <a:pathLst>
            <a:path>
              <a:moveTo>
                <a:pt x="0" y="606461"/>
              </a:moveTo>
              <a:lnTo>
                <a:pt x="115734" y="60646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3234172" y="7719586"/>
        <a:ext cx="32456" cy="32456"/>
      </dsp:txXfrm>
    </dsp:sp>
    <dsp:sp modelId="{8F7273BC-E7FB-4729-BDCB-2ACCB51DFB29}">
      <dsp:nvSpPr>
        <dsp:cNvPr id="0" name=""/>
        <dsp:cNvSpPr/>
      </dsp:nvSpPr>
      <dsp:spPr>
        <a:xfrm>
          <a:off x="1745846" y="8039045"/>
          <a:ext cx="231469" cy="523762"/>
        </a:xfrm>
        <a:custGeom>
          <a:avLst/>
          <a:gdLst/>
          <a:ahLst/>
          <a:cxnLst/>
          <a:rect l="0" t="0" r="0" b="0"/>
          <a:pathLst>
            <a:path>
              <a:moveTo>
                <a:pt x="0" y="523762"/>
              </a:moveTo>
              <a:lnTo>
                <a:pt x="115734" y="523762"/>
              </a:lnTo>
              <a:lnTo>
                <a:pt x="115734" y="0"/>
              </a:lnTo>
              <a:lnTo>
                <a:pt x="231469"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847265" y="8286611"/>
        <a:ext cx="28631" cy="28631"/>
      </dsp:txXfrm>
    </dsp:sp>
    <dsp:sp modelId="{D1849742-9FAF-4D61-853D-1204E4628A67}">
      <dsp:nvSpPr>
        <dsp:cNvPr id="0" name=""/>
        <dsp:cNvSpPr/>
      </dsp:nvSpPr>
      <dsp:spPr>
        <a:xfrm>
          <a:off x="357026" y="8517088"/>
          <a:ext cx="231469" cy="91440"/>
        </a:xfrm>
        <a:custGeom>
          <a:avLst/>
          <a:gdLst/>
          <a:ahLst/>
          <a:cxnLst/>
          <a:rect l="0" t="0" r="0" b="0"/>
          <a:pathLst>
            <a:path>
              <a:moveTo>
                <a:pt x="0" y="45720"/>
              </a:moveTo>
              <a:lnTo>
                <a:pt x="231469"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6975" y="8557021"/>
        <a:ext cx="11573" cy="11573"/>
      </dsp:txXfrm>
    </dsp:sp>
    <dsp:sp modelId="{2FCA7815-8D76-4883-B5D9-1DC1473A3EE7}">
      <dsp:nvSpPr>
        <dsp:cNvPr id="0" name=""/>
        <dsp:cNvSpPr/>
      </dsp:nvSpPr>
      <dsp:spPr>
        <a:xfrm>
          <a:off x="3134666" y="5788010"/>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3244614" y="5827943"/>
        <a:ext cx="11573" cy="11573"/>
      </dsp:txXfrm>
    </dsp:sp>
    <dsp:sp modelId="{BC7419B8-8DBA-4679-A6EF-A98B84B2D6AA}">
      <dsp:nvSpPr>
        <dsp:cNvPr id="0" name=""/>
        <dsp:cNvSpPr/>
      </dsp:nvSpPr>
      <dsp:spPr>
        <a:xfrm>
          <a:off x="1745846" y="5158352"/>
          <a:ext cx="231469" cy="675377"/>
        </a:xfrm>
        <a:custGeom>
          <a:avLst/>
          <a:gdLst/>
          <a:ahLst/>
          <a:cxnLst/>
          <a:rect l="0" t="0" r="0" b="0"/>
          <a:pathLst>
            <a:path>
              <a:moveTo>
                <a:pt x="0" y="0"/>
              </a:moveTo>
              <a:lnTo>
                <a:pt x="115734" y="0"/>
              </a:lnTo>
              <a:lnTo>
                <a:pt x="115734" y="675377"/>
              </a:lnTo>
              <a:lnTo>
                <a:pt x="231469" y="67537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p>
      </dsp:txBody>
      <dsp:txXfrm>
        <a:off x="1843732" y="5478192"/>
        <a:ext cx="35697" cy="35697"/>
      </dsp:txXfrm>
    </dsp:sp>
    <dsp:sp modelId="{FB48AC59-8C5F-4B96-B0F5-3CFD4566CD6C}">
      <dsp:nvSpPr>
        <dsp:cNvPr id="0" name=""/>
        <dsp:cNvSpPr/>
      </dsp:nvSpPr>
      <dsp:spPr>
        <a:xfrm>
          <a:off x="8689944" y="6173940"/>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6213873"/>
        <a:ext cx="11573" cy="11573"/>
      </dsp:txXfrm>
    </dsp:sp>
    <dsp:sp modelId="{773F3BFA-B4BA-4F0F-B37A-8EFB355C2E23}">
      <dsp:nvSpPr>
        <dsp:cNvPr id="0" name=""/>
        <dsp:cNvSpPr/>
      </dsp:nvSpPr>
      <dsp:spPr>
        <a:xfrm>
          <a:off x="7301125" y="5999128"/>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6101401"/>
        <a:ext cx="15985" cy="15985"/>
      </dsp:txXfrm>
    </dsp:sp>
    <dsp:sp modelId="{E0A77623-9018-4D55-A72F-2BC81879F6BD}">
      <dsp:nvSpPr>
        <dsp:cNvPr id="0" name=""/>
        <dsp:cNvSpPr/>
      </dsp:nvSpPr>
      <dsp:spPr>
        <a:xfrm>
          <a:off x="8689944" y="5732877"/>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5772810"/>
        <a:ext cx="11573" cy="11573"/>
      </dsp:txXfrm>
    </dsp:sp>
    <dsp:sp modelId="{9D2603AF-16DF-408E-BD33-E1961223128C}">
      <dsp:nvSpPr>
        <dsp:cNvPr id="0" name=""/>
        <dsp:cNvSpPr/>
      </dsp:nvSpPr>
      <dsp:spPr>
        <a:xfrm>
          <a:off x="7301125" y="5778597"/>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5880870"/>
        <a:ext cx="15985" cy="15985"/>
      </dsp:txXfrm>
    </dsp:sp>
    <dsp:sp modelId="{15740A67-424D-47D3-A97D-D18540D2E09C}">
      <dsp:nvSpPr>
        <dsp:cNvPr id="0" name=""/>
        <dsp:cNvSpPr/>
      </dsp:nvSpPr>
      <dsp:spPr>
        <a:xfrm>
          <a:off x="5912305" y="5953408"/>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22253" y="5993342"/>
        <a:ext cx="11573" cy="11573"/>
      </dsp:txXfrm>
    </dsp:sp>
    <dsp:sp modelId="{9F8FAAD5-75BD-4265-A50B-D75E35704651}">
      <dsp:nvSpPr>
        <dsp:cNvPr id="0" name=""/>
        <dsp:cNvSpPr/>
      </dsp:nvSpPr>
      <dsp:spPr>
        <a:xfrm>
          <a:off x="4523485" y="5392667"/>
          <a:ext cx="231469" cy="606461"/>
        </a:xfrm>
        <a:custGeom>
          <a:avLst/>
          <a:gdLst/>
          <a:ahLst/>
          <a:cxnLst/>
          <a:rect l="0" t="0" r="0" b="0"/>
          <a:pathLst>
            <a:path>
              <a:moveTo>
                <a:pt x="0" y="0"/>
              </a:moveTo>
              <a:lnTo>
                <a:pt x="115734" y="0"/>
              </a:lnTo>
              <a:lnTo>
                <a:pt x="115734" y="606461"/>
              </a:lnTo>
              <a:lnTo>
                <a:pt x="231469" y="60646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22992" y="5679669"/>
        <a:ext cx="32456" cy="32456"/>
      </dsp:txXfrm>
    </dsp:sp>
    <dsp:sp modelId="{3825E75C-E3DE-414F-B678-702B83328E8C}">
      <dsp:nvSpPr>
        <dsp:cNvPr id="0" name=""/>
        <dsp:cNvSpPr/>
      </dsp:nvSpPr>
      <dsp:spPr>
        <a:xfrm>
          <a:off x="10078764" y="5291814"/>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0188712" y="5331747"/>
        <a:ext cx="11573" cy="11573"/>
      </dsp:txXfrm>
    </dsp:sp>
    <dsp:sp modelId="{52D1175D-0D8F-45B3-BB1D-8591E51AB3BE}">
      <dsp:nvSpPr>
        <dsp:cNvPr id="0" name=""/>
        <dsp:cNvSpPr/>
      </dsp:nvSpPr>
      <dsp:spPr>
        <a:xfrm>
          <a:off x="8689944" y="5117002"/>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7687" y="5219275"/>
        <a:ext cx="15985" cy="15985"/>
      </dsp:txXfrm>
    </dsp:sp>
    <dsp:sp modelId="{B4AF9556-271A-478B-A007-CB8B80E87BC9}">
      <dsp:nvSpPr>
        <dsp:cNvPr id="0" name=""/>
        <dsp:cNvSpPr/>
      </dsp:nvSpPr>
      <dsp:spPr>
        <a:xfrm>
          <a:off x="10078764" y="4850750"/>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0188712" y="4890684"/>
        <a:ext cx="11573" cy="11573"/>
      </dsp:txXfrm>
    </dsp:sp>
    <dsp:sp modelId="{C1753E0C-79F8-4F61-B7C0-1D4DBAC15B46}">
      <dsp:nvSpPr>
        <dsp:cNvPr id="0" name=""/>
        <dsp:cNvSpPr/>
      </dsp:nvSpPr>
      <dsp:spPr>
        <a:xfrm>
          <a:off x="8689944" y="4896470"/>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7687" y="4998744"/>
        <a:ext cx="15985" cy="15985"/>
      </dsp:txXfrm>
    </dsp:sp>
    <dsp:sp modelId="{922928B4-E0DE-4739-83BD-92B2416EE5BA}">
      <dsp:nvSpPr>
        <dsp:cNvPr id="0" name=""/>
        <dsp:cNvSpPr/>
      </dsp:nvSpPr>
      <dsp:spPr>
        <a:xfrm>
          <a:off x="7301125" y="5071282"/>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11073" y="5111215"/>
        <a:ext cx="11573" cy="11573"/>
      </dsp:txXfrm>
    </dsp:sp>
    <dsp:sp modelId="{719791DA-E3C5-48F1-B609-5307CAB17B58}">
      <dsp:nvSpPr>
        <dsp:cNvPr id="0" name=""/>
        <dsp:cNvSpPr/>
      </dsp:nvSpPr>
      <dsp:spPr>
        <a:xfrm>
          <a:off x="5912305" y="4786205"/>
          <a:ext cx="231469" cy="330797"/>
        </a:xfrm>
        <a:custGeom>
          <a:avLst/>
          <a:gdLst/>
          <a:ahLst/>
          <a:cxnLst/>
          <a:rect l="0" t="0" r="0" b="0"/>
          <a:pathLst>
            <a:path>
              <a:moveTo>
                <a:pt x="0" y="0"/>
              </a:moveTo>
              <a:lnTo>
                <a:pt x="115734" y="0"/>
              </a:lnTo>
              <a:lnTo>
                <a:pt x="115734" y="330797"/>
              </a:lnTo>
              <a:lnTo>
                <a:pt x="231469" y="33079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17947" y="4941510"/>
        <a:ext cx="20186" cy="20186"/>
      </dsp:txXfrm>
    </dsp:sp>
    <dsp:sp modelId="{7F27EE02-D6F8-4CF9-A7FD-072D87AA11DA}">
      <dsp:nvSpPr>
        <dsp:cNvPr id="0" name=""/>
        <dsp:cNvSpPr/>
      </dsp:nvSpPr>
      <dsp:spPr>
        <a:xfrm>
          <a:off x="7301125" y="4409687"/>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11073" y="4449621"/>
        <a:ext cx="11573" cy="11573"/>
      </dsp:txXfrm>
    </dsp:sp>
    <dsp:sp modelId="{E7B2D9D8-C48C-47F5-A7DA-C6F7827E6DFE}">
      <dsp:nvSpPr>
        <dsp:cNvPr id="0" name=""/>
        <dsp:cNvSpPr/>
      </dsp:nvSpPr>
      <dsp:spPr>
        <a:xfrm>
          <a:off x="5912305" y="4455407"/>
          <a:ext cx="231469" cy="330797"/>
        </a:xfrm>
        <a:custGeom>
          <a:avLst/>
          <a:gdLst/>
          <a:ahLst/>
          <a:cxnLst/>
          <a:rect l="0" t="0" r="0" b="0"/>
          <a:pathLst>
            <a:path>
              <a:moveTo>
                <a:pt x="0" y="330797"/>
              </a:moveTo>
              <a:lnTo>
                <a:pt x="115734" y="330797"/>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17947" y="4610713"/>
        <a:ext cx="20186" cy="20186"/>
      </dsp:txXfrm>
    </dsp:sp>
    <dsp:sp modelId="{781828E7-65B1-4C8A-AF5B-B626CF2B611A}">
      <dsp:nvSpPr>
        <dsp:cNvPr id="0" name=""/>
        <dsp:cNvSpPr/>
      </dsp:nvSpPr>
      <dsp:spPr>
        <a:xfrm>
          <a:off x="4523485" y="4786205"/>
          <a:ext cx="231469" cy="606461"/>
        </a:xfrm>
        <a:custGeom>
          <a:avLst/>
          <a:gdLst/>
          <a:ahLst/>
          <a:cxnLst/>
          <a:rect l="0" t="0" r="0" b="0"/>
          <a:pathLst>
            <a:path>
              <a:moveTo>
                <a:pt x="0" y="606461"/>
              </a:moveTo>
              <a:lnTo>
                <a:pt x="115734" y="60646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22992" y="5073207"/>
        <a:ext cx="32456" cy="32456"/>
      </dsp:txXfrm>
    </dsp:sp>
    <dsp:sp modelId="{6CB9CB94-0B34-4C2F-A68F-3946C38DD501}">
      <dsp:nvSpPr>
        <dsp:cNvPr id="0" name=""/>
        <dsp:cNvSpPr/>
      </dsp:nvSpPr>
      <dsp:spPr>
        <a:xfrm>
          <a:off x="3134666" y="4482974"/>
          <a:ext cx="231469" cy="909692"/>
        </a:xfrm>
        <a:custGeom>
          <a:avLst/>
          <a:gdLst/>
          <a:ahLst/>
          <a:cxnLst/>
          <a:rect l="0" t="0" r="0" b="0"/>
          <a:pathLst>
            <a:path>
              <a:moveTo>
                <a:pt x="0" y="0"/>
              </a:moveTo>
              <a:lnTo>
                <a:pt x="115734" y="0"/>
              </a:lnTo>
              <a:lnTo>
                <a:pt x="115734" y="909692"/>
              </a:lnTo>
              <a:lnTo>
                <a:pt x="231469" y="90969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3226934" y="4914353"/>
        <a:ext cx="46933" cy="46933"/>
      </dsp:txXfrm>
    </dsp:sp>
    <dsp:sp modelId="{95408C3E-2AC7-4646-BBB7-7EBA5748228A}">
      <dsp:nvSpPr>
        <dsp:cNvPr id="0" name=""/>
        <dsp:cNvSpPr/>
      </dsp:nvSpPr>
      <dsp:spPr>
        <a:xfrm>
          <a:off x="8689944" y="3968624"/>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4008557"/>
        <a:ext cx="11573" cy="11573"/>
      </dsp:txXfrm>
    </dsp:sp>
    <dsp:sp modelId="{6160FAF1-F52E-4838-89A6-3B1FA37BD7F1}">
      <dsp:nvSpPr>
        <dsp:cNvPr id="0" name=""/>
        <dsp:cNvSpPr/>
      </dsp:nvSpPr>
      <dsp:spPr>
        <a:xfrm>
          <a:off x="7301125" y="3793813"/>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3896086"/>
        <a:ext cx="15985" cy="15985"/>
      </dsp:txXfrm>
    </dsp:sp>
    <dsp:sp modelId="{ECEEB5E6-7E99-4BA1-9754-78879E404C89}">
      <dsp:nvSpPr>
        <dsp:cNvPr id="0" name=""/>
        <dsp:cNvSpPr/>
      </dsp:nvSpPr>
      <dsp:spPr>
        <a:xfrm>
          <a:off x="8689944" y="3527561"/>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3567494"/>
        <a:ext cx="11573" cy="11573"/>
      </dsp:txXfrm>
    </dsp:sp>
    <dsp:sp modelId="{418E4922-7393-47F7-8739-4C83FF74D5A9}">
      <dsp:nvSpPr>
        <dsp:cNvPr id="0" name=""/>
        <dsp:cNvSpPr/>
      </dsp:nvSpPr>
      <dsp:spPr>
        <a:xfrm>
          <a:off x="7301125" y="3573281"/>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3675554"/>
        <a:ext cx="15985" cy="15985"/>
      </dsp:txXfrm>
    </dsp:sp>
    <dsp:sp modelId="{19BC94CB-2263-4628-AC76-E5DE9E8B3A17}">
      <dsp:nvSpPr>
        <dsp:cNvPr id="0" name=""/>
        <dsp:cNvSpPr/>
      </dsp:nvSpPr>
      <dsp:spPr>
        <a:xfrm>
          <a:off x="5912305" y="3748093"/>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22253" y="3788026"/>
        <a:ext cx="11573" cy="11573"/>
      </dsp:txXfrm>
    </dsp:sp>
    <dsp:sp modelId="{6FDCE9CB-8D68-40F5-B8CD-BEF211C4BCFE}">
      <dsp:nvSpPr>
        <dsp:cNvPr id="0" name=""/>
        <dsp:cNvSpPr/>
      </dsp:nvSpPr>
      <dsp:spPr>
        <a:xfrm>
          <a:off x="4523485" y="3573281"/>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31228" y="3675554"/>
        <a:ext cx="15985" cy="15985"/>
      </dsp:txXfrm>
    </dsp:sp>
    <dsp:sp modelId="{A5885A76-BD3E-47C0-850F-0B84D0426E4A}">
      <dsp:nvSpPr>
        <dsp:cNvPr id="0" name=""/>
        <dsp:cNvSpPr/>
      </dsp:nvSpPr>
      <dsp:spPr>
        <a:xfrm>
          <a:off x="4523485" y="3352749"/>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31228" y="3455023"/>
        <a:ext cx="15985" cy="15985"/>
      </dsp:txXfrm>
    </dsp:sp>
    <dsp:sp modelId="{C2ECD8AF-5575-4262-9A37-BE07DD290A9B}">
      <dsp:nvSpPr>
        <dsp:cNvPr id="0" name=""/>
        <dsp:cNvSpPr/>
      </dsp:nvSpPr>
      <dsp:spPr>
        <a:xfrm>
          <a:off x="3134666" y="3573281"/>
          <a:ext cx="231469" cy="909692"/>
        </a:xfrm>
        <a:custGeom>
          <a:avLst/>
          <a:gdLst/>
          <a:ahLst/>
          <a:cxnLst/>
          <a:rect l="0" t="0" r="0" b="0"/>
          <a:pathLst>
            <a:path>
              <a:moveTo>
                <a:pt x="0" y="909692"/>
              </a:moveTo>
              <a:lnTo>
                <a:pt x="115734" y="909692"/>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3226934" y="4004660"/>
        <a:ext cx="46933" cy="46933"/>
      </dsp:txXfrm>
    </dsp:sp>
    <dsp:sp modelId="{68DEB65C-7FE5-4C7A-BDBA-6C7733EFE797}">
      <dsp:nvSpPr>
        <dsp:cNvPr id="0" name=""/>
        <dsp:cNvSpPr/>
      </dsp:nvSpPr>
      <dsp:spPr>
        <a:xfrm>
          <a:off x="1745846" y="4482974"/>
          <a:ext cx="231469" cy="675377"/>
        </a:xfrm>
        <a:custGeom>
          <a:avLst/>
          <a:gdLst/>
          <a:ahLst/>
          <a:cxnLst/>
          <a:rect l="0" t="0" r="0" b="0"/>
          <a:pathLst>
            <a:path>
              <a:moveTo>
                <a:pt x="0" y="675377"/>
              </a:moveTo>
              <a:lnTo>
                <a:pt x="115734" y="675377"/>
              </a:lnTo>
              <a:lnTo>
                <a:pt x="115734" y="0"/>
              </a:lnTo>
              <a:lnTo>
                <a:pt x="231469" y="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843732" y="4802814"/>
        <a:ext cx="35697" cy="35697"/>
      </dsp:txXfrm>
    </dsp:sp>
    <dsp:sp modelId="{DA20C5CB-76DF-4E98-A091-42296A15B67E}">
      <dsp:nvSpPr>
        <dsp:cNvPr id="0" name=""/>
        <dsp:cNvSpPr/>
      </dsp:nvSpPr>
      <dsp:spPr>
        <a:xfrm>
          <a:off x="357026" y="3276942"/>
          <a:ext cx="231469" cy="1881410"/>
        </a:xfrm>
        <a:custGeom>
          <a:avLst/>
          <a:gdLst/>
          <a:ahLst/>
          <a:cxnLst/>
          <a:rect l="0" t="0" r="0" b="0"/>
          <a:pathLst>
            <a:path>
              <a:moveTo>
                <a:pt x="0" y="0"/>
              </a:moveTo>
              <a:lnTo>
                <a:pt x="115734" y="0"/>
              </a:lnTo>
              <a:lnTo>
                <a:pt x="115734" y="1881410"/>
              </a:lnTo>
              <a:lnTo>
                <a:pt x="231469" y="188141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25371" y="4170257"/>
        <a:ext cx="94779" cy="94779"/>
      </dsp:txXfrm>
    </dsp:sp>
    <dsp:sp modelId="{9DD49D0E-5736-497A-A40C-6DF96C4E7BB7}">
      <dsp:nvSpPr>
        <dsp:cNvPr id="0" name=""/>
        <dsp:cNvSpPr/>
      </dsp:nvSpPr>
      <dsp:spPr>
        <a:xfrm>
          <a:off x="8689944" y="3086498"/>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3126431"/>
        <a:ext cx="11573" cy="11573"/>
      </dsp:txXfrm>
    </dsp:sp>
    <dsp:sp modelId="{A4DF1F9B-2996-4CBF-9B1A-37893E0C2A56}">
      <dsp:nvSpPr>
        <dsp:cNvPr id="0" name=""/>
        <dsp:cNvSpPr/>
      </dsp:nvSpPr>
      <dsp:spPr>
        <a:xfrm>
          <a:off x="7301125" y="2911686"/>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3013959"/>
        <a:ext cx="15985" cy="15985"/>
      </dsp:txXfrm>
    </dsp:sp>
    <dsp:sp modelId="{BAE3E8A5-5C7B-4960-AB32-D71C11688B2C}">
      <dsp:nvSpPr>
        <dsp:cNvPr id="0" name=""/>
        <dsp:cNvSpPr/>
      </dsp:nvSpPr>
      <dsp:spPr>
        <a:xfrm>
          <a:off x="8689944" y="2645435"/>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2685368"/>
        <a:ext cx="11573" cy="11573"/>
      </dsp:txXfrm>
    </dsp:sp>
    <dsp:sp modelId="{7E27029E-DC03-4AF1-BAB0-E89492087063}">
      <dsp:nvSpPr>
        <dsp:cNvPr id="0" name=""/>
        <dsp:cNvSpPr/>
      </dsp:nvSpPr>
      <dsp:spPr>
        <a:xfrm>
          <a:off x="7301125" y="2691155"/>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2793428"/>
        <a:ext cx="15985" cy="15985"/>
      </dsp:txXfrm>
    </dsp:sp>
    <dsp:sp modelId="{B6A329B0-9945-4E55-BDD8-A281BC6D5282}">
      <dsp:nvSpPr>
        <dsp:cNvPr id="0" name=""/>
        <dsp:cNvSpPr/>
      </dsp:nvSpPr>
      <dsp:spPr>
        <a:xfrm>
          <a:off x="5912305" y="2865966"/>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22253" y="2905899"/>
        <a:ext cx="11573" cy="11573"/>
      </dsp:txXfrm>
    </dsp:sp>
    <dsp:sp modelId="{7326C732-F8F9-42C9-B475-8DD36D10DD24}">
      <dsp:nvSpPr>
        <dsp:cNvPr id="0" name=""/>
        <dsp:cNvSpPr/>
      </dsp:nvSpPr>
      <dsp:spPr>
        <a:xfrm>
          <a:off x="4523485" y="2305224"/>
          <a:ext cx="231469" cy="606461"/>
        </a:xfrm>
        <a:custGeom>
          <a:avLst/>
          <a:gdLst/>
          <a:ahLst/>
          <a:cxnLst/>
          <a:rect l="0" t="0" r="0" b="0"/>
          <a:pathLst>
            <a:path>
              <a:moveTo>
                <a:pt x="0" y="0"/>
              </a:moveTo>
              <a:lnTo>
                <a:pt x="115734" y="0"/>
              </a:lnTo>
              <a:lnTo>
                <a:pt x="115734" y="606461"/>
              </a:lnTo>
              <a:lnTo>
                <a:pt x="231469" y="60646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22992" y="2592227"/>
        <a:ext cx="32456" cy="32456"/>
      </dsp:txXfrm>
    </dsp:sp>
    <dsp:sp modelId="{BD929C19-3506-4F70-BF01-157065B49836}">
      <dsp:nvSpPr>
        <dsp:cNvPr id="0" name=""/>
        <dsp:cNvSpPr/>
      </dsp:nvSpPr>
      <dsp:spPr>
        <a:xfrm>
          <a:off x="10078764" y="2204371"/>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0188712" y="2244305"/>
        <a:ext cx="11573" cy="11573"/>
      </dsp:txXfrm>
    </dsp:sp>
    <dsp:sp modelId="{FAB837DE-E87A-4FD7-8508-04E6FE66BA27}">
      <dsp:nvSpPr>
        <dsp:cNvPr id="0" name=""/>
        <dsp:cNvSpPr/>
      </dsp:nvSpPr>
      <dsp:spPr>
        <a:xfrm>
          <a:off x="8689944" y="2029560"/>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7687" y="2131833"/>
        <a:ext cx="15985" cy="15985"/>
      </dsp:txXfrm>
    </dsp:sp>
    <dsp:sp modelId="{D269972C-5B2E-477C-880B-8955590B9B93}">
      <dsp:nvSpPr>
        <dsp:cNvPr id="0" name=""/>
        <dsp:cNvSpPr/>
      </dsp:nvSpPr>
      <dsp:spPr>
        <a:xfrm>
          <a:off x="10078764" y="1763308"/>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0188712" y="1803242"/>
        <a:ext cx="11573" cy="11573"/>
      </dsp:txXfrm>
    </dsp:sp>
    <dsp:sp modelId="{4E7503EB-2B7F-4A8E-BC7C-03331A376F01}">
      <dsp:nvSpPr>
        <dsp:cNvPr id="0" name=""/>
        <dsp:cNvSpPr/>
      </dsp:nvSpPr>
      <dsp:spPr>
        <a:xfrm>
          <a:off x="8689944" y="1809028"/>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7687" y="1911301"/>
        <a:ext cx="15985" cy="15985"/>
      </dsp:txXfrm>
    </dsp:sp>
    <dsp:sp modelId="{0A1B0DAF-12AA-4E2E-A92A-BF4A9813019A}">
      <dsp:nvSpPr>
        <dsp:cNvPr id="0" name=""/>
        <dsp:cNvSpPr/>
      </dsp:nvSpPr>
      <dsp:spPr>
        <a:xfrm>
          <a:off x="7301125" y="1983840"/>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11073" y="2023773"/>
        <a:ext cx="11573" cy="11573"/>
      </dsp:txXfrm>
    </dsp:sp>
    <dsp:sp modelId="{7D9544C0-9FF8-41E3-8D9C-140AB83BE7EF}">
      <dsp:nvSpPr>
        <dsp:cNvPr id="0" name=""/>
        <dsp:cNvSpPr/>
      </dsp:nvSpPr>
      <dsp:spPr>
        <a:xfrm>
          <a:off x="5912305" y="1698763"/>
          <a:ext cx="231469" cy="330797"/>
        </a:xfrm>
        <a:custGeom>
          <a:avLst/>
          <a:gdLst/>
          <a:ahLst/>
          <a:cxnLst/>
          <a:rect l="0" t="0" r="0" b="0"/>
          <a:pathLst>
            <a:path>
              <a:moveTo>
                <a:pt x="0" y="0"/>
              </a:moveTo>
              <a:lnTo>
                <a:pt x="115734" y="0"/>
              </a:lnTo>
              <a:lnTo>
                <a:pt x="115734" y="330797"/>
              </a:lnTo>
              <a:lnTo>
                <a:pt x="231469" y="33079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17947" y="1854068"/>
        <a:ext cx="20186" cy="20186"/>
      </dsp:txXfrm>
    </dsp:sp>
    <dsp:sp modelId="{DCD5A6CA-1366-4A49-93B3-3DFAE1809B06}">
      <dsp:nvSpPr>
        <dsp:cNvPr id="0" name=""/>
        <dsp:cNvSpPr/>
      </dsp:nvSpPr>
      <dsp:spPr>
        <a:xfrm>
          <a:off x="7301125" y="1322245"/>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11073" y="1362178"/>
        <a:ext cx="11573" cy="11573"/>
      </dsp:txXfrm>
    </dsp:sp>
    <dsp:sp modelId="{145EE429-FF65-467F-8146-D3F2F2DDA1D1}">
      <dsp:nvSpPr>
        <dsp:cNvPr id="0" name=""/>
        <dsp:cNvSpPr/>
      </dsp:nvSpPr>
      <dsp:spPr>
        <a:xfrm>
          <a:off x="5912305" y="1367965"/>
          <a:ext cx="231469" cy="330797"/>
        </a:xfrm>
        <a:custGeom>
          <a:avLst/>
          <a:gdLst/>
          <a:ahLst/>
          <a:cxnLst/>
          <a:rect l="0" t="0" r="0" b="0"/>
          <a:pathLst>
            <a:path>
              <a:moveTo>
                <a:pt x="0" y="330797"/>
              </a:moveTo>
              <a:lnTo>
                <a:pt x="115734" y="330797"/>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17947" y="1523270"/>
        <a:ext cx="20186" cy="20186"/>
      </dsp:txXfrm>
    </dsp:sp>
    <dsp:sp modelId="{3B721418-ED9E-469A-882F-A042AA9EC3B6}">
      <dsp:nvSpPr>
        <dsp:cNvPr id="0" name=""/>
        <dsp:cNvSpPr/>
      </dsp:nvSpPr>
      <dsp:spPr>
        <a:xfrm>
          <a:off x="4523485" y="1698763"/>
          <a:ext cx="231469" cy="606461"/>
        </a:xfrm>
        <a:custGeom>
          <a:avLst/>
          <a:gdLst/>
          <a:ahLst/>
          <a:cxnLst/>
          <a:rect l="0" t="0" r="0" b="0"/>
          <a:pathLst>
            <a:path>
              <a:moveTo>
                <a:pt x="0" y="606461"/>
              </a:moveTo>
              <a:lnTo>
                <a:pt x="115734" y="60646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22992" y="1985765"/>
        <a:ext cx="32456" cy="32456"/>
      </dsp:txXfrm>
    </dsp:sp>
    <dsp:sp modelId="{DE83DC1B-A600-45F8-A1D1-C5070CEFC75F}">
      <dsp:nvSpPr>
        <dsp:cNvPr id="0" name=""/>
        <dsp:cNvSpPr/>
      </dsp:nvSpPr>
      <dsp:spPr>
        <a:xfrm>
          <a:off x="3134666" y="1395532"/>
          <a:ext cx="231469" cy="909692"/>
        </a:xfrm>
        <a:custGeom>
          <a:avLst/>
          <a:gdLst/>
          <a:ahLst/>
          <a:cxnLst/>
          <a:rect l="0" t="0" r="0" b="0"/>
          <a:pathLst>
            <a:path>
              <a:moveTo>
                <a:pt x="0" y="0"/>
              </a:moveTo>
              <a:lnTo>
                <a:pt x="115734" y="0"/>
              </a:lnTo>
              <a:lnTo>
                <a:pt x="115734" y="909692"/>
              </a:lnTo>
              <a:lnTo>
                <a:pt x="231469" y="90969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3226934" y="1826911"/>
        <a:ext cx="46933" cy="46933"/>
      </dsp:txXfrm>
    </dsp:sp>
    <dsp:sp modelId="{B1DB1953-27BD-43BE-B295-518AC3812341}">
      <dsp:nvSpPr>
        <dsp:cNvPr id="0" name=""/>
        <dsp:cNvSpPr/>
      </dsp:nvSpPr>
      <dsp:spPr>
        <a:xfrm>
          <a:off x="8689944" y="881182"/>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921115"/>
        <a:ext cx="11573" cy="11573"/>
      </dsp:txXfrm>
    </dsp:sp>
    <dsp:sp modelId="{1FFF8CC0-B5E5-4704-A8E8-FF19315F36BD}">
      <dsp:nvSpPr>
        <dsp:cNvPr id="0" name=""/>
        <dsp:cNvSpPr/>
      </dsp:nvSpPr>
      <dsp:spPr>
        <a:xfrm>
          <a:off x="7301125" y="706370"/>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808644"/>
        <a:ext cx="15985" cy="15985"/>
      </dsp:txXfrm>
    </dsp:sp>
    <dsp:sp modelId="{C86872D2-08C7-46A3-9B8A-1BD4B85AD1C9}">
      <dsp:nvSpPr>
        <dsp:cNvPr id="0" name=""/>
        <dsp:cNvSpPr/>
      </dsp:nvSpPr>
      <dsp:spPr>
        <a:xfrm>
          <a:off x="11467584" y="440119"/>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1577532" y="480052"/>
        <a:ext cx="11573" cy="11573"/>
      </dsp:txXfrm>
    </dsp:sp>
    <dsp:sp modelId="{21BAB84D-F567-4AAC-AA79-C4C95FE23E11}">
      <dsp:nvSpPr>
        <dsp:cNvPr id="0" name=""/>
        <dsp:cNvSpPr/>
      </dsp:nvSpPr>
      <dsp:spPr>
        <a:xfrm>
          <a:off x="10078764" y="440119"/>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0188712" y="480052"/>
        <a:ext cx="11573" cy="11573"/>
      </dsp:txXfrm>
    </dsp:sp>
    <dsp:sp modelId="{769DB68C-9C10-406B-84DF-ABF7226B3A35}">
      <dsp:nvSpPr>
        <dsp:cNvPr id="0" name=""/>
        <dsp:cNvSpPr/>
      </dsp:nvSpPr>
      <dsp:spPr>
        <a:xfrm>
          <a:off x="8689944" y="440119"/>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8799893" y="480052"/>
        <a:ext cx="11573" cy="11573"/>
      </dsp:txXfrm>
    </dsp:sp>
    <dsp:sp modelId="{9B60B1EB-0D56-4A17-8DCF-0B5B283E7CBB}">
      <dsp:nvSpPr>
        <dsp:cNvPr id="0" name=""/>
        <dsp:cNvSpPr/>
      </dsp:nvSpPr>
      <dsp:spPr>
        <a:xfrm>
          <a:off x="7301125" y="485839"/>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7408867" y="588112"/>
        <a:ext cx="15985" cy="15985"/>
      </dsp:txXfrm>
    </dsp:sp>
    <dsp:sp modelId="{64CA5293-3BA3-42B6-8321-ADDF461032A4}">
      <dsp:nvSpPr>
        <dsp:cNvPr id="0" name=""/>
        <dsp:cNvSpPr/>
      </dsp:nvSpPr>
      <dsp:spPr>
        <a:xfrm>
          <a:off x="5912305" y="660650"/>
          <a:ext cx="231469" cy="91440"/>
        </a:xfrm>
        <a:custGeom>
          <a:avLst/>
          <a:gdLst/>
          <a:ahLst/>
          <a:cxnLst/>
          <a:rect l="0" t="0" r="0" b="0"/>
          <a:pathLst>
            <a:path>
              <a:moveTo>
                <a:pt x="0" y="45720"/>
              </a:moveTo>
              <a:lnTo>
                <a:pt x="231469"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6022253" y="700584"/>
        <a:ext cx="11573" cy="11573"/>
      </dsp:txXfrm>
    </dsp:sp>
    <dsp:sp modelId="{4CBC13DF-B892-4AF1-98DF-F8ECED14B01E}">
      <dsp:nvSpPr>
        <dsp:cNvPr id="0" name=""/>
        <dsp:cNvSpPr/>
      </dsp:nvSpPr>
      <dsp:spPr>
        <a:xfrm>
          <a:off x="4523485" y="485839"/>
          <a:ext cx="231469" cy="220531"/>
        </a:xfrm>
        <a:custGeom>
          <a:avLst/>
          <a:gdLst/>
          <a:ahLst/>
          <a:cxnLst/>
          <a:rect l="0" t="0" r="0" b="0"/>
          <a:pathLst>
            <a:path>
              <a:moveTo>
                <a:pt x="0" y="0"/>
              </a:moveTo>
              <a:lnTo>
                <a:pt x="115734" y="0"/>
              </a:lnTo>
              <a:lnTo>
                <a:pt x="115734" y="220531"/>
              </a:lnTo>
              <a:lnTo>
                <a:pt x="231469" y="22053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31228" y="588112"/>
        <a:ext cx="15985" cy="15985"/>
      </dsp:txXfrm>
    </dsp:sp>
    <dsp:sp modelId="{9A95687D-AD60-4BA7-A4CC-AA171296B73A}">
      <dsp:nvSpPr>
        <dsp:cNvPr id="0" name=""/>
        <dsp:cNvSpPr/>
      </dsp:nvSpPr>
      <dsp:spPr>
        <a:xfrm>
          <a:off x="4523485" y="265307"/>
          <a:ext cx="231469" cy="220531"/>
        </a:xfrm>
        <a:custGeom>
          <a:avLst/>
          <a:gdLst/>
          <a:ahLst/>
          <a:cxnLst/>
          <a:rect l="0" t="0" r="0" b="0"/>
          <a:pathLst>
            <a:path>
              <a:moveTo>
                <a:pt x="0" y="220531"/>
              </a:moveTo>
              <a:lnTo>
                <a:pt x="115734" y="220531"/>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631228" y="367580"/>
        <a:ext cx="15985" cy="15985"/>
      </dsp:txXfrm>
    </dsp:sp>
    <dsp:sp modelId="{07DAA9A9-A564-46FB-9D40-4FA673E94180}">
      <dsp:nvSpPr>
        <dsp:cNvPr id="0" name=""/>
        <dsp:cNvSpPr/>
      </dsp:nvSpPr>
      <dsp:spPr>
        <a:xfrm>
          <a:off x="3134666" y="485839"/>
          <a:ext cx="231469" cy="909692"/>
        </a:xfrm>
        <a:custGeom>
          <a:avLst/>
          <a:gdLst/>
          <a:ahLst/>
          <a:cxnLst/>
          <a:rect l="0" t="0" r="0" b="0"/>
          <a:pathLst>
            <a:path>
              <a:moveTo>
                <a:pt x="0" y="909692"/>
              </a:moveTo>
              <a:lnTo>
                <a:pt x="115734" y="909692"/>
              </a:lnTo>
              <a:lnTo>
                <a:pt x="115734" y="0"/>
              </a:lnTo>
              <a:lnTo>
                <a:pt x="231469"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3226934" y="917218"/>
        <a:ext cx="46933" cy="46933"/>
      </dsp:txXfrm>
    </dsp:sp>
    <dsp:sp modelId="{AABE0D5E-B1B9-4C10-84EE-AA8E8534B2B4}">
      <dsp:nvSpPr>
        <dsp:cNvPr id="0" name=""/>
        <dsp:cNvSpPr/>
      </dsp:nvSpPr>
      <dsp:spPr>
        <a:xfrm>
          <a:off x="1745846" y="1349812"/>
          <a:ext cx="231469" cy="91440"/>
        </a:xfrm>
        <a:custGeom>
          <a:avLst/>
          <a:gdLst/>
          <a:ahLst/>
          <a:cxnLst/>
          <a:rect l="0" t="0" r="0" b="0"/>
          <a:pathLst>
            <a:path>
              <a:moveTo>
                <a:pt x="0" y="45720"/>
              </a:moveTo>
              <a:lnTo>
                <a:pt x="231469"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1855794" y="1389745"/>
        <a:ext cx="11573" cy="11573"/>
      </dsp:txXfrm>
    </dsp:sp>
    <dsp:sp modelId="{EB1DFF0D-F5E9-4BA6-A8E4-F79AA1120067}">
      <dsp:nvSpPr>
        <dsp:cNvPr id="0" name=""/>
        <dsp:cNvSpPr/>
      </dsp:nvSpPr>
      <dsp:spPr>
        <a:xfrm>
          <a:off x="357026" y="1395532"/>
          <a:ext cx="231469" cy="1881410"/>
        </a:xfrm>
        <a:custGeom>
          <a:avLst/>
          <a:gdLst/>
          <a:ahLst/>
          <a:cxnLst/>
          <a:rect l="0" t="0" r="0" b="0"/>
          <a:pathLst>
            <a:path>
              <a:moveTo>
                <a:pt x="0" y="1881410"/>
              </a:moveTo>
              <a:lnTo>
                <a:pt x="115734" y="1881410"/>
              </a:lnTo>
              <a:lnTo>
                <a:pt x="115734" y="0"/>
              </a:lnTo>
              <a:lnTo>
                <a:pt x="231469"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en-US" sz="800" kern="1200">
            <a:solidFill>
              <a:sysClr val="windowText" lastClr="000000"/>
            </a:solidFill>
          </a:endParaRPr>
        </a:p>
      </dsp:txBody>
      <dsp:txXfrm>
        <a:off x="425371" y="2288847"/>
        <a:ext cx="94779" cy="94779"/>
      </dsp:txXfrm>
    </dsp:sp>
    <dsp:sp modelId="{5E9BC8E9-0240-4A9D-ADE3-69918359AE04}">
      <dsp:nvSpPr>
        <dsp:cNvPr id="0" name=""/>
        <dsp:cNvSpPr/>
      </dsp:nvSpPr>
      <dsp:spPr>
        <a:xfrm rot="16200000">
          <a:off x="-747952" y="3100516"/>
          <a:ext cx="1857108" cy="352850"/>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Lease Bifurcation</a:t>
          </a:r>
        </a:p>
      </dsp:txBody>
      <dsp:txXfrm>
        <a:off x="-747952" y="3100516"/>
        <a:ext cx="1857108" cy="352850"/>
      </dsp:txXfrm>
    </dsp:sp>
    <dsp:sp modelId="{83E89F32-08B9-435D-A6AC-54C22BF70489}">
      <dsp:nvSpPr>
        <dsp:cNvPr id="0" name=""/>
        <dsp:cNvSpPr/>
      </dsp:nvSpPr>
      <dsp:spPr>
        <a:xfrm>
          <a:off x="588496" y="1219106"/>
          <a:ext cx="1157349" cy="352850"/>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Owner evicts perpetrator</a:t>
          </a:r>
        </a:p>
      </dsp:txBody>
      <dsp:txXfrm>
        <a:off x="588496" y="1219106"/>
        <a:ext cx="1157349" cy="352850"/>
      </dsp:txXfrm>
    </dsp:sp>
    <dsp:sp modelId="{109AABBB-E60A-4578-87D5-B19745E3E347}">
      <dsp:nvSpPr>
        <dsp:cNvPr id="0" name=""/>
        <dsp:cNvSpPr/>
      </dsp:nvSpPr>
      <dsp:spPr>
        <a:xfrm>
          <a:off x="1977316" y="1219106"/>
          <a:ext cx="1157349" cy="352850"/>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divides household</a:t>
          </a:r>
        </a:p>
      </dsp:txBody>
      <dsp:txXfrm>
        <a:off x="1977316" y="1219106"/>
        <a:ext cx="1157349" cy="352850"/>
      </dsp:txXfrm>
    </dsp:sp>
    <dsp:sp modelId="{CD43BFDA-080E-4AB4-8607-2A07729FFB80}">
      <dsp:nvSpPr>
        <dsp:cNvPr id="0" name=""/>
        <dsp:cNvSpPr/>
      </dsp:nvSpPr>
      <dsp:spPr>
        <a:xfrm>
          <a:off x="3366136" y="309414"/>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Perpetrator Household</a:t>
          </a:r>
        </a:p>
      </dsp:txBody>
      <dsp:txXfrm>
        <a:off x="3366136" y="309414"/>
        <a:ext cx="1157349" cy="352850"/>
      </dsp:txXfrm>
    </dsp:sp>
    <dsp:sp modelId="{81828A41-836D-47CA-8DA5-053F54A35B42}">
      <dsp:nvSpPr>
        <dsp:cNvPr id="0" name=""/>
        <dsp:cNvSpPr/>
      </dsp:nvSpPr>
      <dsp:spPr>
        <a:xfrm>
          <a:off x="4754955" y="8888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terminates evicted perpetrator</a:t>
          </a:r>
        </a:p>
      </dsp:txBody>
      <dsp:txXfrm>
        <a:off x="4754955" y="88882"/>
        <a:ext cx="1157349" cy="352850"/>
      </dsp:txXfrm>
    </dsp:sp>
    <dsp:sp modelId="{955FDB63-D727-4B87-9F0B-018CFC4BDA2F}">
      <dsp:nvSpPr>
        <dsp:cNvPr id="0" name=""/>
        <dsp:cNvSpPr/>
      </dsp:nvSpPr>
      <dsp:spPr>
        <a:xfrm>
          <a:off x="4754955" y="52994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does not terminate evicted perpetrator</a:t>
          </a:r>
        </a:p>
      </dsp:txBody>
      <dsp:txXfrm>
        <a:off x="4754955" y="529945"/>
        <a:ext cx="1157349" cy="352850"/>
      </dsp:txXfrm>
    </dsp:sp>
    <dsp:sp modelId="{3E2B58FE-CD0E-4D20-B3E3-F75FB0A3B180}">
      <dsp:nvSpPr>
        <dsp:cNvPr id="0" name=""/>
        <dsp:cNvSpPr/>
      </dsp:nvSpPr>
      <dsp:spPr>
        <a:xfrm>
          <a:off x="6143775" y="52994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Perpetrator income, residency, composition</a:t>
          </a:r>
        </a:p>
      </dsp:txBody>
      <dsp:txXfrm>
        <a:off x="6143775" y="529945"/>
        <a:ext cx="1157349" cy="352850"/>
      </dsp:txXfrm>
    </dsp:sp>
    <dsp:sp modelId="{52445238-EE07-4143-A240-FBC66E24B05D}">
      <dsp:nvSpPr>
        <dsp:cNvPr id="0" name=""/>
        <dsp:cNvSpPr/>
      </dsp:nvSpPr>
      <dsp:spPr>
        <a:xfrm>
          <a:off x="7532595" y="309414"/>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7532595" y="309414"/>
        <a:ext cx="1157349" cy="352850"/>
      </dsp:txXfrm>
    </dsp:sp>
    <dsp:sp modelId="{C5E9F795-AF31-4C65-BFD7-C3F1004F39B1}">
      <dsp:nvSpPr>
        <dsp:cNvPr id="0" name=""/>
        <dsp:cNvSpPr/>
      </dsp:nvSpPr>
      <dsp:spPr>
        <a:xfrm>
          <a:off x="8921414" y="309414"/>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Locate unit that meets TBRA or TSH requirements</a:t>
          </a:r>
        </a:p>
      </dsp:txBody>
      <dsp:txXfrm>
        <a:off x="8921414" y="309414"/>
        <a:ext cx="1157349" cy="352850"/>
      </dsp:txXfrm>
    </dsp:sp>
    <dsp:sp modelId="{21694B9B-94C0-4F2A-BFD2-128C0036A2F3}">
      <dsp:nvSpPr>
        <dsp:cNvPr id="0" name=""/>
        <dsp:cNvSpPr/>
      </dsp:nvSpPr>
      <dsp:spPr>
        <a:xfrm>
          <a:off x="10310234" y="309414"/>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Move Perpetrator, TBRA or TSH starts</a:t>
          </a:r>
        </a:p>
      </dsp:txBody>
      <dsp:txXfrm>
        <a:off x="10310234" y="309414"/>
        <a:ext cx="1157349" cy="352850"/>
      </dsp:txXfrm>
    </dsp:sp>
    <dsp:sp modelId="{921583A4-A83D-4748-BDDA-AED0690D348A}">
      <dsp:nvSpPr>
        <dsp:cNvPr id="0" name=""/>
        <dsp:cNvSpPr/>
      </dsp:nvSpPr>
      <dsp:spPr>
        <a:xfrm>
          <a:off x="11699054" y="309414"/>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Perpetrator income, residency</a:t>
          </a:r>
        </a:p>
      </dsp:txBody>
      <dsp:txXfrm>
        <a:off x="11699054" y="309414"/>
        <a:ext cx="1157349" cy="352850"/>
      </dsp:txXfrm>
    </dsp:sp>
    <dsp:sp modelId="{AFA673E4-44D0-4FC5-B7CD-3D58DED763A5}">
      <dsp:nvSpPr>
        <dsp:cNvPr id="0" name=""/>
        <dsp:cNvSpPr/>
      </dsp:nvSpPr>
      <dsp:spPr>
        <a:xfrm>
          <a:off x="7532595" y="75047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7532595" y="750477"/>
        <a:ext cx="1157349" cy="352850"/>
      </dsp:txXfrm>
    </dsp:sp>
    <dsp:sp modelId="{030705FC-3D97-4EBC-9909-0E2CCD421282}">
      <dsp:nvSpPr>
        <dsp:cNvPr id="0" name=""/>
        <dsp:cNvSpPr/>
      </dsp:nvSpPr>
      <dsp:spPr>
        <a:xfrm>
          <a:off x="8921414" y="75047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If because no one has HIV, unqualified for grace period</a:t>
          </a:r>
        </a:p>
      </dsp:txBody>
      <dsp:txXfrm>
        <a:off x="8921414" y="750477"/>
        <a:ext cx="1157349" cy="352850"/>
      </dsp:txXfrm>
    </dsp:sp>
    <dsp:sp modelId="{472207FC-D0A8-48CA-ADDE-1CAF5F431036}">
      <dsp:nvSpPr>
        <dsp:cNvPr id="0" name=""/>
        <dsp:cNvSpPr/>
      </dsp:nvSpPr>
      <dsp:spPr>
        <a:xfrm>
          <a:off x="3366136" y="212879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Survivor Household</a:t>
          </a:r>
        </a:p>
      </dsp:txBody>
      <dsp:txXfrm>
        <a:off x="3366136" y="2128799"/>
        <a:ext cx="1157349" cy="352850"/>
      </dsp:txXfrm>
    </dsp:sp>
    <dsp:sp modelId="{3E32C7D1-0190-4DD0-865B-FA56291B61E2}">
      <dsp:nvSpPr>
        <dsp:cNvPr id="0" name=""/>
        <dsp:cNvSpPr/>
      </dsp:nvSpPr>
      <dsp:spPr>
        <a:xfrm>
          <a:off x="4754955" y="152233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Household requests emergency transfer</a:t>
          </a:r>
        </a:p>
      </dsp:txBody>
      <dsp:txXfrm>
        <a:off x="4754955" y="1522337"/>
        <a:ext cx="1157349" cy="352850"/>
      </dsp:txXfrm>
    </dsp:sp>
    <dsp:sp modelId="{7AE5DA2B-308B-4CA5-8407-9A880030A0CD}">
      <dsp:nvSpPr>
        <dsp:cNvPr id="0" name=""/>
        <dsp:cNvSpPr/>
      </dsp:nvSpPr>
      <dsp:spPr>
        <a:xfrm>
          <a:off x="6143775" y="1191540"/>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Qualified</a:t>
          </a:r>
        </a:p>
      </dsp:txBody>
      <dsp:txXfrm>
        <a:off x="6143775" y="1191540"/>
        <a:ext cx="1157349" cy="352850"/>
      </dsp:txXfrm>
    </dsp:sp>
    <dsp:sp modelId="{54618DBF-0D8C-4B5E-93E7-4C37FCFC0C69}">
      <dsp:nvSpPr>
        <dsp:cNvPr id="0" name=""/>
        <dsp:cNvSpPr/>
      </dsp:nvSpPr>
      <dsp:spPr>
        <a:xfrm>
          <a:off x="7532595" y="1191540"/>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See emergency transfer</a:t>
          </a:r>
        </a:p>
      </dsp:txBody>
      <dsp:txXfrm>
        <a:off x="7532595" y="1191540"/>
        <a:ext cx="1157349" cy="352850"/>
      </dsp:txXfrm>
    </dsp:sp>
    <dsp:sp modelId="{CB665CBD-EB53-465E-9342-0A07185D7F3C}">
      <dsp:nvSpPr>
        <dsp:cNvPr id="0" name=""/>
        <dsp:cNvSpPr/>
      </dsp:nvSpPr>
      <dsp:spPr>
        <a:xfrm>
          <a:off x="6143775" y="185313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Unqualified</a:t>
          </a:r>
        </a:p>
      </dsp:txBody>
      <dsp:txXfrm>
        <a:off x="6143775" y="1853135"/>
        <a:ext cx="1157349" cy="352850"/>
      </dsp:txXfrm>
    </dsp:sp>
    <dsp:sp modelId="{FE00E1CB-9BF1-4CC0-A5E7-C558D42D7CCF}">
      <dsp:nvSpPr>
        <dsp:cNvPr id="0" name=""/>
        <dsp:cNvSpPr/>
      </dsp:nvSpPr>
      <dsp:spPr>
        <a:xfrm>
          <a:off x="7532595" y="185313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Survivor income, composition</a:t>
          </a:r>
        </a:p>
      </dsp:txBody>
      <dsp:txXfrm>
        <a:off x="7532595" y="1853135"/>
        <a:ext cx="1157349" cy="352850"/>
      </dsp:txXfrm>
    </dsp:sp>
    <dsp:sp modelId="{CF6909CC-5F61-4CBB-9116-28462080F3B6}">
      <dsp:nvSpPr>
        <dsp:cNvPr id="0" name=""/>
        <dsp:cNvSpPr/>
      </dsp:nvSpPr>
      <dsp:spPr>
        <a:xfrm>
          <a:off x="8921414" y="1632603"/>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8921414" y="1632603"/>
        <a:ext cx="1157349" cy="352850"/>
      </dsp:txXfrm>
    </dsp:sp>
    <dsp:sp modelId="{5879E911-2F4B-45C7-AE3A-E08FD7A19BD2}">
      <dsp:nvSpPr>
        <dsp:cNvPr id="0" name=""/>
        <dsp:cNvSpPr/>
      </dsp:nvSpPr>
      <dsp:spPr>
        <a:xfrm>
          <a:off x="10310234" y="1632603"/>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TBRA or TSH recalculation</a:t>
          </a:r>
        </a:p>
      </dsp:txBody>
      <dsp:txXfrm>
        <a:off x="10310234" y="1632603"/>
        <a:ext cx="1157349" cy="352850"/>
      </dsp:txXfrm>
    </dsp:sp>
    <dsp:sp modelId="{F8BA739B-1F9D-4C7D-98BE-DC4943BB01A8}">
      <dsp:nvSpPr>
        <dsp:cNvPr id="0" name=""/>
        <dsp:cNvSpPr/>
      </dsp:nvSpPr>
      <dsp:spPr>
        <a:xfrm>
          <a:off x="8921414" y="2073666"/>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8921414" y="2073666"/>
        <a:ext cx="1157349" cy="352850"/>
      </dsp:txXfrm>
    </dsp:sp>
    <dsp:sp modelId="{002D3A82-2A4F-4A25-94E5-26278E2E0F1B}">
      <dsp:nvSpPr>
        <dsp:cNvPr id="0" name=""/>
        <dsp:cNvSpPr/>
      </dsp:nvSpPr>
      <dsp:spPr>
        <a:xfrm>
          <a:off x="10310234" y="2073666"/>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If because no one has HIV, qualified for grace period</a:t>
          </a:r>
        </a:p>
      </dsp:txBody>
      <dsp:txXfrm>
        <a:off x="10310234" y="2073666"/>
        <a:ext cx="1157349" cy="352850"/>
      </dsp:txXfrm>
    </dsp:sp>
    <dsp:sp modelId="{823379AE-2D3E-4AAB-BDFD-D68B918D172B}">
      <dsp:nvSpPr>
        <dsp:cNvPr id="0" name=""/>
        <dsp:cNvSpPr/>
      </dsp:nvSpPr>
      <dsp:spPr>
        <a:xfrm>
          <a:off x="4754955" y="2735261"/>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Household does not request emergency transfer</a:t>
          </a:r>
        </a:p>
      </dsp:txBody>
      <dsp:txXfrm>
        <a:off x="4754955" y="2735261"/>
        <a:ext cx="1157349" cy="352850"/>
      </dsp:txXfrm>
    </dsp:sp>
    <dsp:sp modelId="{776461AE-5412-45FF-A6D5-8A9FB83F578D}">
      <dsp:nvSpPr>
        <dsp:cNvPr id="0" name=""/>
        <dsp:cNvSpPr/>
      </dsp:nvSpPr>
      <dsp:spPr>
        <a:xfrm>
          <a:off x="6143775" y="2735261"/>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Survivor income, composition</a:t>
          </a:r>
        </a:p>
      </dsp:txBody>
      <dsp:txXfrm>
        <a:off x="6143775" y="2735261"/>
        <a:ext cx="1157349" cy="352850"/>
      </dsp:txXfrm>
    </dsp:sp>
    <dsp:sp modelId="{6A6FC957-BF10-4DBA-9F16-3E31A4541C91}">
      <dsp:nvSpPr>
        <dsp:cNvPr id="0" name=""/>
        <dsp:cNvSpPr/>
      </dsp:nvSpPr>
      <dsp:spPr>
        <a:xfrm>
          <a:off x="7532595" y="251472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7532595" y="2514729"/>
        <a:ext cx="1157349" cy="352850"/>
      </dsp:txXfrm>
    </dsp:sp>
    <dsp:sp modelId="{91585094-837F-4F52-9453-36A4634D1BC8}">
      <dsp:nvSpPr>
        <dsp:cNvPr id="0" name=""/>
        <dsp:cNvSpPr/>
      </dsp:nvSpPr>
      <dsp:spPr>
        <a:xfrm>
          <a:off x="8921414" y="251472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TBRA or TSH recalculation</a:t>
          </a:r>
        </a:p>
      </dsp:txBody>
      <dsp:txXfrm>
        <a:off x="8921414" y="2514729"/>
        <a:ext cx="1157349" cy="352850"/>
      </dsp:txXfrm>
    </dsp:sp>
    <dsp:sp modelId="{196DCC81-37D2-46DF-B9D8-C521E0997145}">
      <dsp:nvSpPr>
        <dsp:cNvPr id="0" name=""/>
        <dsp:cNvSpPr/>
      </dsp:nvSpPr>
      <dsp:spPr>
        <a:xfrm>
          <a:off x="7532595" y="2955793"/>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7532595" y="2955793"/>
        <a:ext cx="1157349" cy="352850"/>
      </dsp:txXfrm>
    </dsp:sp>
    <dsp:sp modelId="{25C01BD5-DB6A-4934-9CDB-6A21691D6556}">
      <dsp:nvSpPr>
        <dsp:cNvPr id="0" name=""/>
        <dsp:cNvSpPr/>
      </dsp:nvSpPr>
      <dsp:spPr>
        <a:xfrm>
          <a:off x="8921414" y="2955793"/>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If because no one has HIV, qualified for grace period</a:t>
          </a:r>
        </a:p>
      </dsp:txBody>
      <dsp:txXfrm>
        <a:off x="8921414" y="2955793"/>
        <a:ext cx="1157349" cy="352850"/>
      </dsp:txXfrm>
    </dsp:sp>
    <dsp:sp modelId="{9CEEE332-A537-4D59-ACA7-3CE1A3825D8E}">
      <dsp:nvSpPr>
        <dsp:cNvPr id="0" name=""/>
        <dsp:cNvSpPr/>
      </dsp:nvSpPr>
      <dsp:spPr>
        <a:xfrm>
          <a:off x="588496" y="4981926"/>
          <a:ext cx="1157349" cy="352850"/>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Owner does not evict perpetrator</a:t>
          </a:r>
        </a:p>
      </dsp:txBody>
      <dsp:txXfrm>
        <a:off x="588496" y="4981926"/>
        <a:ext cx="1157349" cy="352850"/>
      </dsp:txXfrm>
    </dsp:sp>
    <dsp:sp modelId="{BE568C46-4768-489B-9756-C892E97552F5}">
      <dsp:nvSpPr>
        <dsp:cNvPr id="0" name=""/>
        <dsp:cNvSpPr/>
      </dsp:nvSpPr>
      <dsp:spPr>
        <a:xfrm>
          <a:off x="1977316" y="4306548"/>
          <a:ext cx="1157349" cy="352850"/>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divides household</a:t>
          </a:r>
        </a:p>
      </dsp:txBody>
      <dsp:txXfrm>
        <a:off x="1977316" y="4306548"/>
        <a:ext cx="1157349" cy="352850"/>
      </dsp:txXfrm>
    </dsp:sp>
    <dsp:sp modelId="{B6EF273E-42B9-4BDF-87E4-57DF659F408B}">
      <dsp:nvSpPr>
        <dsp:cNvPr id="0" name=""/>
        <dsp:cNvSpPr/>
      </dsp:nvSpPr>
      <dsp:spPr>
        <a:xfrm>
          <a:off x="3366136" y="3396856"/>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Perpetrator Household</a:t>
          </a:r>
        </a:p>
      </dsp:txBody>
      <dsp:txXfrm>
        <a:off x="3366136" y="3396856"/>
        <a:ext cx="1157349" cy="352850"/>
      </dsp:txXfrm>
    </dsp:sp>
    <dsp:sp modelId="{2732AD9E-769C-4265-9414-7D605E19C644}">
      <dsp:nvSpPr>
        <dsp:cNvPr id="0" name=""/>
        <dsp:cNvSpPr/>
      </dsp:nvSpPr>
      <dsp:spPr>
        <a:xfrm>
          <a:off x="4754955" y="3176324"/>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terminates perpetrator</a:t>
          </a:r>
        </a:p>
      </dsp:txBody>
      <dsp:txXfrm>
        <a:off x="4754955" y="3176324"/>
        <a:ext cx="1157349" cy="352850"/>
      </dsp:txXfrm>
    </dsp:sp>
    <dsp:sp modelId="{ACB1779F-AE89-4844-9D7E-40E7B0DC58FC}">
      <dsp:nvSpPr>
        <dsp:cNvPr id="0" name=""/>
        <dsp:cNvSpPr/>
      </dsp:nvSpPr>
      <dsp:spPr>
        <a:xfrm>
          <a:off x="4754955" y="361738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does not terminate perpetrator</a:t>
          </a:r>
        </a:p>
      </dsp:txBody>
      <dsp:txXfrm>
        <a:off x="4754955" y="3617387"/>
        <a:ext cx="1157349" cy="352850"/>
      </dsp:txXfrm>
    </dsp:sp>
    <dsp:sp modelId="{D6869973-D5CE-481C-955D-BE7E4614DD85}">
      <dsp:nvSpPr>
        <dsp:cNvPr id="0" name=""/>
        <dsp:cNvSpPr/>
      </dsp:nvSpPr>
      <dsp:spPr>
        <a:xfrm>
          <a:off x="6143775" y="361738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Perpetrator income, composition</a:t>
          </a:r>
        </a:p>
      </dsp:txBody>
      <dsp:txXfrm>
        <a:off x="6143775" y="3617387"/>
        <a:ext cx="1157349" cy="352850"/>
      </dsp:txXfrm>
    </dsp:sp>
    <dsp:sp modelId="{AFB4F2E7-0D60-47CA-8F88-CC8AA76A3639}">
      <dsp:nvSpPr>
        <dsp:cNvPr id="0" name=""/>
        <dsp:cNvSpPr/>
      </dsp:nvSpPr>
      <dsp:spPr>
        <a:xfrm>
          <a:off x="7532595" y="3396856"/>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7532595" y="3396856"/>
        <a:ext cx="1157349" cy="352850"/>
      </dsp:txXfrm>
    </dsp:sp>
    <dsp:sp modelId="{5DEF6F17-9C20-4A70-B3A6-C756C9CDEE6D}">
      <dsp:nvSpPr>
        <dsp:cNvPr id="0" name=""/>
        <dsp:cNvSpPr/>
      </dsp:nvSpPr>
      <dsp:spPr>
        <a:xfrm>
          <a:off x="8921414" y="3396856"/>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TBRA or TSH recalculation</a:t>
          </a:r>
        </a:p>
      </dsp:txBody>
      <dsp:txXfrm>
        <a:off x="8921414" y="3396856"/>
        <a:ext cx="1157349" cy="352850"/>
      </dsp:txXfrm>
    </dsp:sp>
    <dsp:sp modelId="{785EAA22-A0F7-46A7-B7A9-BC61C25E7D14}">
      <dsp:nvSpPr>
        <dsp:cNvPr id="0" name=""/>
        <dsp:cNvSpPr/>
      </dsp:nvSpPr>
      <dsp:spPr>
        <a:xfrm>
          <a:off x="7532595" y="383791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7532595" y="3837919"/>
        <a:ext cx="1157349" cy="352850"/>
      </dsp:txXfrm>
    </dsp:sp>
    <dsp:sp modelId="{0533C393-E4FD-4C9E-99F2-69D455CE0B9F}">
      <dsp:nvSpPr>
        <dsp:cNvPr id="0" name=""/>
        <dsp:cNvSpPr/>
      </dsp:nvSpPr>
      <dsp:spPr>
        <a:xfrm>
          <a:off x="8921414" y="383791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If because no one has HIV, unqualified for grace period</a:t>
          </a:r>
        </a:p>
      </dsp:txBody>
      <dsp:txXfrm>
        <a:off x="8921414" y="3837919"/>
        <a:ext cx="1157349" cy="352850"/>
      </dsp:txXfrm>
    </dsp:sp>
    <dsp:sp modelId="{C5D29312-419D-4D6C-9F69-CCF482F637FC}">
      <dsp:nvSpPr>
        <dsp:cNvPr id="0" name=""/>
        <dsp:cNvSpPr/>
      </dsp:nvSpPr>
      <dsp:spPr>
        <a:xfrm>
          <a:off x="3366136" y="5216241"/>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Survivor Household</a:t>
          </a:r>
        </a:p>
      </dsp:txBody>
      <dsp:txXfrm>
        <a:off x="3366136" y="5216241"/>
        <a:ext cx="1157349" cy="352850"/>
      </dsp:txXfrm>
    </dsp:sp>
    <dsp:sp modelId="{8428A713-31AC-4A50-8A54-4946516CD6D5}">
      <dsp:nvSpPr>
        <dsp:cNvPr id="0" name=""/>
        <dsp:cNvSpPr/>
      </dsp:nvSpPr>
      <dsp:spPr>
        <a:xfrm>
          <a:off x="4754955" y="460977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Household requests emergency transfer</a:t>
          </a:r>
        </a:p>
      </dsp:txBody>
      <dsp:txXfrm>
        <a:off x="4754955" y="4609779"/>
        <a:ext cx="1157349" cy="352850"/>
      </dsp:txXfrm>
    </dsp:sp>
    <dsp:sp modelId="{D8F269C6-6AA4-4ADF-9601-1AD29DFABECF}">
      <dsp:nvSpPr>
        <dsp:cNvPr id="0" name=""/>
        <dsp:cNvSpPr/>
      </dsp:nvSpPr>
      <dsp:spPr>
        <a:xfrm>
          <a:off x="6143775" y="427898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Qualified</a:t>
          </a:r>
        </a:p>
      </dsp:txBody>
      <dsp:txXfrm>
        <a:off x="6143775" y="4278982"/>
        <a:ext cx="1157349" cy="352850"/>
      </dsp:txXfrm>
    </dsp:sp>
    <dsp:sp modelId="{876C16CA-C2EB-4CF9-A422-744417B08451}">
      <dsp:nvSpPr>
        <dsp:cNvPr id="0" name=""/>
        <dsp:cNvSpPr/>
      </dsp:nvSpPr>
      <dsp:spPr>
        <a:xfrm>
          <a:off x="7532595" y="427898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See emergency transfer</a:t>
          </a:r>
        </a:p>
      </dsp:txBody>
      <dsp:txXfrm>
        <a:off x="7532595" y="4278982"/>
        <a:ext cx="1157349" cy="352850"/>
      </dsp:txXfrm>
    </dsp:sp>
    <dsp:sp modelId="{6A332753-4974-4E88-A4F6-6FA392DCE72C}">
      <dsp:nvSpPr>
        <dsp:cNvPr id="0" name=""/>
        <dsp:cNvSpPr/>
      </dsp:nvSpPr>
      <dsp:spPr>
        <a:xfrm>
          <a:off x="6143775" y="494057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Unqualified</a:t>
          </a:r>
        </a:p>
      </dsp:txBody>
      <dsp:txXfrm>
        <a:off x="6143775" y="4940577"/>
        <a:ext cx="1157349" cy="352850"/>
      </dsp:txXfrm>
    </dsp:sp>
    <dsp:sp modelId="{DF7CC7FD-777E-4EAE-9F64-08A7E13169D3}">
      <dsp:nvSpPr>
        <dsp:cNvPr id="0" name=""/>
        <dsp:cNvSpPr/>
      </dsp:nvSpPr>
      <dsp:spPr>
        <a:xfrm>
          <a:off x="7532595" y="494057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Survivor income, composition</a:t>
          </a:r>
        </a:p>
      </dsp:txBody>
      <dsp:txXfrm>
        <a:off x="7532595" y="4940577"/>
        <a:ext cx="1157349" cy="352850"/>
      </dsp:txXfrm>
    </dsp:sp>
    <dsp:sp modelId="{6A38651E-E3C1-4F28-9F76-39B924F3C1BE}">
      <dsp:nvSpPr>
        <dsp:cNvPr id="0" name=""/>
        <dsp:cNvSpPr/>
      </dsp:nvSpPr>
      <dsp:spPr>
        <a:xfrm>
          <a:off x="8921414" y="472004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8921414" y="4720045"/>
        <a:ext cx="1157349" cy="352850"/>
      </dsp:txXfrm>
    </dsp:sp>
    <dsp:sp modelId="{CB752406-FDDA-494A-B48E-BA2740977EEE}">
      <dsp:nvSpPr>
        <dsp:cNvPr id="0" name=""/>
        <dsp:cNvSpPr/>
      </dsp:nvSpPr>
      <dsp:spPr>
        <a:xfrm>
          <a:off x="10310234" y="472004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TBRA or TSH recalculation</a:t>
          </a:r>
        </a:p>
      </dsp:txBody>
      <dsp:txXfrm>
        <a:off x="10310234" y="4720045"/>
        <a:ext cx="1157349" cy="352850"/>
      </dsp:txXfrm>
    </dsp:sp>
    <dsp:sp modelId="{0E262E9C-A2BC-4819-9654-FEE996810B88}">
      <dsp:nvSpPr>
        <dsp:cNvPr id="0" name=""/>
        <dsp:cNvSpPr/>
      </dsp:nvSpPr>
      <dsp:spPr>
        <a:xfrm>
          <a:off x="8921414" y="5161108"/>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8921414" y="5161108"/>
        <a:ext cx="1157349" cy="352850"/>
      </dsp:txXfrm>
    </dsp:sp>
    <dsp:sp modelId="{33E09201-AE67-4028-99BC-55AC26DBEB8B}">
      <dsp:nvSpPr>
        <dsp:cNvPr id="0" name=""/>
        <dsp:cNvSpPr/>
      </dsp:nvSpPr>
      <dsp:spPr>
        <a:xfrm>
          <a:off x="10310234" y="5161108"/>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If because no one has HIV, qualified for grace period</a:t>
          </a:r>
        </a:p>
      </dsp:txBody>
      <dsp:txXfrm>
        <a:off x="10310234" y="5161108"/>
        <a:ext cx="1157349" cy="352850"/>
      </dsp:txXfrm>
    </dsp:sp>
    <dsp:sp modelId="{96FD22AA-BCAE-4D73-BD52-F31BEFFF97BE}">
      <dsp:nvSpPr>
        <dsp:cNvPr id="0" name=""/>
        <dsp:cNvSpPr/>
      </dsp:nvSpPr>
      <dsp:spPr>
        <a:xfrm>
          <a:off x="4754955" y="5822703"/>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Household does not request emergency transfer</a:t>
          </a:r>
        </a:p>
      </dsp:txBody>
      <dsp:txXfrm>
        <a:off x="4754955" y="5822703"/>
        <a:ext cx="1157349" cy="352850"/>
      </dsp:txXfrm>
    </dsp:sp>
    <dsp:sp modelId="{E2D69D77-3FDB-4CE5-9A0C-B4F2F9CCCAC0}">
      <dsp:nvSpPr>
        <dsp:cNvPr id="0" name=""/>
        <dsp:cNvSpPr/>
      </dsp:nvSpPr>
      <dsp:spPr>
        <a:xfrm>
          <a:off x="6143775" y="5822703"/>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Survivor income, composition</a:t>
          </a:r>
        </a:p>
      </dsp:txBody>
      <dsp:txXfrm>
        <a:off x="6143775" y="5822703"/>
        <a:ext cx="1157349" cy="352850"/>
      </dsp:txXfrm>
    </dsp:sp>
    <dsp:sp modelId="{332CD6FD-F514-4913-8487-34CBAC4401DB}">
      <dsp:nvSpPr>
        <dsp:cNvPr id="0" name=""/>
        <dsp:cNvSpPr/>
      </dsp:nvSpPr>
      <dsp:spPr>
        <a:xfrm>
          <a:off x="7532595" y="560217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7532595" y="5602172"/>
        <a:ext cx="1157349" cy="352850"/>
      </dsp:txXfrm>
    </dsp:sp>
    <dsp:sp modelId="{ED598474-17B0-4A45-AB93-1FA81B28DE65}">
      <dsp:nvSpPr>
        <dsp:cNvPr id="0" name=""/>
        <dsp:cNvSpPr/>
      </dsp:nvSpPr>
      <dsp:spPr>
        <a:xfrm>
          <a:off x="8921414" y="560217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TBRA or TSH recalculation</a:t>
          </a:r>
        </a:p>
      </dsp:txBody>
      <dsp:txXfrm>
        <a:off x="8921414" y="5602172"/>
        <a:ext cx="1157349" cy="352850"/>
      </dsp:txXfrm>
    </dsp:sp>
    <dsp:sp modelId="{B1A3D01D-5D83-4E4F-91F7-25A9CE022DB4}">
      <dsp:nvSpPr>
        <dsp:cNvPr id="0" name=""/>
        <dsp:cNvSpPr/>
      </dsp:nvSpPr>
      <dsp:spPr>
        <a:xfrm>
          <a:off x="7532595" y="604323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7532595" y="6043235"/>
        <a:ext cx="1157349" cy="352850"/>
      </dsp:txXfrm>
    </dsp:sp>
    <dsp:sp modelId="{20C8A092-E5BC-499C-B67C-EA9895A9036F}">
      <dsp:nvSpPr>
        <dsp:cNvPr id="0" name=""/>
        <dsp:cNvSpPr/>
      </dsp:nvSpPr>
      <dsp:spPr>
        <a:xfrm>
          <a:off x="8921414" y="604323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If because no one has HIV, qualified for grace period</a:t>
          </a:r>
        </a:p>
      </dsp:txBody>
      <dsp:txXfrm>
        <a:off x="8921414" y="6043235"/>
        <a:ext cx="1157349" cy="352850"/>
      </dsp:txXfrm>
    </dsp:sp>
    <dsp:sp modelId="{8E9C1CDC-297F-4774-AAEE-273E7DD2691C}">
      <dsp:nvSpPr>
        <dsp:cNvPr id="0" name=""/>
        <dsp:cNvSpPr/>
      </dsp:nvSpPr>
      <dsp:spPr>
        <a:xfrm>
          <a:off x="1977316" y="5657304"/>
          <a:ext cx="1157349" cy="352850"/>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does not divide household</a:t>
          </a:r>
        </a:p>
      </dsp:txBody>
      <dsp:txXfrm>
        <a:off x="1977316" y="5657304"/>
        <a:ext cx="1157349" cy="352850"/>
      </dsp:txXfrm>
    </dsp:sp>
    <dsp:sp modelId="{A2BEBB3A-8AED-4E93-AC19-BB0C5F00A554}">
      <dsp:nvSpPr>
        <dsp:cNvPr id="0" name=""/>
        <dsp:cNvSpPr/>
      </dsp:nvSpPr>
      <dsp:spPr>
        <a:xfrm>
          <a:off x="3366136" y="5657304"/>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Refer survivor to supportive and alternate remedies</a:t>
          </a:r>
        </a:p>
      </dsp:txBody>
      <dsp:txXfrm>
        <a:off x="3366136" y="5657304"/>
        <a:ext cx="1157349" cy="352850"/>
      </dsp:txXfrm>
    </dsp:sp>
    <dsp:sp modelId="{1B980CCE-73AC-4C98-8E53-6EFDC60F2072}">
      <dsp:nvSpPr>
        <dsp:cNvPr id="0" name=""/>
        <dsp:cNvSpPr/>
      </dsp:nvSpPr>
      <dsp:spPr>
        <a:xfrm rot="16200000">
          <a:off x="-747952" y="8386383"/>
          <a:ext cx="1857108" cy="352850"/>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rPr>
            <a:t>Emergency Transfer</a:t>
          </a:r>
        </a:p>
      </dsp:txBody>
      <dsp:txXfrm>
        <a:off x="-747952" y="8386383"/>
        <a:ext cx="1857108" cy="352850"/>
      </dsp:txXfrm>
    </dsp:sp>
    <dsp:sp modelId="{FCE2A0C5-5DE9-449D-92E1-3C97D4EED906}">
      <dsp:nvSpPr>
        <dsp:cNvPr id="0" name=""/>
        <dsp:cNvSpPr/>
      </dsp:nvSpPr>
      <dsp:spPr>
        <a:xfrm>
          <a:off x="588496" y="8386383"/>
          <a:ext cx="1157349" cy="352850"/>
        </a:xfrm>
        <a:prstGeom prst="rect">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Survivor submits request</a:t>
          </a:r>
        </a:p>
      </dsp:txBody>
      <dsp:txXfrm>
        <a:off x="588496" y="8386383"/>
        <a:ext cx="1157349" cy="352850"/>
      </dsp:txXfrm>
    </dsp:sp>
    <dsp:sp modelId="{EB2C0FE4-5449-41B7-8290-2A8BFEFAD304}">
      <dsp:nvSpPr>
        <dsp:cNvPr id="0" name=""/>
        <dsp:cNvSpPr/>
      </dsp:nvSpPr>
      <dsp:spPr>
        <a:xfrm>
          <a:off x="1977316" y="7862620"/>
          <a:ext cx="1157349" cy="352850"/>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Qualified</a:t>
          </a:r>
        </a:p>
      </dsp:txBody>
      <dsp:txXfrm>
        <a:off x="1977316" y="7862620"/>
        <a:ext cx="1157349" cy="352850"/>
      </dsp:txXfrm>
    </dsp:sp>
    <dsp:sp modelId="{DF72AFFB-0D20-4446-85D0-4AF7A28F0F41}">
      <dsp:nvSpPr>
        <dsp:cNvPr id="0" name=""/>
        <dsp:cNvSpPr/>
      </dsp:nvSpPr>
      <dsp:spPr>
        <a:xfrm>
          <a:off x="3366136" y="7256158"/>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Perpetrator lives in unit</a:t>
          </a:r>
        </a:p>
      </dsp:txBody>
      <dsp:txXfrm>
        <a:off x="3366136" y="7256158"/>
        <a:ext cx="1157349" cy="352850"/>
      </dsp:txXfrm>
    </dsp:sp>
    <dsp:sp modelId="{FDE64530-8D6E-40B2-8BF6-CC6A66A44B7F}">
      <dsp:nvSpPr>
        <dsp:cNvPr id="0" name=""/>
        <dsp:cNvSpPr/>
      </dsp:nvSpPr>
      <dsp:spPr>
        <a:xfrm>
          <a:off x="4754955" y="7256158"/>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divides household</a:t>
          </a:r>
        </a:p>
      </dsp:txBody>
      <dsp:txXfrm>
        <a:off x="4754955" y="7256158"/>
        <a:ext cx="1157349" cy="352850"/>
      </dsp:txXfrm>
    </dsp:sp>
    <dsp:sp modelId="{819C5C5A-EA00-4BEF-9898-0DF5F076F405}">
      <dsp:nvSpPr>
        <dsp:cNvPr id="0" name=""/>
        <dsp:cNvSpPr/>
      </dsp:nvSpPr>
      <dsp:spPr>
        <a:xfrm>
          <a:off x="6143775" y="670482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Perpetrator Household</a:t>
          </a:r>
        </a:p>
      </dsp:txBody>
      <dsp:txXfrm>
        <a:off x="6143775" y="6704829"/>
        <a:ext cx="1157349" cy="352850"/>
      </dsp:txXfrm>
    </dsp:sp>
    <dsp:sp modelId="{C3F0E2DB-C201-4BA4-8F68-6C477C2C59CC}">
      <dsp:nvSpPr>
        <dsp:cNvPr id="0" name=""/>
        <dsp:cNvSpPr/>
      </dsp:nvSpPr>
      <dsp:spPr>
        <a:xfrm>
          <a:off x="7532595" y="6484298"/>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terminates perpetrator</a:t>
          </a:r>
        </a:p>
      </dsp:txBody>
      <dsp:txXfrm>
        <a:off x="7532595" y="6484298"/>
        <a:ext cx="1157349" cy="352850"/>
      </dsp:txXfrm>
    </dsp:sp>
    <dsp:sp modelId="{28C436FE-84D7-4BED-A57A-056331A792E4}">
      <dsp:nvSpPr>
        <dsp:cNvPr id="0" name=""/>
        <dsp:cNvSpPr/>
      </dsp:nvSpPr>
      <dsp:spPr>
        <a:xfrm>
          <a:off x="7532595" y="6925361"/>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Project Sponsor does not terminate perpetrator</a:t>
          </a:r>
        </a:p>
      </dsp:txBody>
      <dsp:txXfrm>
        <a:off x="7532595" y="6925361"/>
        <a:ext cx="1157349" cy="352850"/>
      </dsp:txXfrm>
    </dsp:sp>
    <dsp:sp modelId="{743D2609-03A2-4F18-BA8C-E4D9A78EE630}">
      <dsp:nvSpPr>
        <dsp:cNvPr id="0" name=""/>
        <dsp:cNvSpPr/>
      </dsp:nvSpPr>
      <dsp:spPr>
        <a:xfrm>
          <a:off x="8921414" y="6925361"/>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Perpetrator income, composition</a:t>
          </a:r>
        </a:p>
      </dsp:txBody>
      <dsp:txXfrm>
        <a:off x="8921414" y="6925361"/>
        <a:ext cx="1157349" cy="352850"/>
      </dsp:txXfrm>
    </dsp:sp>
    <dsp:sp modelId="{BF1A134C-0B47-4824-B640-DF711560FDE7}">
      <dsp:nvSpPr>
        <dsp:cNvPr id="0" name=""/>
        <dsp:cNvSpPr/>
      </dsp:nvSpPr>
      <dsp:spPr>
        <a:xfrm>
          <a:off x="10310234" y="670482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10310234" y="6704829"/>
        <a:ext cx="1157349" cy="352850"/>
      </dsp:txXfrm>
    </dsp:sp>
    <dsp:sp modelId="{DABDDCAC-0080-4976-8C11-603F8CC3316D}">
      <dsp:nvSpPr>
        <dsp:cNvPr id="0" name=""/>
        <dsp:cNvSpPr/>
      </dsp:nvSpPr>
      <dsp:spPr>
        <a:xfrm>
          <a:off x="11699054" y="670482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TBRA or TSH recalculation</a:t>
          </a:r>
        </a:p>
      </dsp:txBody>
      <dsp:txXfrm>
        <a:off x="11699054" y="6704829"/>
        <a:ext cx="1157349" cy="352850"/>
      </dsp:txXfrm>
    </dsp:sp>
    <dsp:sp modelId="{B20BB301-4E30-49B9-892A-07EB874D9668}">
      <dsp:nvSpPr>
        <dsp:cNvPr id="0" name=""/>
        <dsp:cNvSpPr/>
      </dsp:nvSpPr>
      <dsp:spPr>
        <a:xfrm>
          <a:off x="10310234" y="7145893"/>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10310234" y="7145893"/>
        <a:ext cx="1157349" cy="352850"/>
      </dsp:txXfrm>
    </dsp:sp>
    <dsp:sp modelId="{634AF929-D582-43B7-A338-C27B7E28E518}">
      <dsp:nvSpPr>
        <dsp:cNvPr id="0" name=""/>
        <dsp:cNvSpPr/>
      </dsp:nvSpPr>
      <dsp:spPr>
        <a:xfrm>
          <a:off x="11699054" y="7145893"/>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If because no one has HIV, unqualified for grace period</a:t>
          </a:r>
        </a:p>
      </dsp:txBody>
      <dsp:txXfrm>
        <a:off x="11699054" y="7145893"/>
        <a:ext cx="1157349" cy="352850"/>
      </dsp:txXfrm>
    </dsp:sp>
    <dsp:sp modelId="{39ECC9FB-6E30-4164-9CCB-5EF7BFE769EF}">
      <dsp:nvSpPr>
        <dsp:cNvPr id="0" name=""/>
        <dsp:cNvSpPr/>
      </dsp:nvSpPr>
      <dsp:spPr>
        <a:xfrm>
          <a:off x="6143775" y="780748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Survivor Household</a:t>
          </a:r>
        </a:p>
      </dsp:txBody>
      <dsp:txXfrm>
        <a:off x="6143775" y="7807487"/>
        <a:ext cx="1157349" cy="352850"/>
      </dsp:txXfrm>
    </dsp:sp>
    <dsp:sp modelId="{31B686EE-70EE-4BEC-890F-29897C770DE7}">
      <dsp:nvSpPr>
        <dsp:cNvPr id="0" name=""/>
        <dsp:cNvSpPr/>
      </dsp:nvSpPr>
      <dsp:spPr>
        <a:xfrm>
          <a:off x="7532595" y="780748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Locate unit that meets TBRA or TSH requirements</a:t>
          </a:r>
        </a:p>
      </dsp:txBody>
      <dsp:txXfrm>
        <a:off x="7532595" y="7807487"/>
        <a:ext cx="1157349" cy="352850"/>
      </dsp:txXfrm>
    </dsp:sp>
    <dsp:sp modelId="{2E41BC43-9124-4497-8B56-DD18D0F02FA2}">
      <dsp:nvSpPr>
        <dsp:cNvPr id="0" name=""/>
        <dsp:cNvSpPr/>
      </dsp:nvSpPr>
      <dsp:spPr>
        <a:xfrm>
          <a:off x="8921414" y="780748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Move Survivor, TBRA or TSH starts</a:t>
          </a:r>
        </a:p>
      </dsp:txBody>
      <dsp:txXfrm>
        <a:off x="8921414" y="7807487"/>
        <a:ext cx="1157349" cy="352850"/>
      </dsp:txXfrm>
    </dsp:sp>
    <dsp:sp modelId="{22CAC938-52FF-49C9-9080-C6390E59D2B9}">
      <dsp:nvSpPr>
        <dsp:cNvPr id="0" name=""/>
        <dsp:cNvSpPr/>
      </dsp:nvSpPr>
      <dsp:spPr>
        <a:xfrm>
          <a:off x="10310234" y="7807487"/>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Survivor income, residency, composition</a:t>
          </a:r>
        </a:p>
      </dsp:txBody>
      <dsp:txXfrm>
        <a:off x="10310234" y="7807487"/>
        <a:ext cx="1157349" cy="352850"/>
      </dsp:txXfrm>
    </dsp:sp>
    <dsp:sp modelId="{08B761A3-12DC-4A6B-83F1-EE137576BC03}">
      <dsp:nvSpPr>
        <dsp:cNvPr id="0" name=""/>
        <dsp:cNvSpPr/>
      </dsp:nvSpPr>
      <dsp:spPr>
        <a:xfrm>
          <a:off x="11699054" y="7586956"/>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11699054" y="7586956"/>
        <a:ext cx="1157349" cy="352850"/>
      </dsp:txXfrm>
    </dsp:sp>
    <dsp:sp modelId="{1289F5E7-1221-4107-9DD4-A0DF23B72F2A}">
      <dsp:nvSpPr>
        <dsp:cNvPr id="0" name=""/>
        <dsp:cNvSpPr/>
      </dsp:nvSpPr>
      <dsp:spPr>
        <a:xfrm>
          <a:off x="11699054" y="802801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11699054" y="8028019"/>
        <a:ext cx="1157349" cy="352850"/>
      </dsp:txXfrm>
    </dsp:sp>
    <dsp:sp modelId="{81B71E9A-A88A-4A72-AC96-3EF81EFD9747}">
      <dsp:nvSpPr>
        <dsp:cNvPr id="0" name=""/>
        <dsp:cNvSpPr/>
      </dsp:nvSpPr>
      <dsp:spPr>
        <a:xfrm>
          <a:off x="13087873" y="8028019"/>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If because no one has HIV, qualified for grace period</a:t>
          </a:r>
        </a:p>
      </dsp:txBody>
      <dsp:txXfrm>
        <a:off x="13087873" y="8028019"/>
        <a:ext cx="1157349" cy="352850"/>
      </dsp:txXfrm>
    </dsp:sp>
    <dsp:sp modelId="{C588E089-AA56-40E8-9654-62ECF603B2BB}">
      <dsp:nvSpPr>
        <dsp:cNvPr id="0" name=""/>
        <dsp:cNvSpPr/>
      </dsp:nvSpPr>
      <dsp:spPr>
        <a:xfrm>
          <a:off x="3366136" y="846908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Perpetrator does not live in unit</a:t>
          </a:r>
        </a:p>
      </dsp:txBody>
      <dsp:txXfrm>
        <a:off x="3366136" y="8469082"/>
        <a:ext cx="1157349" cy="352850"/>
      </dsp:txXfrm>
    </dsp:sp>
    <dsp:sp modelId="{6FF78341-1B6D-4A61-B30D-794E29C87A9B}">
      <dsp:nvSpPr>
        <dsp:cNvPr id="0" name=""/>
        <dsp:cNvSpPr/>
      </dsp:nvSpPr>
      <dsp:spPr>
        <a:xfrm>
          <a:off x="4754955" y="846908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Survivor Household</a:t>
          </a:r>
        </a:p>
      </dsp:txBody>
      <dsp:txXfrm>
        <a:off x="4754955" y="8469082"/>
        <a:ext cx="1157349" cy="352850"/>
      </dsp:txXfrm>
    </dsp:sp>
    <dsp:sp modelId="{F5C00079-974F-4A8B-BD21-4AFB691B32A0}">
      <dsp:nvSpPr>
        <dsp:cNvPr id="0" name=""/>
        <dsp:cNvSpPr/>
      </dsp:nvSpPr>
      <dsp:spPr>
        <a:xfrm>
          <a:off x="6143775" y="846908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Locate unit that meets TBRA or TSH requirements</a:t>
          </a:r>
        </a:p>
      </dsp:txBody>
      <dsp:txXfrm>
        <a:off x="6143775" y="8469082"/>
        <a:ext cx="1157349" cy="352850"/>
      </dsp:txXfrm>
    </dsp:sp>
    <dsp:sp modelId="{DF7E4E30-9F33-4E54-8DAC-34D06946FEAD}">
      <dsp:nvSpPr>
        <dsp:cNvPr id="0" name=""/>
        <dsp:cNvSpPr/>
      </dsp:nvSpPr>
      <dsp:spPr>
        <a:xfrm>
          <a:off x="7532595" y="846908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Move Survivor, TBRA or TSH starts</a:t>
          </a:r>
        </a:p>
      </dsp:txBody>
      <dsp:txXfrm>
        <a:off x="7532595" y="8469082"/>
        <a:ext cx="1157349" cy="352850"/>
      </dsp:txXfrm>
    </dsp:sp>
    <dsp:sp modelId="{DC73BA58-4BC3-4AEE-8B42-29F7D3DF5327}">
      <dsp:nvSpPr>
        <dsp:cNvPr id="0" name=""/>
        <dsp:cNvSpPr/>
      </dsp:nvSpPr>
      <dsp:spPr>
        <a:xfrm>
          <a:off x="8921414" y="8469082"/>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Recert: Survivor income, residency</a:t>
          </a:r>
        </a:p>
      </dsp:txBody>
      <dsp:txXfrm>
        <a:off x="8921414" y="8469082"/>
        <a:ext cx="1157349" cy="352850"/>
      </dsp:txXfrm>
    </dsp:sp>
    <dsp:sp modelId="{712175C5-BF1B-4283-B8FE-31EC1249585C}">
      <dsp:nvSpPr>
        <dsp:cNvPr id="0" name=""/>
        <dsp:cNvSpPr/>
      </dsp:nvSpPr>
      <dsp:spPr>
        <a:xfrm>
          <a:off x="10310234" y="8248550"/>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Eligible</a:t>
          </a:r>
        </a:p>
      </dsp:txBody>
      <dsp:txXfrm>
        <a:off x="10310234" y="8248550"/>
        <a:ext cx="1157349" cy="352850"/>
      </dsp:txXfrm>
    </dsp:sp>
    <dsp:sp modelId="{151FCCF4-9616-402F-8581-981DC270887B}">
      <dsp:nvSpPr>
        <dsp:cNvPr id="0" name=""/>
        <dsp:cNvSpPr/>
      </dsp:nvSpPr>
      <dsp:spPr>
        <a:xfrm>
          <a:off x="10310234" y="8689614"/>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Ineligible</a:t>
          </a:r>
        </a:p>
      </dsp:txBody>
      <dsp:txXfrm>
        <a:off x="10310234" y="8689614"/>
        <a:ext cx="1157349" cy="352850"/>
      </dsp:txXfrm>
    </dsp:sp>
    <dsp:sp modelId="{0A8B1590-562C-4F24-8E58-0A8A12DB9C9D}">
      <dsp:nvSpPr>
        <dsp:cNvPr id="0" name=""/>
        <dsp:cNvSpPr/>
      </dsp:nvSpPr>
      <dsp:spPr>
        <a:xfrm>
          <a:off x="1977316" y="8910145"/>
          <a:ext cx="1157349" cy="352850"/>
        </a:xfrm>
        <a:prstGeom prst="rect">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Unqualified</a:t>
          </a:r>
        </a:p>
      </dsp:txBody>
      <dsp:txXfrm>
        <a:off x="1977316" y="8910145"/>
        <a:ext cx="1157349" cy="352850"/>
      </dsp:txXfrm>
    </dsp:sp>
    <dsp:sp modelId="{A6798D2B-8008-44F9-A054-764E970CC125}">
      <dsp:nvSpPr>
        <dsp:cNvPr id="0" name=""/>
        <dsp:cNvSpPr/>
      </dsp:nvSpPr>
      <dsp:spPr>
        <a:xfrm>
          <a:off x="3366136" y="8910145"/>
          <a:ext cx="1157349" cy="352850"/>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See lease bifurcation</a:t>
          </a:r>
        </a:p>
      </dsp:txBody>
      <dsp:txXfrm>
        <a:off x="3366136" y="8910145"/>
        <a:ext cx="1157349" cy="3528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diagrams.loki3.com/BracketList#1">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6BA33-9F8A-45B8-B1B0-B110D94E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14538</TotalTime>
  <Pages>94</Pages>
  <Words>33186</Words>
  <Characters>189165</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Ariel White</dc:creator>
  <cp:lastModifiedBy>Ariel White</cp:lastModifiedBy>
  <cp:revision>37</cp:revision>
  <cp:lastPrinted>2018-10-25T12:41:00Z</cp:lastPrinted>
  <dcterms:created xsi:type="dcterms:W3CDTF">2018-08-15T20:21:00Z</dcterms:created>
  <dcterms:modified xsi:type="dcterms:W3CDTF">2018-10-25T12:59:00Z</dcterms:modified>
</cp:coreProperties>
</file>