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DD4FE" w14:textId="77777777" w:rsidR="00562842" w:rsidRPr="000A7CE1" w:rsidRDefault="00D94696" w:rsidP="00D94696">
      <w:pPr>
        <w:pStyle w:val="Default"/>
        <w:rPr>
          <w:rFonts w:ascii="Century Gothic" w:hAnsi="Century Gothic"/>
          <w:b/>
          <w:color w:val="auto"/>
          <w:sz w:val="20"/>
          <w:szCs w:val="20"/>
        </w:rPr>
      </w:pPr>
      <w:r w:rsidRPr="000A7CE1">
        <w:rPr>
          <w:rFonts w:ascii="Century Gothic" w:hAnsi="Century Gothic"/>
          <w:b/>
          <w:color w:val="auto"/>
          <w:sz w:val="20"/>
          <w:szCs w:val="20"/>
        </w:rPr>
        <w:t xml:space="preserve"> </w:t>
      </w:r>
    </w:p>
    <w:p w14:paraId="615B5A59" w14:textId="69C6F0E3" w:rsidR="00F41C5B" w:rsidRPr="000A7CE1" w:rsidRDefault="00382B7D" w:rsidP="001E34F8">
      <w:pPr>
        <w:pStyle w:val="Heading1"/>
        <w:shd w:val="clear" w:color="auto" w:fill="4472C4" w:themeFill="accent1"/>
        <w:jc w:val="center"/>
        <w:rPr>
          <w:rFonts w:ascii="Century Gothic" w:hAnsi="Century Gothic"/>
          <w:color w:val="FFFFFF" w:themeColor="background1"/>
          <w:sz w:val="48"/>
          <w:szCs w:val="48"/>
        </w:rPr>
      </w:pPr>
      <w:r>
        <w:rPr>
          <w:rFonts w:ascii="Century Gothic" w:hAnsi="Century Gothic"/>
          <w:color w:val="FFFFFF" w:themeColor="background1"/>
          <w:sz w:val="48"/>
          <w:szCs w:val="48"/>
        </w:rPr>
        <w:t xml:space="preserve">Supplemental Screening </w:t>
      </w:r>
      <w:r w:rsidR="00F41C5B" w:rsidRPr="000A7CE1">
        <w:rPr>
          <w:rFonts w:ascii="Century Gothic" w:hAnsi="Century Gothic"/>
          <w:color w:val="FFFFFF" w:themeColor="background1"/>
          <w:sz w:val="48"/>
          <w:szCs w:val="48"/>
        </w:rPr>
        <w:t>Scoring</w:t>
      </w:r>
    </w:p>
    <w:p w14:paraId="49CA5576" w14:textId="7F879313" w:rsidR="002B28D5" w:rsidRPr="00B86C18" w:rsidRDefault="002B28D5" w:rsidP="00B86C18">
      <w:pPr>
        <w:pStyle w:val="Heading1"/>
        <w:shd w:val="clear" w:color="auto" w:fill="B4C6E7" w:themeFill="accent1" w:themeFillTint="66"/>
        <w:rPr>
          <w:rFonts w:ascii="Century Gothic" w:hAnsi="Century Gothic"/>
          <w:b w:val="0"/>
          <w:iCs/>
          <w:sz w:val="32"/>
          <w:szCs w:val="32"/>
        </w:rPr>
      </w:pPr>
      <w:r w:rsidRPr="00B86C18">
        <w:rPr>
          <w:rFonts w:ascii="Century Gothic" w:hAnsi="Century Gothic"/>
          <w:b w:val="0"/>
          <w:iCs/>
          <w:sz w:val="32"/>
          <w:szCs w:val="32"/>
        </w:rPr>
        <w:t>PHQ9</w:t>
      </w:r>
      <w:r w:rsidR="00987494" w:rsidRPr="00B86C18">
        <w:rPr>
          <w:rFonts w:ascii="Century Gothic" w:hAnsi="Century Gothic"/>
          <w:b w:val="0"/>
          <w:iCs/>
          <w:sz w:val="32"/>
          <w:szCs w:val="32"/>
        </w:rPr>
        <w:t xml:space="preserve"> </w:t>
      </w:r>
    </w:p>
    <w:p w14:paraId="39EEAB97" w14:textId="7F4C08F4" w:rsidR="00A5093E" w:rsidRPr="000A7CE1" w:rsidRDefault="00697FFB" w:rsidP="002B28D5">
      <w:pPr>
        <w:rPr>
          <w:rStyle w:val="Hyperlink"/>
          <w:rFonts w:ascii="Century Gothic" w:hAnsi="Century Gothic"/>
          <w:sz w:val="20"/>
          <w:szCs w:val="20"/>
        </w:rPr>
      </w:pPr>
      <w:r w:rsidRPr="000A7CE1">
        <w:rPr>
          <w:rFonts w:ascii="Century Gothic" w:hAnsi="Century Gothic"/>
          <w:sz w:val="20"/>
          <w:szCs w:val="20"/>
        </w:rPr>
        <w:fldChar w:fldCharType="begin"/>
      </w:r>
      <w:r w:rsidRPr="000A7CE1">
        <w:rPr>
          <w:rFonts w:ascii="Century Gothic" w:hAnsi="Century Gothic"/>
          <w:sz w:val="20"/>
          <w:szCs w:val="20"/>
        </w:rPr>
        <w:instrText xml:space="preserve"> HYPERLINK "http://www.cqaimh.org/pdf/tool_phq9.pdf" </w:instrText>
      </w:r>
      <w:r w:rsidRPr="000A7CE1">
        <w:rPr>
          <w:rFonts w:ascii="Century Gothic" w:hAnsi="Century Gothic"/>
          <w:sz w:val="20"/>
          <w:szCs w:val="20"/>
        </w:rPr>
        <w:fldChar w:fldCharType="separate"/>
      </w:r>
      <w:r w:rsidR="00987494" w:rsidRPr="000A7CE1">
        <w:rPr>
          <w:rStyle w:val="Hyperlink"/>
          <w:rFonts w:ascii="Century Gothic" w:hAnsi="Century Gothic"/>
          <w:sz w:val="20"/>
          <w:szCs w:val="20"/>
        </w:rPr>
        <w:t>cqaimh.org/pdf/tool_phq9.pdf</w:t>
      </w:r>
      <w:r w:rsidR="002B28D5" w:rsidRPr="000A7CE1">
        <w:rPr>
          <w:rStyle w:val="Hyperlink"/>
          <w:rFonts w:ascii="Century Gothic" w:hAnsi="Century Gothic"/>
          <w:sz w:val="20"/>
          <w:szCs w:val="20"/>
        </w:rPr>
        <w:t xml:space="preserve"> </w:t>
      </w:r>
    </w:p>
    <w:p w14:paraId="07EB8D62" w14:textId="5A1270A4" w:rsidR="002A736B" w:rsidRPr="000A7CE1" w:rsidRDefault="00697FFB" w:rsidP="002B28D5">
      <w:pPr>
        <w:rPr>
          <w:rFonts w:ascii="Century Gothic" w:hAnsi="Century Gothic"/>
          <w:sz w:val="22"/>
          <w:szCs w:val="22"/>
        </w:rPr>
      </w:pPr>
      <w:r w:rsidRPr="000A7CE1">
        <w:rPr>
          <w:rFonts w:ascii="Century Gothic" w:hAnsi="Century Gothic"/>
          <w:sz w:val="20"/>
          <w:szCs w:val="20"/>
        </w:rPr>
        <w:fldChar w:fldCharType="end"/>
      </w:r>
    </w:p>
    <w:tbl>
      <w:tblPr>
        <w:tblStyle w:val="GridTable2-Accent1"/>
        <w:tblW w:w="0" w:type="auto"/>
        <w:tblLook w:val="04A0" w:firstRow="1" w:lastRow="0" w:firstColumn="1" w:lastColumn="0" w:noHBand="0" w:noVBand="1"/>
      </w:tblPr>
      <w:tblGrid>
        <w:gridCol w:w="1080"/>
        <w:gridCol w:w="3870"/>
        <w:gridCol w:w="5840"/>
      </w:tblGrid>
      <w:tr w:rsidR="002A736B" w:rsidRPr="000A7CE1" w14:paraId="34FD6420" w14:textId="77777777" w:rsidTr="00697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9AA3840" w14:textId="252B74CE" w:rsidR="002A736B" w:rsidRPr="000A7CE1" w:rsidRDefault="002A736B" w:rsidP="002B28D5">
            <w:pPr>
              <w:rPr>
                <w:rFonts w:ascii="Century Gothic" w:hAnsi="Century Gothic"/>
                <w:sz w:val="22"/>
                <w:szCs w:val="22"/>
              </w:rPr>
            </w:pPr>
            <w:r w:rsidRPr="000A7CE1">
              <w:rPr>
                <w:rFonts w:ascii="Century Gothic" w:hAnsi="Century Gothic"/>
                <w:sz w:val="22"/>
                <w:szCs w:val="22"/>
              </w:rPr>
              <w:t>PHQ-9 Score</w:t>
            </w:r>
          </w:p>
        </w:tc>
        <w:tc>
          <w:tcPr>
            <w:tcW w:w="3870" w:type="dxa"/>
            <w:vAlign w:val="center"/>
          </w:tcPr>
          <w:p w14:paraId="623C9430" w14:textId="3E2A3B67" w:rsidR="002A736B" w:rsidRPr="000A7CE1" w:rsidRDefault="002A736B" w:rsidP="002B28D5">
            <w:pP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Provisional Diagnosis</w:t>
            </w:r>
          </w:p>
        </w:tc>
        <w:tc>
          <w:tcPr>
            <w:tcW w:w="5840" w:type="dxa"/>
            <w:vAlign w:val="center"/>
          </w:tcPr>
          <w:p w14:paraId="490DE455" w14:textId="2671F0F1" w:rsidR="002A736B" w:rsidRPr="000A7CE1" w:rsidRDefault="002A736B" w:rsidP="002A736B">
            <w:pP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Treatment Recommendation (Patient preferences should be considered)</w:t>
            </w:r>
          </w:p>
        </w:tc>
      </w:tr>
      <w:tr w:rsidR="002A736B" w:rsidRPr="000A7CE1" w14:paraId="04E14E52" w14:textId="77777777" w:rsidTr="00697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7F6F1E5" w14:textId="7535C059" w:rsidR="002A736B" w:rsidRPr="000A7CE1" w:rsidRDefault="002A736B" w:rsidP="002B28D5">
            <w:pPr>
              <w:rPr>
                <w:rFonts w:ascii="Century Gothic" w:hAnsi="Century Gothic"/>
                <w:sz w:val="22"/>
                <w:szCs w:val="22"/>
              </w:rPr>
            </w:pPr>
            <w:r w:rsidRPr="000A7CE1">
              <w:rPr>
                <w:rFonts w:ascii="Century Gothic" w:hAnsi="Century Gothic"/>
                <w:sz w:val="22"/>
                <w:szCs w:val="22"/>
              </w:rPr>
              <w:t>5-9</w:t>
            </w:r>
          </w:p>
        </w:tc>
        <w:tc>
          <w:tcPr>
            <w:tcW w:w="3870" w:type="dxa"/>
            <w:vAlign w:val="center"/>
          </w:tcPr>
          <w:p w14:paraId="57AAC8F7" w14:textId="32FF245E" w:rsidR="002A736B" w:rsidRPr="000A7CE1" w:rsidRDefault="002A736B" w:rsidP="002B28D5">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Minimal Symptoms*</w:t>
            </w:r>
          </w:p>
        </w:tc>
        <w:tc>
          <w:tcPr>
            <w:tcW w:w="5840" w:type="dxa"/>
            <w:vAlign w:val="center"/>
          </w:tcPr>
          <w:p w14:paraId="4DEC7F6D" w14:textId="7BCA4B7B" w:rsidR="002A736B" w:rsidRPr="000A7CE1" w:rsidRDefault="002A736B" w:rsidP="002B28D5">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Support, educate to call if worse, return in one month</w:t>
            </w:r>
            <w:r w:rsidR="00CF5E70" w:rsidRPr="000A7CE1">
              <w:rPr>
                <w:rFonts w:ascii="Century Gothic" w:hAnsi="Century Gothic"/>
                <w:sz w:val="22"/>
                <w:szCs w:val="22"/>
              </w:rPr>
              <w:t>/monitor</w:t>
            </w:r>
            <w:r w:rsidRPr="000A7CE1">
              <w:rPr>
                <w:rFonts w:ascii="Century Gothic" w:hAnsi="Century Gothic"/>
                <w:sz w:val="22"/>
                <w:szCs w:val="22"/>
              </w:rPr>
              <w:t xml:space="preserve">. </w:t>
            </w:r>
          </w:p>
        </w:tc>
      </w:tr>
      <w:tr w:rsidR="002A736B" w:rsidRPr="000A7CE1" w14:paraId="5DE566D7" w14:textId="77777777" w:rsidTr="00697FFB">
        <w:tc>
          <w:tcPr>
            <w:cnfStyle w:val="001000000000" w:firstRow="0" w:lastRow="0" w:firstColumn="1" w:lastColumn="0" w:oddVBand="0" w:evenVBand="0" w:oddHBand="0" w:evenHBand="0" w:firstRowFirstColumn="0" w:firstRowLastColumn="0" w:lastRowFirstColumn="0" w:lastRowLastColumn="0"/>
            <w:tcW w:w="1080" w:type="dxa"/>
            <w:vAlign w:val="center"/>
          </w:tcPr>
          <w:p w14:paraId="52864B79" w14:textId="5C82F5FF" w:rsidR="002A736B" w:rsidRPr="000A7CE1" w:rsidRDefault="002A736B" w:rsidP="002B28D5">
            <w:pPr>
              <w:rPr>
                <w:rFonts w:ascii="Century Gothic" w:hAnsi="Century Gothic"/>
                <w:sz w:val="22"/>
                <w:szCs w:val="22"/>
              </w:rPr>
            </w:pPr>
            <w:r w:rsidRPr="000A7CE1">
              <w:rPr>
                <w:rFonts w:ascii="Century Gothic" w:hAnsi="Century Gothic"/>
                <w:sz w:val="22"/>
                <w:szCs w:val="22"/>
              </w:rPr>
              <w:t>10-14</w:t>
            </w:r>
          </w:p>
        </w:tc>
        <w:tc>
          <w:tcPr>
            <w:tcW w:w="3870" w:type="dxa"/>
            <w:vAlign w:val="center"/>
          </w:tcPr>
          <w:p w14:paraId="050A36D4" w14:textId="0122F348" w:rsidR="002A736B" w:rsidRPr="000A7CE1" w:rsidRDefault="002A736B" w:rsidP="002B28D5">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Minor depression ++ Dysthymia*, Major Depression, mild</w:t>
            </w:r>
          </w:p>
        </w:tc>
        <w:tc>
          <w:tcPr>
            <w:tcW w:w="5840" w:type="dxa"/>
            <w:vAlign w:val="center"/>
          </w:tcPr>
          <w:p w14:paraId="73E61CA2" w14:textId="7B353BEB" w:rsidR="002A736B" w:rsidRPr="000A7CE1" w:rsidRDefault="002A736B" w:rsidP="002B28D5">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Support, watchful waiting, antidepressant or psychotherapy.</w:t>
            </w:r>
          </w:p>
        </w:tc>
      </w:tr>
      <w:tr w:rsidR="002A736B" w:rsidRPr="000A7CE1" w14:paraId="1A48BDFC" w14:textId="77777777" w:rsidTr="00697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44A726D7" w14:textId="27242F26" w:rsidR="002A736B" w:rsidRPr="000A7CE1" w:rsidRDefault="002A736B" w:rsidP="002B28D5">
            <w:pPr>
              <w:rPr>
                <w:rFonts w:ascii="Century Gothic" w:hAnsi="Century Gothic"/>
                <w:sz w:val="22"/>
                <w:szCs w:val="22"/>
              </w:rPr>
            </w:pPr>
            <w:r w:rsidRPr="000A7CE1">
              <w:rPr>
                <w:rFonts w:ascii="Century Gothic" w:hAnsi="Century Gothic"/>
                <w:sz w:val="22"/>
                <w:szCs w:val="22"/>
              </w:rPr>
              <w:t>15-19</w:t>
            </w:r>
          </w:p>
        </w:tc>
        <w:tc>
          <w:tcPr>
            <w:tcW w:w="3870" w:type="dxa"/>
            <w:vAlign w:val="center"/>
          </w:tcPr>
          <w:p w14:paraId="5B89CCB0" w14:textId="313BC1B4" w:rsidR="002A736B" w:rsidRPr="000A7CE1" w:rsidRDefault="002A736B" w:rsidP="002A736B">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Major Depression, moderately severe</w:t>
            </w:r>
          </w:p>
        </w:tc>
        <w:tc>
          <w:tcPr>
            <w:tcW w:w="5840" w:type="dxa"/>
            <w:vAlign w:val="center"/>
          </w:tcPr>
          <w:p w14:paraId="507E59D2" w14:textId="68EF2C84" w:rsidR="002A736B" w:rsidRPr="000A7CE1" w:rsidRDefault="002A736B" w:rsidP="002B28D5">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 xml:space="preserve">Antidepressant </w:t>
            </w:r>
            <w:r w:rsidRPr="000A7CE1">
              <w:rPr>
                <w:rFonts w:ascii="Century Gothic" w:hAnsi="Century Gothic"/>
                <w:b/>
                <w:sz w:val="22"/>
                <w:szCs w:val="22"/>
              </w:rPr>
              <w:t>or</w:t>
            </w:r>
            <w:r w:rsidRPr="000A7CE1">
              <w:rPr>
                <w:rFonts w:ascii="Century Gothic" w:hAnsi="Century Gothic"/>
                <w:sz w:val="22"/>
                <w:szCs w:val="22"/>
              </w:rPr>
              <w:t xml:space="preserve"> psychotherapy.</w:t>
            </w:r>
          </w:p>
        </w:tc>
      </w:tr>
      <w:tr w:rsidR="002A736B" w:rsidRPr="000A7CE1" w14:paraId="43295EED" w14:textId="77777777" w:rsidTr="00697FFB">
        <w:tc>
          <w:tcPr>
            <w:cnfStyle w:val="001000000000" w:firstRow="0" w:lastRow="0" w:firstColumn="1" w:lastColumn="0" w:oddVBand="0" w:evenVBand="0" w:oddHBand="0" w:evenHBand="0" w:firstRowFirstColumn="0" w:firstRowLastColumn="0" w:lastRowFirstColumn="0" w:lastRowLastColumn="0"/>
            <w:tcW w:w="1080" w:type="dxa"/>
            <w:vAlign w:val="center"/>
          </w:tcPr>
          <w:p w14:paraId="73AD2737" w14:textId="323193C8" w:rsidR="002A736B" w:rsidRPr="000A7CE1" w:rsidRDefault="002A736B" w:rsidP="002B28D5">
            <w:pPr>
              <w:rPr>
                <w:rFonts w:ascii="Century Gothic" w:hAnsi="Century Gothic"/>
                <w:sz w:val="22"/>
                <w:szCs w:val="22"/>
              </w:rPr>
            </w:pPr>
            <w:r w:rsidRPr="000A7CE1">
              <w:rPr>
                <w:rFonts w:ascii="Century Gothic" w:hAnsi="Century Gothic"/>
                <w:sz w:val="22"/>
                <w:szCs w:val="22"/>
              </w:rPr>
              <w:t>&gt;20</w:t>
            </w:r>
          </w:p>
        </w:tc>
        <w:tc>
          <w:tcPr>
            <w:tcW w:w="3870" w:type="dxa"/>
            <w:vAlign w:val="center"/>
          </w:tcPr>
          <w:p w14:paraId="54C64B6F" w14:textId="7911AA6B" w:rsidR="002A736B" w:rsidRPr="000A7CE1" w:rsidRDefault="002A736B" w:rsidP="002B28D5">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Major Depression, severe</w:t>
            </w:r>
          </w:p>
        </w:tc>
        <w:tc>
          <w:tcPr>
            <w:tcW w:w="5840" w:type="dxa"/>
            <w:vAlign w:val="center"/>
          </w:tcPr>
          <w:p w14:paraId="5648D53D" w14:textId="1D55F6B3" w:rsidR="002A736B" w:rsidRPr="000A7CE1" w:rsidRDefault="002A736B" w:rsidP="002B28D5">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 xml:space="preserve">Antidepressant </w:t>
            </w:r>
            <w:r w:rsidRPr="000A7CE1">
              <w:rPr>
                <w:rFonts w:ascii="Century Gothic" w:hAnsi="Century Gothic"/>
                <w:b/>
                <w:sz w:val="22"/>
                <w:szCs w:val="22"/>
              </w:rPr>
              <w:t>and</w:t>
            </w:r>
            <w:r w:rsidRPr="000A7CE1">
              <w:rPr>
                <w:rFonts w:ascii="Century Gothic" w:hAnsi="Century Gothic"/>
                <w:sz w:val="22"/>
                <w:szCs w:val="22"/>
              </w:rPr>
              <w:t xml:space="preserve"> psychotherapy.</w:t>
            </w:r>
          </w:p>
        </w:tc>
      </w:tr>
    </w:tbl>
    <w:p w14:paraId="3FA93D39" w14:textId="77777777" w:rsidR="002A736B" w:rsidRPr="000A7CE1" w:rsidRDefault="002A736B" w:rsidP="002B28D5">
      <w:pPr>
        <w:rPr>
          <w:rFonts w:ascii="Century Gothic" w:hAnsi="Century Gothic"/>
          <w:sz w:val="22"/>
          <w:szCs w:val="22"/>
        </w:rPr>
      </w:pPr>
    </w:p>
    <w:p w14:paraId="34DBCF6C" w14:textId="74054304" w:rsidR="002A736B" w:rsidRPr="000A7CE1" w:rsidRDefault="002A736B" w:rsidP="002B28D5">
      <w:pPr>
        <w:rPr>
          <w:rFonts w:ascii="Century Gothic" w:hAnsi="Century Gothic"/>
          <w:sz w:val="20"/>
          <w:szCs w:val="20"/>
        </w:rPr>
      </w:pPr>
      <w:r w:rsidRPr="000A7CE1">
        <w:rPr>
          <w:rFonts w:ascii="Century Gothic" w:hAnsi="Century Gothic"/>
          <w:sz w:val="20"/>
          <w:szCs w:val="20"/>
        </w:rPr>
        <w:t>*If symptoms are present for &gt; two years, then probably chronic depression which warrants antidepressants or psychotherapy. (Ask, “In the past 2 years have you felt depressed or sad most days, even if you felt okay sometimes).</w:t>
      </w:r>
    </w:p>
    <w:p w14:paraId="12882F58" w14:textId="0D8CF7A6" w:rsidR="002A736B" w:rsidRPr="000A7CE1" w:rsidRDefault="002A736B" w:rsidP="002B28D5">
      <w:pPr>
        <w:rPr>
          <w:rFonts w:ascii="Century Gothic" w:hAnsi="Century Gothic"/>
          <w:sz w:val="20"/>
          <w:szCs w:val="20"/>
        </w:rPr>
      </w:pPr>
      <w:r w:rsidRPr="000A7CE1">
        <w:rPr>
          <w:rFonts w:ascii="Century Gothic" w:hAnsi="Century Gothic"/>
          <w:sz w:val="20"/>
          <w:szCs w:val="20"/>
        </w:rPr>
        <w:t>++ If symptoms are present &gt; one month or severe functional impairment, consider active treatment.</w:t>
      </w:r>
    </w:p>
    <w:p w14:paraId="03C17C3D" w14:textId="0258EC1B" w:rsidR="005D75C5" w:rsidRPr="000A7CE1" w:rsidRDefault="005D75C5" w:rsidP="001843D6">
      <w:pPr>
        <w:autoSpaceDE w:val="0"/>
        <w:autoSpaceDN w:val="0"/>
        <w:adjustRightInd w:val="0"/>
        <w:ind w:right="-20"/>
        <w:rPr>
          <w:rFonts w:ascii="Century Gothic" w:hAnsi="Century Gothic"/>
          <w:sz w:val="20"/>
          <w:szCs w:val="20"/>
        </w:rPr>
      </w:pPr>
    </w:p>
    <w:p w14:paraId="62D9E033" w14:textId="77777777" w:rsidR="002B28D5" w:rsidRPr="000A7CE1" w:rsidRDefault="002C6590" w:rsidP="002B28D5">
      <w:pPr>
        <w:pStyle w:val="Heading1"/>
        <w:shd w:val="clear" w:color="auto" w:fill="B4C6E7" w:themeFill="accent1" w:themeFillTint="66"/>
        <w:rPr>
          <w:rFonts w:ascii="Century Gothic" w:hAnsi="Century Gothic"/>
          <w:b w:val="0"/>
          <w:iCs/>
          <w:sz w:val="32"/>
          <w:szCs w:val="32"/>
        </w:rPr>
      </w:pPr>
      <w:r w:rsidRPr="000A7CE1">
        <w:rPr>
          <w:rFonts w:ascii="Century Gothic" w:hAnsi="Century Gothic"/>
          <w:b w:val="0"/>
          <w:iCs/>
          <w:sz w:val="32"/>
          <w:szCs w:val="32"/>
        </w:rPr>
        <w:t>GAD-7</w:t>
      </w:r>
      <w:r w:rsidR="00987494" w:rsidRPr="000A7CE1">
        <w:rPr>
          <w:rFonts w:ascii="Century Gothic" w:hAnsi="Century Gothic"/>
          <w:b w:val="0"/>
          <w:iCs/>
          <w:sz w:val="32"/>
          <w:szCs w:val="32"/>
        </w:rPr>
        <w:t xml:space="preserve"> </w:t>
      </w:r>
    </w:p>
    <w:p w14:paraId="30C7DE04" w14:textId="23007DB7" w:rsidR="005D75C5" w:rsidRPr="000A7CE1" w:rsidRDefault="00612170" w:rsidP="004E1AF1">
      <w:pPr>
        <w:rPr>
          <w:rFonts w:ascii="Century Gothic" w:hAnsi="Century Gothic"/>
          <w:spacing w:val="1"/>
          <w:sz w:val="20"/>
          <w:szCs w:val="20"/>
        </w:rPr>
      </w:pPr>
      <w:hyperlink r:id="rId7" w:history="1">
        <w:r w:rsidR="001E01E7" w:rsidRPr="000A7CE1">
          <w:rPr>
            <w:rStyle w:val="Hyperlink"/>
            <w:rFonts w:ascii="Century Gothic" w:hAnsi="Century Gothic"/>
            <w:spacing w:val="1"/>
            <w:sz w:val="20"/>
            <w:szCs w:val="20"/>
          </w:rPr>
          <w:t>medi-mouse.com/graphics/GAD7.pdf</w:t>
        </w:r>
      </w:hyperlink>
    </w:p>
    <w:p w14:paraId="7603289D" w14:textId="77777777" w:rsidR="001E01E7" w:rsidRPr="000A7CE1" w:rsidRDefault="001E01E7" w:rsidP="004E1AF1">
      <w:pPr>
        <w:rPr>
          <w:rFonts w:ascii="Century Gothic" w:hAnsi="Century Gothic"/>
          <w:spacing w:val="1"/>
          <w:sz w:val="20"/>
          <w:szCs w:val="20"/>
        </w:rPr>
      </w:pPr>
    </w:p>
    <w:tbl>
      <w:tblPr>
        <w:tblStyle w:val="GridTable2-Accent1"/>
        <w:tblW w:w="0" w:type="auto"/>
        <w:tblLook w:val="04A0" w:firstRow="1" w:lastRow="0" w:firstColumn="1" w:lastColumn="0" w:noHBand="0" w:noVBand="1"/>
      </w:tblPr>
      <w:tblGrid>
        <w:gridCol w:w="1080"/>
        <w:gridCol w:w="3870"/>
        <w:gridCol w:w="5850"/>
      </w:tblGrid>
      <w:tr w:rsidR="00CF5E70" w:rsidRPr="000A7CE1" w14:paraId="1D3B2D88" w14:textId="37CB3EE3" w:rsidTr="00697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EF3C81D" w14:textId="3088C728" w:rsidR="00CF5E70" w:rsidRPr="000A7CE1" w:rsidRDefault="00CF5E70" w:rsidP="00CF5E70">
            <w:pPr>
              <w:rPr>
                <w:rFonts w:ascii="Century Gothic" w:hAnsi="Century Gothic"/>
                <w:spacing w:val="1"/>
                <w:sz w:val="20"/>
                <w:szCs w:val="20"/>
              </w:rPr>
            </w:pPr>
            <w:r w:rsidRPr="000A7CE1">
              <w:rPr>
                <w:rFonts w:ascii="Century Gothic" w:hAnsi="Century Gothic"/>
                <w:sz w:val="22"/>
                <w:szCs w:val="22"/>
              </w:rPr>
              <w:t>GAD-7 Score</w:t>
            </w:r>
          </w:p>
        </w:tc>
        <w:tc>
          <w:tcPr>
            <w:tcW w:w="3870" w:type="dxa"/>
            <w:vAlign w:val="center"/>
          </w:tcPr>
          <w:p w14:paraId="2950D654" w14:textId="598414E0" w:rsidR="00CF5E70" w:rsidRPr="000A7CE1" w:rsidRDefault="00CF5E70" w:rsidP="001E01E7">
            <w:pP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Provisional Diagnosis</w:t>
            </w:r>
          </w:p>
        </w:tc>
        <w:tc>
          <w:tcPr>
            <w:tcW w:w="5850" w:type="dxa"/>
            <w:vAlign w:val="center"/>
          </w:tcPr>
          <w:p w14:paraId="0B38559F" w14:textId="09A28850" w:rsidR="00CF5E70" w:rsidRPr="000A7CE1" w:rsidRDefault="00CF5E70" w:rsidP="001E01E7">
            <w:pPr>
              <w:cnfStyle w:val="100000000000" w:firstRow="1" w:lastRow="0" w:firstColumn="0" w:lastColumn="0" w:oddVBand="0" w:evenVBand="0" w:oddHBand="0" w:evenHBand="0" w:firstRowFirstColumn="0" w:firstRowLastColumn="0" w:lastRowFirstColumn="0" w:lastRowLastColumn="0"/>
              <w:rPr>
                <w:rFonts w:ascii="Century Gothic" w:hAnsi="Century Gothic"/>
                <w:spacing w:val="1"/>
                <w:sz w:val="20"/>
                <w:szCs w:val="20"/>
              </w:rPr>
            </w:pPr>
            <w:r w:rsidRPr="000A7CE1">
              <w:rPr>
                <w:rFonts w:ascii="Century Gothic" w:hAnsi="Century Gothic"/>
                <w:sz w:val="22"/>
                <w:szCs w:val="22"/>
              </w:rPr>
              <w:t>Treatment Recommendation (Patient preferences should be considered)</w:t>
            </w:r>
          </w:p>
        </w:tc>
      </w:tr>
      <w:tr w:rsidR="00CF5E70" w:rsidRPr="000A7CE1" w14:paraId="7945C925" w14:textId="0B396F5C" w:rsidTr="00CF5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24E8C28" w14:textId="523EA7E8" w:rsidR="00CF5E70" w:rsidRPr="000A7CE1" w:rsidRDefault="00CF5E70" w:rsidP="001E01E7">
            <w:pPr>
              <w:rPr>
                <w:rFonts w:ascii="Century Gothic" w:hAnsi="Century Gothic"/>
                <w:sz w:val="22"/>
                <w:szCs w:val="22"/>
              </w:rPr>
            </w:pPr>
            <w:r w:rsidRPr="000A7CE1">
              <w:rPr>
                <w:rFonts w:ascii="Century Gothic" w:hAnsi="Century Gothic"/>
                <w:sz w:val="22"/>
                <w:szCs w:val="22"/>
              </w:rPr>
              <w:t>5-9</w:t>
            </w:r>
          </w:p>
        </w:tc>
        <w:tc>
          <w:tcPr>
            <w:tcW w:w="3870" w:type="dxa"/>
            <w:vAlign w:val="center"/>
          </w:tcPr>
          <w:p w14:paraId="1A639487" w14:textId="59183971" w:rsidR="00CF5E70" w:rsidRPr="000A7CE1" w:rsidRDefault="00CF5E70" w:rsidP="001E01E7">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Mild Anxiety</w:t>
            </w:r>
          </w:p>
        </w:tc>
        <w:tc>
          <w:tcPr>
            <w:tcW w:w="5850" w:type="dxa"/>
            <w:vAlign w:val="center"/>
          </w:tcPr>
          <w:p w14:paraId="3571D18C" w14:textId="29A94830" w:rsidR="00CF5E70" w:rsidRPr="000A7CE1" w:rsidRDefault="00CF5E70" w:rsidP="001E01E7">
            <w:pPr>
              <w:cnfStyle w:val="000000100000" w:firstRow="0" w:lastRow="0" w:firstColumn="0" w:lastColumn="0" w:oddVBand="0" w:evenVBand="0" w:oddHBand="1" w:evenHBand="0" w:firstRowFirstColumn="0" w:firstRowLastColumn="0" w:lastRowFirstColumn="0" w:lastRowLastColumn="0"/>
              <w:rPr>
                <w:rFonts w:ascii="Century Gothic" w:hAnsi="Century Gothic"/>
                <w:spacing w:val="1"/>
                <w:sz w:val="20"/>
                <w:szCs w:val="20"/>
              </w:rPr>
            </w:pPr>
            <w:r w:rsidRPr="000A7CE1">
              <w:rPr>
                <w:rFonts w:ascii="Century Gothic" w:hAnsi="Century Gothic"/>
                <w:sz w:val="22"/>
                <w:szCs w:val="22"/>
              </w:rPr>
              <w:t>Support, educate to call if worse, return in one month/monitor.</w:t>
            </w:r>
          </w:p>
        </w:tc>
      </w:tr>
      <w:tr w:rsidR="00CF5E70" w:rsidRPr="000A7CE1" w14:paraId="2A1B19BD" w14:textId="6A80B961" w:rsidTr="00CF5E70">
        <w:tc>
          <w:tcPr>
            <w:cnfStyle w:val="001000000000" w:firstRow="0" w:lastRow="0" w:firstColumn="1" w:lastColumn="0" w:oddVBand="0" w:evenVBand="0" w:oddHBand="0" w:evenHBand="0" w:firstRowFirstColumn="0" w:firstRowLastColumn="0" w:lastRowFirstColumn="0" w:lastRowLastColumn="0"/>
            <w:tcW w:w="1080" w:type="dxa"/>
            <w:vAlign w:val="center"/>
          </w:tcPr>
          <w:p w14:paraId="054299F0" w14:textId="48BC51BD" w:rsidR="00CF5E70" w:rsidRPr="000A7CE1" w:rsidRDefault="00CF5E70" w:rsidP="001E01E7">
            <w:pPr>
              <w:rPr>
                <w:rFonts w:ascii="Century Gothic" w:hAnsi="Century Gothic"/>
                <w:sz w:val="22"/>
                <w:szCs w:val="22"/>
              </w:rPr>
            </w:pPr>
            <w:r w:rsidRPr="000A7CE1">
              <w:rPr>
                <w:rFonts w:ascii="Century Gothic" w:hAnsi="Century Gothic"/>
                <w:sz w:val="22"/>
                <w:szCs w:val="22"/>
              </w:rPr>
              <w:t>10-14</w:t>
            </w:r>
          </w:p>
        </w:tc>
        <w:tc>
          <w:tcPr>
            <w:tcW w:w="3870" w:type="dxa"/>
            <w:vAlign w:val="center"/>
          </w:tcPr>
          <w:p w14:paraId="67184BA6" w14:textId="116078F3" w:rsidR="00CF5E70" w:rsidRPr="000A7CE1" w:rsidRDefault="00CF5E70" w:rsidP="001E01E7">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Moderate Anxiety</w:t>
            </w:r>
          </w:p>
        </w:tc>
        <w:tc>
          <w:tcPr>
            <w:tcW w:w="5850" w:type="dxa"/>
            <w:vAlign w:val="center"/>
          </w:tcPr>
          <w:p w14:paraId="6754B00D" w14:textId="6F05A54C" w:rsidR="00CF5E70" w:rsidRPr="000A7CE1" w:rsidRDefault="00CF5E70" w:rsidP="00CF5E70">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Continue to monitor, refer to mental health treatment. An appointment should occur within five (5) working days of a client’s request for mental health services.</w:t>
            </w:r>
          </w:p>
        </w:tc>
      </w:tr>
      <w:tr w:rsidR="00CF5E70" w:rsidRPr="000A7CE1" w14:paraId="6B844986" w14:textId="36F2DF8E" w:rsidTr="00CF5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6CB739DB" w14:textId="7B988D0F" w:rsidR="00CF5E70" w:rsidRPr="000A7CE1" w:rsidRDefault="00CF5E70" w:rsidP="00CF5E70">
            <w:pPr>
              <w:rPr>
                <w:rFonts w:ascii="Century Gothic" w:hAnsi="Century Gothic"/>
                <w:sz w:val="22"/>
                <w:szCs w:val="22"/>
              </w:rPr>
            </w:pPr>
            <w:r w:rsidRPr="000A7CE1">
              <w:rPr>
                <w:rFonts w:ascii="Century Gothic" w:hAnsi="Century Gothic"/>
                <w:sz w:val="22"/>
                <w:szCs w:val="22"/>
              </w:rPr>
              <w:t>15-21</w:t>
            </w:r>
          </w:p>
        </w:tc>
        <w:tc>
          <w:tcPr>
            <w:tcW w:w="3870" w:type="dxa"/>
            <w:vAlign w:val="center"/>
          </w:tcPr>
          <w:p w14:paraId="4C336A5D" w14:textId="28A923AC" w:rsidR="00CF5E70" w:rsidRPr="000A7CE1" w:rsidRDefault="00CF5E70" w:rsidP="00CF5E70">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 xml:space="preserve">Severe Anxiety </w:t>
            </w:r>
          </w:p>
        </w:tc>
        <w:tc>
          <w:tcPr>
            <w:tcW w:w="5850" w:type="dxa"/>
            <w:vAlign w:val="center"/>
          </w:tcPr>
          <w:p w14:paraId="1E771597" w14:textId="47D4F517" w:rsidR="00CF5E70" w:rsidRPr="000A7CE1" w:rsidRDefault="00CF5E70" w:rsidP="00CF5E70">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 xml:space="preserve">Refer to mental health treatment for intake within 72 hours. Create safety plan and monitor.  </w:t>
            </w:r>
          </w:p>
        </w:tc>
      </w:tr>
    </w:tbl>
    <w:p w14:paraId="54413F7F" w14:textId="77777777" w:rsidR="00CF5E70" w:rsidRPr="000A7CE1" w:rsidRDefault="00CF5E70" w:rsidP="001E01E7">
      <w:pPr>
        <w:rPr>
          <w:rFonts w:ascii="Century Gothic" w:hAnsi="Century Gothic"/>
          <w:spacing w:val="1"/>
          <w:sz w:val="20"/>
          <w:szCs w:val="20"/>
        </w:rPr>
      </w:pPr>
    </w:p>
    <w:p w14:paraId="3473EA57" w14:textId="77777777" w:rsidR="001E01E7" w:rsidRPr="000A7CE1" w:rsidRDefault="001E01E7" w:rsidP="00697FFB">
      <w:pPr>
        <w:pStyle w:val="Default"/>
        <w:rPr>
          <w:rFonts w:ascii="Century Gothic" w:hAnsi="Century Gothic"/>
          <w:color w:val="auto"/>
        </w:rPr>
      </w:pPr>
      <w:r w:rsidRPr="000A7CE1">
        <w:rPr>
          <w:rFonts w:ascii="Century Gothic" w:hAnsi="Century Gothic"/>
          <w:color w:val="auto"/>
        </w:rPr>
        <w:t xml:space="preserve">GAD-7 Anxiety Severity: This is calculated by assigning scores of 0, 1, 2, and 3, to the response categories of “not at all,” “several days,” “more than half the days,” and “nearly every day,” respectively. GAD-7 total score for the seven items ranges from 0 to 21. </w:t>
      </w:r>
    </w:p>
    <w:p w14:paraId="207E204F" w14:textId="77777777" w:rsidR="001E01E7" w:rsidRPr="000A7CE1" w:rsidRDefault="001E01E7" w:rsidP="00697FFB">
      <w:pPr>
        <w:pStyle w:val="Default"/>
        <w:rPr>
          <w:rFonts w:ascii="Century Gothic" w:hAnsi="Century Gothic"/>
          <w:color w:val="auto"/>
        </w:rPr>
      </w:pPr>
    </w:p>
    <w:p w14:paraId="6D6AD310" w14:textId="230D0019" w:rsidR="001E01E7" w:rsidRPr="000A7CE1" w:rsidRDefault="001E01E7" w:rsidP="00697FFB">
      <w:pPr>
        <w:pStyle w:val="Default"/>
        <w:rPr>
          <w:rFonts w:ascii="Century Gothic" w:hAnsi="Century Gothic"/>
          <w:color w:val="auto"/>
        </w:rPr>
      </w:pPr>
      <w:r w:rsidRPr="000A7CE1">
        <w:rPr>
          <w:rFonts w:ascii="Century Gothic" w:hAnsi="Century Gothic"/>
          <w:color w:val="auto"/>
        </w:rPr>
        <w:t xml:space="preserve">Scores of 5, 10, and 15 represent cut points for mild, moderate, and severe anxiety, </w:t>
      </w:r>
      <w:r w:rsidR="00CF5E70" w:rsidRPr="000A7CE1">
        <w:rPr>
          <w:rFonts w:ascii="Century Gothic" w:hAnsi="Century Gothic"/>
          <w:color w:val="auto"/>
        </w:rPr>
        <w:t>respectively</w:t>
      </w:r>
      <w:r w:rsidRPr="000A7CE1">
        <w:rPr>
          <w:rFonts w:ascii="Century Gothic" w:hAnsi="Century Gothic"/>
          <w:color w:val="auto"/>
        </w:rPr>
        <w:t>. When screening for individual or any anxiety disorder, a recommended cut point for further evaluation is a score of 10 or greater.</w:t>
      </w:r>
    </w:p>
    <w:p w14:paraId="2BB87B49" w14:textId="77777777" w:rsidR="00C67803" w:rsidRPr="000A7CE1" w:rsidRDefault="00C67803" w:rsidP="00754430">
      <w:pPr>
        <w:pStyle w:val="Default"/>
        <w:rPr>
          <w:rFonts w:ascii="Century Gothic" w:hAnsi="Century Gothic"/>
          <w:b/>
          <w:color w:val="auto"/>
          <w:sz w:val="20"/>
          <w:szCs w:val="20"/>
        </w:rPr>
      </w:pPr>
    </w:p>
    <w:p w14:paraId="3783ED3D" w14:textId="1992B3CD" w:rsidR="002B28D5" w:rsidRPr="000A7CE1" w:rsidRDefault="00694396" w:rsidP="002B28D5">
      <w:pPr>
        <w:pStyle w:val="Heading1"/>
        <w:shd w:val="clear" w:color="auto" w:fill="B4C6E7" w:themeFill="accent1" w:themeFillTint="66"/>
        <w:rPr>
          <w:rFonts w:ascii="Century Gothic" w:hAnsi="Century Gothic"/>
          <w:b w:val="0"/>
          <w:iCs/>
          <w:sz w:val="32"/>
          <w:szCs w:val="32"/>
        </w:rPr>
      </w:pPr>
      <w:r w:rsidRPr="000A7CE1">
        <w:rPr>
          <w:rFonts w:ascii="Century Gothic" w:hAnsi="Century Gothic"/>
          <w:b w:val="0"/>
          <w:iCs/>
          <w:sz w:val="32"/>
          <w:szCs w:val="32"/>
        </w:rPr>
        <w:t>PC-</w:t>
      </w:r>
      <w:r w:rsidR="0017372E" w:rsidRPr="000A7CE1">
        <w:rPr>
          <w:rFonts w:ascii="Century Gothic" w:hAnsi="Century Gothic"/>
          <w:b w:val="0"/>
          <w:iCs/>
          <w:sz w:val="32"/>
          <w:szCs w:val="32"/>
        </w:rPr>
        <w:t>PTSD* Optional</w:t>
      </w:r>
    </w:p>
    <w:p w14:paraId="51A8C24D" w14:textId="7BFB0F10" w:rsidR="00754430" w:rsidRPr="000A7CE1" w:rsidRDefault="002B28D5" w:rsidP="00754430">
      <w:pPr>
        <w:pStyle w:val="Default"/>
        <w:rPr>
          <w:rFonts w:ascii="Century Gothic" w:hAnsi="Century Gothic"/>
          <w:color w:val="auto"/>
        </w:rPr>
      </w:pPr>
      <w:r w:rsidRPr="000A7CE1">
        <w:rPr>
          <w:rFonts w:ascii="Century Gothic" w:hAnsi="Century Gothic"/>
          <w:color w:val="auto"/>
        </w:rPr>
        <w:t>S</w:t>
      </w:r>
      <w:r w:rsidR="00987494" w:rsidRPr="000A7CE1">
        <w:rPr>
          <w:rFonts w:ascii="Century Gothic" w:hAnsi="Century Gothic"/>
          <w:color w:val="auto"/>
        </w:rPr>
        <w:t>coring: any affirmative answer is “significant”</w:t>
      </w:r>
      <w:r w:rsidR="00DA05AD" w:rsidRPr="000A7CE1">
        <w:rPr>
          <w:rFonts w:ascii="Century Gothic" w:hAnsi="Century Gothic"/>
          <w:color w:val="auto"/>
        </w:rPr>
        <w:t xml:space="preserve"> and should indicate referral to mental health treatment. </w:t>
      </w:r>
    </w:p>
    <w:p w14:paraId="710A45EB" w14:textId="77777777" w:rsidR="00D94696" w:rsidRPr="000A7CE1" w:rsidRDefault="00D94696" w:rsidP="006F4136">
      <w:pPr>
        <w:rPr>
          <w:rFonts w:ascii="Century Gothic" w:hAnsi="Century Gothic"/>
          <w:b/>
          <w:sz w:val="20"/>
          <w:szCs w:val="20"/>
        </w:rPr>
      </w:pPr>
    </w:p>
    <w:p w14:paraId="5D09429E" w14:textId="77777777" w:rsidR="002B28D5" w:rsidRPr="000A7CE1" w:rsidRDefault="00A5093E" w:rsidP="002B28D5">
      <w:pPr>
        <w:pStyle w:val="Heading1"/>
        <w:shd w:val="clear" w:color="auto" w:fill="B4C6E7" w:themeFill="accent1" w:themeFillTint="66"/>
        <w:rPr>
          <w:rFonts w:ascii="Century Gothic" w:hAnsi="Century Gothic"/>
          <w:b w:val="0"/>
          <w:iCs/>
          <w:sz w:val="32"/>
          <w:szCs w:val="32"/>
        </w:rPr>
      </w:pPr>
      <w:r w:rsidRPr="000A7CE1">
        <w:rPr>
          <w:rFonts w:ascii="Century Gothic" w:hAnsi="Century Gothic"/>
          <w:b w:val="0"/>
          <w:iCs/>
          <w:sz w:val="32"/>
          <w:szCs w:val="32"/>
        </w:rPr>
        <w:t>CAGE</w:t>
      </w:r>
      <w:r w:rsidR="00987494" w:rsidRPr="000A7CE1">
        <w:rPr>
          <w:rFonts w:ascii="Century Gothic" w:hAnsi="Century Gothic"/>
          <w:b w:val="0"/>
          <w:iCs/>
          <w:sz w:val="32"/>
          <w:szCs w:val="32"/>
        </w:rPr>
        <w:t xml:space="preserve"> </w:t>
      </w:r>
    </w:p>
    <w:p w14:paraId="15AA488F" w14:textId="64E39FBC" w:rsidR="000A7CE1" w:rsidRPr="000A7CE1" w:rsidRDefault="00612170" w:rsidP="00697FFB">
      <w:pPr>
        <w:pStyle w:val="Default"/>
        <w:rPr>
          <w:rFonts w:ascii="Century Gothic" w:hAnsi="Century Gothic"/>
          <w:color w:val="auto"/>
          <w:sz w:val="20"/>
          <w:szCs w:val="20"/>
        </w:rPr>
      </w:pPr>
      <w:hyperlink r:id="rId8" w:history="1">
        <w:proofErr w:type="gramStart"/>
        <w:r w:rsidR="000A7CE1" w:rsidRPr="000A7CE1">
          <w:rPr>
            <w:rStyle w:val="Hyperlink"/>
            <w:rFonts w:ascii="Century Gothic" w:hAnsi="Century Gothic"/>
            <w:sz w:val="20"/>
            <w:szCs w:val="20"/>
          </w:rPr>
          <w:t>mdcalc.com/cage-questions-alcohol-use</w:t>
        </w:r>
        <w:proofErr w:type="gramEnd"/>
      </w:hyperlink>
    </w:p>
    <w:p w14:paraId="51EF55A0" w14:textId="40AE6047" w:rsidR="00697FFB" w:rsidRPr="000A7CE1" w:rsidRDefault="00697FFB" w:rsidP="00697FFB">
      <w:pPr>
        <w:pStyle w:val="Default"/>
        <w:rPr>
          <w:rFonts w:ascii="Century Gothic" w:hAnsi="Century Gothic"/>
          <w:color w:val="auto"/>
        </w:rPr>
      </w:pPr>
      <w:r w:rsidRPr="000A7CE1">
        <w:rPr>
          <w:rFonts w:ascii="Century Gothic" w:hAnsi="Century Gothic"/>
          <w:color w:val="auto"/>
        </w:rPr>
        <w:lastRenderedPageBreak/>
        <w:t xml:space="preserve">Item responses on the CAGE are scored 0 or 1, with a higher score </w:t>
      </w:r>
      <w:r w:rsidR="00566A78" w:rsidRPr="000A7CE1">
        <w:rPr>
          <w:rFonts w:ascii="Century Gothic" w:hAnsi="Century Gothic"/>
          <w:color w:val="auto"/>
        </w:rPr>
        <w:t xml:space="preserve">as </w:t>
      </w:r>
      <w:r w:rsidRPr="000A7CE1">
        <w:rPr>
          <w:rFonts w:ascii="Century Gothic" w:hAnsi="Century Gothic"/>
          <w:color w:val="auto"/>
        </w:rPr>
        <w:t>an indication of alcohol problems. A total score of 2 or greater is considered clinically significant and should indicate referral to substance use treatment.</w:t>
      </w:r>
    </w:p>
    <w:p w14:paraId="0681878A" w14:textId="694E4421" w:rsidR="00D94696" w:rsidRPr="000A7CE1" w:rsidRDefault="00D94696" w:rsidP="006F4136">
      <w:pPr>
        <w:rPr>
          <w:rFonts w:ascii="Century Gothic" w:hAnsi="Century Gothic"/>
          <w:b/>
          <w:sz w:val="20"/>
          <w:szCs w:val="20"/>
        </w:rPr>
      </w:pPr>
    </w:p>
    <w:p w14:paraId="1B9953A7" w14:textId="77777777" w:rsidR="002B28D5" w:rsidRPr="000A7CE1" w:rsidRDefault="002B28D5" w:rsidP="002B28D5">
      <w:pPr>
        <w:pStyle w:val="Heading1"/>
        <w:shd w:val="clear" w:color="auto" w:fill="B4C6E7" w:themeFill="accent1" w:themeFillTint="66"/>
        <w:rPr>
          <w:rFonts w:ascii="Century Gothic" w:hAnsi="Century Gothic"/>
          <w:b w:val="0"/>
          <w:iCs/>
          <w:sz w:val="32"/>
          <w:szCs w:val="32"/>
        </w:rPr>
      </w:pPr>
      <w:r w:rsidRPr="000A7CE1">
        <w:rPr>
          <w:rFonts w:ascii="Century Gothic" w:hAnsi="Century Gothic"/>
          <w:b w:val="0"/>
          <w:iCs/>
          <w:sz w:val="32"/>
          <w:szCs w:val="32"/>
        </w:rPr>
        <w:t xml:space="preserve">DAST-10 </w:t>
      </w:r>
    </w:p>
    <w:p w14:paraId="2E87857D" w14:textId="0B73C95D" w:rsidR="00D94696" w:rsidRPr="000A7CE1" w:rsidRDefault="00612170">
      <w:pPr>
        <w:rPr>
          <w:rStyle w:val="Hyperlink"/>
          <w:rFonts w:ascii="Century Gothic" w:hAnsi="Century Gothic"/>
          <w:sz w:val="20"/>
          <w:szCs w:val="20"/>
        </w:rPr>
      </w:pPr>
      <w:hyperlink r:id="rId9" w:history="1">
        <w:r w:rsidR="00566A78" w:rsidRPr="000A7CE1">
          <w:rPr>
            <w:rStyle w:val="Hyperlink"/>
            <w:rFonts w:ascii="Century Gothic" w:hAnsi="Century Gothic"/>
            <w:sz w:val="20"/>
            <w:szCs w:val="20"/>
          </w:rPr>
          <w:t>emcdda.europa.eu/</w:t>
        </w:r>
        <w:proofErr w:type="spellStart"/>
        <w:r w:rsidR="00566A78" w:rsidRPr="000A7CE1">
          <w:rPr>
            <w:rStyle w:val="Hyperlink"/>
            <w:rFonts w:ascii="Century Gothic" w:hAnsi="Century Gothic"/>
            <w:sz w:val="20"/>
            <w:szCs w:val="20"/>
          </w:rPr>
          <w:t>html.cfm</w:t>
        </w:r>
        <w:proofErr w:type="spellEnd"/>
        <w:r w:rsidR="00566A78" w:rsidRPr="000A7CE1">
          <w:rPr>
            <w:rStyle w:val="Hyperlink"/>
            <w:rFonts w:ascii="Century Gothic" w:hAnsi="Century Gothic"/>
            <w:sz w:val="20"/>
            <w:szCs w:val="20"/>
          </w:rPr>
          <w:t>/index3618EN.html</w:t>
        </w:r>
      </w:hyperlink>
    </w:p>
    <w:p w14:paraId="10DC1B82" w14:textId="77777777" w:rsidR="00566A78" w:rsidRPr="000A7CE1" w:rsidRDefault="00566A78">
      <w:pPr>
        <w:rPr>
          <w:rStyle w:val="Hyperlink"/>
          <w:rFonts w:ascii="Century Gothic" w:hAnsi="Century Gothic"/>
        </w:rPr>
      </w:pPr>
    </w:p>
    <w:tbl>
      <w:tblPr>
        <w:tblStyle w:val="GridTable2-Accent1"/>
        <w:tblW w:w="0" w:type="auto"/>
        <w:tblLook w:val="04A0" w:firstRow="1" w:lastRow="0" w:firstColumn="1" w:lastColumn="0" w:noHBand="0" w:noVBand="1"/>
      </w:tblPr>
      <w:tblGrid>
        <w:gridCol w:w="1086"/>
        <w:gridCol w:w="3982"/>
        <w:gridCol w:w="5617"/>
      </w:tblGrid>
      <w:tr w:rsidR="00DA05AD" w:rsidRPr="000A7CE1" w14:paraId="1B4F3850" w14:textId="77777777" w:rsidTr="00566A78">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086" w:type="dxa"/>
            <w:vAlign w:val="center"/>
          </w:tcPr>
          <w:p w14:paraId="5A5085E9" w14:textId="5764C9C2" w:rsidR="00DA05AD" w:rsidRPr="000A7CE1" w:rsidRDefault="00DA05AD" w:rsidP="00566A78">
            <w:pPr>
              <w:jc w:val="both"/>
              <w:rPr>
                <w:rFonts w:ascii="Century Gothic" w:hAnsi="Century Gothic"/>
                <w:sz w:val="22"/>
                <w:szCs w:val="22"/>
              </w:rPr>
            </w:pPr>
            <w:r w:rsidRPr="000A7CE1">
              <w:rPr>
                <w:rFonts w:ascii="Century Gothic" w:hAnsi="Century Gothic"/>
                <w:sz w:val="22"/>
                <w:szCs w:val="22"/>
              </w:rPr>
              <w:t>DAST-10 Score</w:t>
            </w:r>
          </w:p>
        </w:tc>
        <w:tc>
          <w:tcPr>
            <w:tcW w:w="3982" w:type="dxa"/>
            <w:vAlign w:val="center"/>
          </w:tcPr>
          <w:p w14:paraId="5E2E3028" w14:textId="0307A580" w:rsidR="00DA05AD" w:rsidRPr="000A7CE1" w:rsidRDefault="00DA05AD" w:rsidP="00DA05AD">
            <w:pP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Provisional Diagnosis</w:t>
            </w:r>
          </w:p>
        </w:tc>
        <w:tc>
          <w:tcPr>
            <w:tcW w:w="5617" w:type="dxa"/>
            <w:vAlign w:val="center"/>
          </w:tcPr>
          <w:p w14:paraId="2CFA59AE" w14:textId="770CE9BC" w:rsidR="00DA05AD" w:rsidRPr="000A7CE1" w:rsidRDefault="00DA05AD" w:rsidP="00DA05AD">
            <w:pP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Treatment Recommendation (Patient preferences should be considered)</w:t>
            </w:r>
          </w:p>
        </w:tc>
      </w:tr>
      <w:tr w:rsidR="00DA05AD" w:rsidRPr="000A7CE1" w14:paraId="720F1857" w14:textId="77777777" w:rsidTr="00566A78">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086" w:type="dxa"/>
            <w:vAlign w:val="center"/>
          </w:tcPr>
          <w:p w14:paraId="49300F35" w14:textId="77777777" w:rsidR="00DA05AD" w:rsidRPr="000A7CE1" w:rsidRDefault="00DA05AD" w:rsidP="00566A78">
            <w:pPr>
              <w:jc w:val="both"/>
              <w:rPr>
                <w:rFonts w:ascii="Century Gothic" w:hAnsi="Century Gothic"/>
                <w:sz w:val="22"/>
                <w:szCs w:val="22"/>
              </w:rPr>
            </w:pPr>
            <w:r w:rsidRPr="000A7CE1">
              <w:rPr>
                <w:rFonts w:ascii="Century Gothic" w:hAnsi="Century Gothic"/>
                <w:sz w:val="22"/>
                <w:szCs w:val="22"/>
              </w:rPr>
              <w:t>0</w:t>
            </w:r>
          </w:p>
        </w:tc>
        <w:tc>
          <w:tcPr>
            <w:tcW w:w="3982" w:type="dxa"/>
            <w:vAlign w:val="center"/>
          </w:tcPr>
          <w:p w14:paraId="53C43C4B" w14:textId="77777777" w:rsidR="00DA05AD" w:rsidRPr="000A7CE1" w:rsidRDefault="00DA05AD" w:rsidP="00DA05AD">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 xml:space="preserve">n/a </w:t>
            </w:r>
          </w:p>
        </w:tc>
        <w:tc>
          <w:tcPr>
            <w:tcW w:w="5617" w:type="dxa"/>
            <w:vAlign w:val="center"/>
          </w:tcPr>
          <w:p w14:paraId="2A49F37F" w14:textId="77777777" w:rsidR="00DA05AD" w:rsidRPr="000A7CE1" w:rsidRDefault="00DA05AD" w:rsidP="00DA05AD">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n/a</w:t>
            </w:r>
          </w:p>
        </w:tc>
      </w:tr>
      <w:tr w:rsidR="00DA05AD" w:rsidRPr="000A7CE1" w14:paraId="24F694E2" w14:textId="77777777" w:rsidTr="00566A78">
        <w:trPr>
          <w:trHeight w:val="222"/>
        </w:trPr>
        <w:tc>
          <w:tcPr>
            <w:cnfStyle w:val="001000000000" w:firstRow="0" w:lastRow="0" w:firstColumn="1" w:lastColumn="0" w:oddVBand="0" w:evenVBand="0" w:oddHBand="0" w:evenHBand="0" w:firstRowFirstColumn="0" w:firstRowLastColumn="0" w:lastRowFirstColumn="0" w:lastRowLastColumn="0"/>
            <w:tcW w:w="1086" w:type="dxa"/>
            <w:vAlign w:val="center"/>
          </w:tcPr>
          <w:p w14:paraId="4825AD34" w14:textId="7D4E04E9" w:rsidR="00DA05AD" w:rsidRPr="000A7CE1" w:rsidRDefault="00DA05AD" w:rsidP="00566A78">
            <w:pPr>
              <w:jc w:val="both"/>
              <w:rPr>
                <w:rFonts w:ascii="Century Gothic" w:hAnsi="Century Gothic"/>
                <w:sz w:val="22"/>
                <w:szCs w:val="22"/>
              </w:rPr>
            </w:pPr>
            <w:r w:rsidRPr="000A7CE1">
              <w:rPr>
                <w:rFonts w:ascii="Century Gothic" w:hAnsi="Century Gothic"/>
                <w:sz w:val="22"/>
                <w:szCs w:val="22"/>
              </w:rPr>
              <w:t>1-2</w:t>
            </w:r>
          </w:p>
        </w:tc>
        <w:tc>
          <w:tcPr>
            <w:tcW w:w="3982" w:type="dxa"/>
            <w:vAlign w:val="center"/>
          </w:tcPr>
          <w:p w14:paraId="6872776F" w14:textId="77777777" w:rsidR="00DA05AD" w:rsidRPr="000A7CE1" w:rsidRDefault="00DA05AD" w:rsidP="00DA05AD">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 xml:space="preserve">Low </w:t>
            </w:r>
          </w:p>
        </w:tc>
        <w:tc>
          <w:tcPr>
            <w:tcW w:w="5617" w:type="dxa"/>
            <w:vAlign w:val="center"/>
          </w:tcPr>
          <w:p w14:paraId="0A5CCB79" w14:textId="77777777" w:rsidR="00DA05AD" w:rsidRPr="000A7CE1" w:rsidRDefault="00DA05AD" w:rsidP="00DA05AD">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Brief intervention</w:t>
            </w:r>
          </w:p>
        </w:tc>
      </w:tr>
      <w:tr w:rsidR="00DA05AD" w:rsidRPr="000A7CE1" w14:paraId="14A93804" w14:textId="77777777" w:rsidTr="00566A78">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086" w:type="dxa"/>
            <w:vAlign w:val="center"/>
          </w:tcPr>
          <w:p w14:paraId="22BA7739" w14:textId="4EF69AD5" w:rsidR="00DA05AD" w:rsidRPr="000A7CE1" w:rsidRDefault="00DA05AD" w:rsidP="00566A78">
            <w:pPr>
              <w:jc w:val="both"/>
              <w:rPr>
                <w:rFonts w:ascii="Century Gothic" w:hAnsi="Century Gothic"/>
                <w:sz w:val="22"/>
                <w:szCs w:val="22"/>
              </w:rPr>
            </w:pPr>
            <w:r w:rsidRPr="000A7CE1">
              <w:rPr>
                <w:rFonts w:ascii="Century Gothic" w:hAnsi="Century Gothic"/>
                <w:sz w:val="22"/>
                <w:szCs w:val="22"/>
              </w:rPr>
              <w:t>3-5</w:t>
            </w:r>
          </w:p>
        </w:tc>
        <w:tc>
          <w:tcPr>
            <w:tcW w:w="3982" w:type="dxa"/>
            <w:vAlign w:val="center"/>
          </w:tcPr>
          <w:p w14:paraId="667C865E" w14:textId="77777777" w:rsidR="00DA05AD" w:rsidRPr="000A7CE1" w:rsidRDefault="00DA05AD" w:rsidP="00DA05AD">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 xml:space="preserve">Intermediate  </w:t>
            </w:r>
          </w:p>
          <w:p w14:paraId="523BBAFC" w14:textId="77777777" w:rsidR="00DA05AD" w:rsidRPr="000A7CE1" w:rsidRDefault="00DA05AD" w:rsidP="00DA05AD">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(likely meets DSM criteria)</w:t>
            </w:r>
          </w:p>
        </w:tc>
        <w:tc>
          <w:tcPr>
            <w:tcW w:w="5617" w:type="dxa"/>
            <w:vAlign w:val="center"/>
          </w:tcPr>
          <w:p w14:paraId="58813288" w14:textId="77777777" w:rsidR="00DA05AD" w:rsidRPr="000A7CE1" w:rsidRDefault="00DA05AD" w:rsidP="00DA05AD">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 xml:space="preserve">Outpatient </w:t>
            </w:r>
          </w:p>
          <w:p w14:paraId="6F7C7534" w14:textId="77777777" w:rsidR="00DA05AD" w:rsidRPr="000A7CE1" w:rsidRDefault="00DA05AD" w:rsidP="00DA05AD">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(Intensive)</w:t>
            </w:r>
          </w:p>
        </w:tc>
      </w:tr>
      <w:tr w:rsidR="00DA05AD" w:rsidRPr="000A7CE1" w14:paraId="7E13EF9A" w14:textId="77777777" w:rsidTr="00566A78">
        <w:trPr>
          <w:trHeight w:val="222"/>
        </w:trPr>
        <w:tc>
          <w:tcPr>
            <w:cnfStyle w:val="001000000000" w:firstRow="0" w:lastRow="0" w:firstColumn="1" w:lastColumn="0" w:oddVBand="0" w:evenVBand="0" w:oddHBand="0" w:evenHBand="0" w:firstRowFirstColumn="0" w:firstRowLastColumn="0" w:lastRowFirstColumn="0" w:lastRowLastColumn="0"/>
            <w:tcW w:w="1086" w:type="dxa"/>
            <w:vAlign w:val="center"/>
          </w:tcPr>
          <w:p w14:paraId="3AD6A920" w14:textId="52BD85AF" w:rsidR="00DA05AD" w:rsidRPr="000A7CE1" w:rsidRDefault="00DA05AD" w:rsidP="00566A78">
            <w:pPr>
              <w:jc w:val="both"/>
              <w:rPr>
                <w:rFonts w:ascii="Century Gothic" w:hAnsi="Century Gothic"/>
                <w:sz w:val="22"/>
                <w:szCs w:val="22"/>
              </w:rPr>
            </w:pPr>
            <w:r w:rsidRPr="000A7CE1">
              <w:rPr>
                <w:rFonts w:ascii="Century Gothic" w:hAnsi="Century Gothic"/>
                <w:sz w:val="22"/>
                <w:szCs w:val="22"/>
              </w:rPr>
              <w:t>6-8</w:t>
            </w:r>
          </w:p>
        </w:tc>
        <w:tc>
          <w:tcPr>
            <w:tcW w:w="3982" w:type="dxa"/>
            <w:vAlign w:val="center"/>
          </w:tcPr>
          <w:p w14:paraId="582308E4" w14:textId="77777777" w:rsidR="00DA05AD" w:rsidRPr="000A7CE1" w:rsidRDefault="00DA05AD" w:rsidP="00DA05AD">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 xml:space="preserve">Substantial </w:t>
            </w:r>
          </w:p>
        </w:tc>
        <w:tc>
          <w:tcPr>
            <w:tcW w:w="5617" w:type="dxa"/>
            <w:vAlign w:val="center"/>
          </w:tcPr>
          <w:p w14:paraId="5318EB9E" w14:textId="77777777" w:rsidR="00DA05AD" w:rsidRPr="000A7CE1" w:rsidRDefault="00DA05AD" w:rsidP="00DA05AD">
            <w:pPr>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 xml:space="preserve">Intensive </w:t>
            </w:r>
          </w:p>
        </w:tc>
      </w:tr>
      <w:tr w:rsidR="00DA05AD" w:rsidRPr="000A7CE1" w14:paraId="59256483" w14:textId="77777777" w:rsidTr="00566A78">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086" w:type="dxa"/>
            <w:vAlign w:val="center"/>
          </w:tcPr>
          <w:p w14:paraId="5DDBD3AA" w14:textId="4BF52E45" w:rsidR="00DA05AD" w:rsidRPr="000A7CE1" w:rsidRDefault="00DA05AD" w:rsidP="00566A78">
            <w:pPr>
              <w:jc w:val="both"/>
              <w:rPr>
                <w:rFonts w:ascii="Century Gothic" w:hAnsi="Century Gothic"/>
                <w:sz w:val="22"/>
                <w:szCs w:val="22"/>
              </w:rPr>
            </w:pPr>
            <w:r w:rsidRPr="000A7CE1">
              <w:rPr>
                <w:rFonts w:ascii="Century Gothic" w:hAnsi="Century Gothic"/>
                <w:sz w:val="22"/>
                <w:szCs w:val="22"/>
              </w:rPr>
              <w:t>9-10</w:t>
            </w:r>
          </w:p>
        </w:tc>
        <w:tc>
          <w:tcPr>
            <w:tcW w:w="3982" w:type="dxa"/>
            <w:vAlign w:val="center"/>
          </w:tcPr>
          <w:p w14:paraId="5554102D" w14:textId="77777777" w:rsidR="00DA05AD" w:rsidRPr="000A7CE1" w:rsidRDefault="00DA05AD" w:rsidP="00DA05AD">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 xml:space="preserve">Severe </w:t>
            </w:r>
          </w:p>
        </w:tc>
        <w:tc>
          <w:tcPr>
            <w:tcW w:w="5617" w:type="dxa"/>
            <w:vAlign w:val="center"/>
          </w:tcPr>
          <w:p w14:paraId="14FD6C03" w14:textId="77777777" w:rsidR="00DA05AD" w:rsidRPr="000A7CE1" w:rsidRDefault="00DA05AD" w:rsidP="00DA05AD">
            <w:pP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0A7CE1">
              <w:rPr>
                <w:rFonts w:ascii="Century Gothic" w:hAnsi="Century Gothic"/>
                <w:sz w:val="22"/>
                <w:szCs w:val="22"/>
              </w:rPr>
              <w:t xml:space="preserve">Intensive </w:t>
            </w:r>
          </w:p>
        </w:tc>
      </w:tr>
    </w:tbl>
    <w:p w14:paraId="5EEFF57A" w14:textId="77777777" w:rsidR="00DA05AD" w:rsidRPr="000A7CE1" w:rsidRDefault="00DA05AD">
      <w:pPr>
        <w:rPr>
          <w:rFonts w:ascii="Century Gothic" w:hAnsi="Century Gothic"/>
          <w:b/>
          <w:sz w:val="20"/>
          <w:szCs w:val="20"/>
        </w:rPr>
      </w:pPr>
    </w:p>
    <w:p w14:paraId="2D75613C" w14:textId="2A88EC47" w:rsidR="00987494" w:rsidRPr="000A7CE1" w:rsidRDefault="0094734C" w:rsidP="00566A78">
      <w:pPr>
        <w:pStyle w:val="Default"/>
        <w:rPr>
          <w:rFonts w:ascii="Century Gothic" w:hAnsi="Century Gothic"/>
          <w:color w:val="auto"/>
        </w:rPr>
      </w:pPr>
      <w:r w:rsidRPr="000A7CE1">
        <w:rPr>
          <w:rFonts w:ascii="Century Gothic" w:hAnsi="Century Gothic"/>
          <w:color w:val="auto"/>
        </w:rPr>
        <w:t xml:space="preserve">A 1 should be scored for each item answered “yes” </w:t>
      </w:r>
      <w:r w:rsidR="00697FFB" w:rsidRPr="000A7CE1">
        <w:rPr>
          <w:rFonts w:ascii="Century Gothic" w:hAnsi="Century Gothic"/>
          <w:color w:val="auto"/>
        </w:rPr>
        <w:t xml:space="preserve">with the exception of </w:t>
      </w:r>
      <w:r w:rsidR="00B86C18">
        <w:rPr>
          <w:rFonts w:ascii="Century Gothic" w:hAnsi="Century Gothic"/>
          <w:color w:val="auto"/>
        </w:rPr>
        <w:t xml:space="preserve">question </w:t>
      </w:r>
      <w:r w:rsidR="00697FFB" w:rsidRPr="000A7CE1">
        <w:rPr>
          <w:rFonts w:ascii="Century Gothic" w:hAnsi="Century Gothic"/>
          <w:color w:val="auto"/>
        </w:rPr>
        <w:t>#</w:t>
      </w:r>
      <w:r w:rsidR="00612170">
        <w:rPr>
          <w:rFonts w:ascii="Century Gothic" w:hAnsi="Century Gothic"/>
          <w:color w:val="auto"/>
        </w:rPr>
        <w:t>3</w:t>
      </w:r>
      <w:r w:rsidR="00697FFB" w:rsidRPr="000A7CE1">
        <w:rPr>
          <w:rFonts w:ascii="Century Gothic" w:hAnsi="Century Gothic"/>
          <w:color w:val="auto"/>
        </w:rPr>
        <w:t xml:space="preserve"> which should be given a score of 1 for a “no” and a zero for “yes”.</w:t>
      </w:r>
      <w:bookmarkStart w:id="0" w:name="_GoBack"/>
      <w:bookmarkEnd w:id="0"/>
    </w:p>
    <w:sectPr w:rsidR="00987494" w:rsidRPr="000A7CE1" w:rsidSect="002F0811">
      <w:footerReference w:type="default" r:id="rId10"/>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83F01" w14:textId="77777777" w:rsidR="00556670" w:rsidRDefault="00556670" w:rsidP="00D94696">
      <w:r>
        <w:separator/>
      </w:r>
    </w:p>
  </w:endnote>
  <w:endnote w:type="continuationSeparator" w:id="0">
    <w:p w14:paraId="1C78117F" w14:textId="77777777" w:rsidR="00556670" w:rsidRDefault="00556670" w:rsidP="00D9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470437"/>
      <w:docPartObj>
        <w:docPartGallery w:val="Page Numbers (Bottom of Page)"/>
        <w:docPartUnique/>
      </w:docPartObj>
    </w:sdtPr>
    <w:sdtEndPr>
      <w:rPr>
        <w:rFonts w:ascii="Century Gothic" w:hAnsi="Century Gothic"/>
        <w:noProof/>
      </w:rPr>
    </w:sdtEndPr>
    <w:sdtContent>
      <w:p w14:paraId="68A92FA2" w14:textId="20711907" w:rsidR="002F0811" w:rsidRPr="002F0811" w:rsidRDefault="002F0811">
        <w:pPr>
          <w:pStyle w:val="Footer"/>
          <w:jc w:val="center"/>
          <w:rPr>
            <w:rFonts w:ascii="Century Gothic" w:hAnsi="Century Gothic"/>
          </w:rPr>
        </w:pPr>
        <w:r w:rsidRPr="002F0811">
          <w:rPr>
            <w:rFonts w:ascii="Century Gothic" w:hAnsi="Century Gothic"/>
          </w:rPr>
          <w:fldChar w:fldCharType="begin"/>
        </w:r>
        <w:r w:rsidRPr="002F0811">
          <w:rPr>
            <w:rFonts w:ascii="Century Gothic" w:hAnsi="Century Gothic"/>
          </w:rPr>
          <w:instrText xml:space="preserve"> PAGE   \* MERGEFORMAT </w:instrText>
        </w:r>
        <w:r w:rsidRPr="002F0811">
          <w:rPr>
            <w:rFonts w:ascii="Century Gothic" w:hAnsi="Century Gothic"/>
          </w:rPr>
          <w:fldChar w:fldCharType="separate"/>
        </w:r>
        <w:r w:rsidR="00612170">
          <w:rPr>
            <w:rFonts w:ascii="Century Gothic" w:hAnsi="Century Gothic"/>
            <w:noProof/>
          </w:rPr>
          <w:t>2</w:t>
        </w:r>
        <w:r w:rsidRPr="002F0811">
          <w:rPr>
            <w:rFonts w:ascii="Century Gothic" w:hAnsi="Century Gothic"/>
            <w:noProof/>
          </w:rPr>
          <w:fldChar w:fldCharType="end"/>
        </w:r>
      </w:p>
    </w:sdtContent>
  </w:sdt>
  <w:p w14:paraId="629BAA3A" w14:textId="77777777" w:rsidR="002F0811" w:rsidRDefault="002F0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876FD" w14:textId="77777777" w:rsidR="00556670" w:rsidRDefault="00556670" w:rsidP="00D94696">
      <w:r>
        <w:separator/>
      </w:r>
    </w:p>
  </w:footnote>
  <w:footnote w:type="continuationSeparator" w:id="0">
    <w:p w14:paraId="5C3800A6" w14:textId="77777777" w:rsidR="00556670" w:rsidRDefault="00556670" w:rsidP="00D94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C5CBD"/>
    <w:multiLevelType w:val="hybridMultilevel"/>
    <w:tmpl w:val="E982B520"/>
    <w:lvl w:ilvl="0" w:tplc="638EB2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36"/>
    <w:rsid w:val="00066843"/>
    <w:rsid w:val="00066EE0"/>
    <w:rsid w:val="000A7CE1"/>
    <w:rsid w:val="000E2DD2"/>
    <w:rsid w:val="00141AD2"/>
    <w:rsid w:val="0017372E"/>
    <w:rsid w:val="001843D6"/>
    <w:rsid w:val="001E01E7"/>
    <w:rsid w:val="001E34F8"/>
    <w:rsid w:val="002A736B"/>
    <w:rsid w:val="002B28D5"/>
    <w:rsid w:val="002C6590"/>
    <w:rsid w:val="002E3981"/>
    <w:rsid w:val="002F0811"/>
    <w:rsid w:val="00326D2A"/>
    <w:rsid w:val="00357070"/>
    <w:rsid w:val="00382B7D"/>
    <w:rsid w:val="003D6543"/>
    <w:rsid w:val="004E1AF1"/>
    <w:rsid w:val="00556670"/>
    <w:rsid w:val="00562842"/>
    <w:rsid w:val="00566A78"/>
    <w:rsid w:val="005D75C5"/>
    <w:rsid w:val="00612170"/>
    <w:rsid w:val="00694396"/>
    <w:rsid w:val="00697FFB"/>
    <w:rsid w:val="006F4136"/>
    <w:rsid w:val="007424BB"/>
    <w:rsid w:val="00754430"/>
    <w:rsid w:val="007919CE"/>
    <w:rsid w:val="00796A30"/>
    <w:rsid w:val="007E2F93"/>
    <w:rsid w:val="0094734C"/>
    <w:rsid w:val="00987494"/>
    <w:rsid w:val="00A5093E"/>
    <w:rsid w:val="00B6323C"/>
    <w:rsid w:val="00B86C18"/>
    <w:rsid w:val="00C17109"/>
    <w:rsid w:val="00C67803"/>
    <w:rsid w:val="00CF5E70"/>
    <w:rsid w:val="00CF72A1"/>
    <w:rsid w:val="00CF72F2"/>
    <w:rsid w:val="00D94696"/>
    <w:rsid w:val="00DA05AD"/>
    <w:rsid w:val="00E422B0"/>
    <w:rsid w:val="00EA6030"/>
    <w:rsid w:val="00ED3D92"/>
    <w:rsid w:val="00F41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C21641"/>
  <w15:docId w15:val="{A2C10B87-F551-44E7-8C2F-F108A6E7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136"/>
    <w:pPr>
      <w:spacing w:after="0" w:line="240" w:lineRule="auto"/>
    </w:pPr>
    <w:rPr>
      <w:rFonts w:ascii="Times New Roman" w:eastAsia="Times New Roman" w:hAnsi="Times New Roman" w:cs="Times New Roman"/>
      <w:sz w:val="24"/>
      <w:szCs w:val="24"/>
    </w:rPr>
  </w:style>
  <w:style w:type="paragraph" w:styleId="Heading1">
    <w:name w:val="heading 1"/>
    <w:aliases w:val="Services Heading 1"/>
    <w:basedOn w:val="Normal"/>
    <w:next w:val="Normal"/>
    <w:link w:val="Heading1Char"/>
    <w:qFormat/>
    <w:rsid w:val="002B28D5"/>
    <w:pPr>
      <w:keepNext/>
      <w:outlineLvl w:val="0"/>
    </w:pPr>
    <w:rPr>
      <w:b/>
    </w:rPr>
  </w:style>
  <w:style w:type="paragraph" w:styleId="Heading2">
    <w:name w:val="heading 2"/>
    <w:aliases w:val="Services Heading 2"/>
    <w:basedOn w:val="Normal"/>
    <w:next w:val="Normal"/>
    <w:link w:val="Heading2Char"/>
    <w:qFormat/>
    <w:rsid w:val="00F41C5B"/>
    <w:pPr>
      <w:keepNext/>
      <w:framePr w:w="9360" w:wrap="around" w:vAnchor="text" w:hAnchor="text" w:y="1"/>
      <w:shd w:val="clear" w:color="auto" w:fill="BDD6EE"/>
      <w:outlineLvl w:val="1"/>
    </w:pPr>
    <w:rPr>
      <w:rFonts w:cs="Arial"/>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1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94696"/>
    <w:pPr>
      <w:tabs>
        <w:tab w:val="center" w:pos="4680"/>
        <w:tab w:val="right" w:pos="9360"/>
      </w:tabs>
    </w:pPr>
  </w:style>
  <w:style w:type="character" w:customStyle="1" w:styleId="HeaderChar">
    <w:name w:val="Header Char"/>
    <w:basedOn w:val="DefaultParagraphFont"/>
    <w:link w:val="Header"/>
    <w:uiPriority w:val="99"/>
    <w:rsid w:val="00D946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4696"/>
    <w:pPr>
      <w:tabs>
        <w:tab w:val="center" w:pos="4680"/>
        <w:tab w:val="right" w:pos="9360"/>
      </w:tabs>
    </w:pPr>
  </w:style>
  <w:style w:type="character" w:customStyle="1" w:styleId="FooterChar">
    <w:name w:val="Footer Char"/>
    <w:basedOn w:val="DefaultParagraphFont"/>
    <w:link w:val="Footer"/>
    <w:uiPriority w:val="99"/>
    <w:rsid w:val="00D94696"/>
    <w:rPr>
      <w:rFonts w:ascii="Times New Roman" w:eastAsia="Times New Roman" w:hAnsi="Times New Roman" w:cs="Times New Roman"/>
      <w:sz w:val="24"/>
      <w:szCs w:val="24"/>
    </w:rPr>
  </w:style>
  <w:style w:type="paragraph" w:styleId="ListParagraph">
    <w:name w:val="List Paragraph"/>
    <w:basedOn w:val="Normal"/>
    <w:uiPriority w:val="34"/>
    <w:qFormat/>
    <w:rsid w:val="001843D6"/>
    <w:pPr>
      <w:ind w:left="720"/>
      <w:contextualSpacing/>
    </w:pPr>
  </w:style>
  <w:style w:type="paragraph" w:styleId="BalloonText">
    <w:name w:val="Balloon Text"/>
    <w:basedOn w:val="Normal"/>
    <w:link w:val="BalloonTextChar"/>
    <w:uiPriority w:val="99"/>
    <w:semiHidden/>
    <w:unhideWhenUsed/>
    <w:rsid w:val="00066E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EE0"/>
    <w:rPr>
      <w:rFonts w:ascii="Segoe UI" w:eastAsia="Times New Roman" w:hAnsi="Segoe UI" w:cs="Segoe UI"/>
      <w:sz w:val="18"/>
      <w:szCs w:val="18"/>
    </w:rPr>
  </w:style>
  <w:style w:type="character" w:styleId="Hyperlink">
    <w:name w:val="Hyperlink"/>
    <w:basedOn w:val="DefaultParagraphFont"/>
    <w:uiPriority w:val="99"/>
    <w:unhideWhenUsed/>
    <w:rsid w:val="00987494"/>
    <w:rPr>
      <w:color w:val="0000FF"/>
      <w:u w:val="single"/>
    </w:rPr>
  </w:style>
  <w:style w:type="paragraph" w:styleId="NormalWeb">
    <w:name w:val="Normal (Web)"/>
    <w:basedOn w:val="Normal"/>
    <w:uiPriority w:val="99"/>
    <w:unhideWhenUsed/>
    <w:rsid w:val="00987494"/>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987494"/>
    <w:rPr>
      <w:color w:val="808080"/>
      <w:shd w:val="clear" w:color="auto" w:fill="E6E6E6"/>
    </w:rPr>
  </w:style>
  <w:style w:type="table" w:styleId="TableGrid">
    <w:name w:val="Table Grid"/>
    <w:basedOn w:val="TableNormal"/>
    <w:uiPriority w:val="59"/>
    <w:rsid w:val="00C67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28D5"/>
    <w:rPr>
      <w:color w:val="954F72" w:themeColor="followedHyperlink"/>
      <w:u w:val="single"/>
    </w:rPr>
  </w:style>
  <w:style w:type="character" w:customStyle="1" w:styleId="Heading1Char">
    <w:name w:val="Heading 1 Char"/>
    <w:aliases w:val="Services Heading 1 Char"/>
    <w:basedOn w:val="DefaultParagraphFont"/>
    <w:link w:val="Heading1"/>
    <w:rsid w:val="002B28D5"/>
    <w:rPr>
      <w:rFonts w:ascii="Times New Roman" w:eastAsia="Times New Roman" w:hAnsi="Times New Roman" w:cs="Times New Roman"/>
      <w:b/>
      <w:sz w:val="24"/>
      <w:szCs w:val="24"/>
    </w:rPr>
  </w:style>
  <w:style w:type="character" w:customStyle="1" w:styleId="Heading2Char">
    <w:name w:val="Heading 2 Char"/>
    <w:aliases w:val="Services Heading 2 Char"/>
    <w:basedOn w:val="DefaultParagraphFont"/>
    <w:link w:val="Heading2"/>
    <w:rsid w:val="00F41C5B"/>
    <w:rPr>
      <w:rFonts w:ascii="Times New Roman" w:eastAsia="Times New Roman" w:hAnsi="Times New Roman" w:cs="Arial"/>
      <w:bCs/>
      <w:i/>
      <w:sz w:val="28"/>
      <w:szCs w:val="28"/>
      <w:shd w:val="clear" w:color="auto" w:fill="BDD6EE"/>
    </w:rPr>
  </w:style>
  <w:style w:type="paragraph" w:styleId="NoSpacing">
    <w:name w:val="No Spacing"/>
    <w:uiPriority w:val="1"/>
    <w:qFormat/>
    <w:rsid w:val="00F41C5B"/>
    <w:pPr>
      <w:spacing w:after="0" w:line="240" w:lineRule="auto"/>
    </w:pPr>
    <w:rPr>
      <w:rFonts w:ascii="Times New Roman" w:eastAsia="Times New Roman" w:hAnsi="Times New Roman" w:cs="Times New Roman"/>
      <w:sz w:val="24"/>
      <w:szCs w:val="24"/>
    </w:rPr>
  </w:style>
  <w:style w:type="table" w:styleId="GridTable2-Accent1">
    <w:name w:val="Grid Table 2 Accent 1"/>
    <w:basedOn w:val="TableNormal"/>
    <w:uiPriority w:val="47"/>
    <w:rsid w:val="002A736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17380">
      <w:bodyDiv w:val="1"/>
      <w:marLeft w:val="0"/>
      <w:marRight w:val="0"/>
      <w:marTop w:val="0"/>
      <w:marBottom w:val="0"/>
      <w:divBdr>
        <w:top w:val="none" w:sz="0" w:space="0" w:color="auto"/>
        <w:left w:val="none" w:sz="0" w:space="0" w:color="auto"/>
        <w:bottom w:val="none" w:sz="0" w:space="0" w:color="auto"/>
        <w:right w:val="none" w:sz="0" w:space="0" w:color="auto"/>
      </w:divBdr>
    </w:div>
    <w:div w:id="19916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calc.com/cage-questions-alcohol-use" TargetMode="External"/><Relationship Id="rId3" Type="http://schemas.openxmlformats.org/officeDocument/2006/relationships/settings" Target="settings.xml"/><Relationship Id="rId7" Type="http://schemas.openxmlformats.org/officeDocument/2006/relationships/hyperlink" Target="http://www.medi-mouse.com/graphics/GAD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cdda.europa.eu/html.cfm/index3618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Cordts</dc:creator>
  <cp:keywords/>
  <dc:description/>
  <cp:lastModifiedBy>Ariel White</cp:lastModifiedBy>
  <cp:revision>7</cp:revision>
  <cp:lastPrinted>2018-03-08T15:04:00Z</cp:lastPrinted>
  <dcterms:created xsi:type="dcterms:W3CDTF">2018-05-03T16:19:00Z</dcterms:created>
  <dcterms:modified xsi:type="dcterms:W3CDTF">2018-07-17T18:56:00Z</dcterms:modified>
</cp:coreProperties>
</file>